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21D05" w:rsidRPr="00921D05" w:rsidRDefault="00921D05" w:rsidP="00921D0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t>&lt;</w:t>
      </w: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Имя проекта</w:t>
      </w: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t>&gt;</w:t>
      </w:r>
    </w:p>
    <w:p w:rsidR="00921D05" w:rsidRPr="00921D05" w:rsidRDefault="00921D05" w:rsidP="00921D0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t>Risk List</w:t>
      </w:r>
    </w:p>
    <w:p w:rsidR="00921D05" w:rsidRPr="00921D05" w:rsidRDefault="00921D05" w:rsidP="00921D0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t> </w:t>
      </w:r>
    </w:p>
    <w:p w:rsidR="00921D05" w:rsidRPr="00921D05" w:rsidRDefault="00921D05" w:rsidP="00921D05">
      <w:pPr>
        <w:spacing w:after="0" w:line="240" w:lineRule="auto"/>
        <w:jc w:val="right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>
        <w:rPr>
          <w:rFonts w:ascii="Arial" w:eastAsia="Times New Roman" w:hAnsi="Arial" w:cs="Arial"/>
          <w:b/>
          <w:bCs/>
          <w:color w:val="000000"/>
          <w:sz w:val="28"/>
          <w:szCs w:val="28"/>
          <w:lang w:val="ru-RU"/>
        </w:rPr>
        <w:t>Версия</w:t>
      </w:r>
      <w:r w:rsidRPr="00921D05">
        <w:rPr>
          <w:rFonts w:ascii="Arial" w:eastAsia="Times New Roman" w:hAnsi="Arial" w:cs="Arial"/>
          <w:b/>
          <w:bCs/>
          <w:color w:val="000000"/>
          <w:sz w:val="28"/>
          <w:szCs w:val="28"/>
        </w:rPr>
        <w:t xml:space="preserve"> &lt;1.0&gt;</w:t>
      </w:r>
    </w:p>
    <w:p w:rsidR="00921D05" w:rsidRPr="00921D05" w:rsidRDefault="00921D05" w:rsidP="00921D0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</w:rPr>
      </w:pPr>
      <w:r w:rsidRPr="00921D05">
        <w:rPr>
          <w:rFonts w:ascii="Arial" w:eastAsia="Times New Roman" w:hAnsi="Arial" w:cs="Arial"/>
          <w:b/>
          <w:bCs/>
          <w:color w:val="000000"/>
          <w:sz w:val="28"/>
          <w:szCs w:val="28"/>
        </w:rPr>
        <w:t> </w:t>
      </w:r>
    </w:p>
    <w:p w:rsidR="00921D05" w:rsidRPr="00921D05" w:rsidRDefault="00921D05" w:rsidP="00921D05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921D05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921D05" w:rsidRPr="00921D05" w:rsidRDefault="00921D05" w:rsidP="00921D05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921D05" w:rsidRPr="00921D05" w:rsidRDefault="00921D05" w:rsidP="00921D0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История изменений</w:t>
      </w:r>
    </w:p>
    <w:tbl>
      <w:tblPr>
        <w:tblW w:w="0" w:type="auto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304"/>
        <w:gridCol w:w="1152"/>
        <w:gridCol w:w="3744"/>
        <w:gridCol w:w="2304"/>
      </w:tblGrid>
      <w:tr w:rsidR="00921D05" w:rsidRPr="00921D05" w:rsidTr="00921D05">
        <w:tc>
          <w:tcPr>
            <w:tcW w:w="230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Дата</w:t>
            </w:r>
          </w:p>
        </w:tc>
        <w:tc>
          <w:tcPr>
            <w:tcW w:w="1152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Версия</w:t>
            </w:r>
          </w:p>
        </w:tc>
        <w:tc>
          <w:tcPr>
            <w:tcW w:w="374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Описание</w:t>
            </w:r>
          </w:p>
        </w:tc>
        <w:tc>
          <w:tcPr>
            <w:tcW w:w="2304" w:type="dxa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jc w:val="center"/>
              <w:rPr>
                <w:rFonts w:ascii="Times New Roman" w:eastAsia="Times New Roman" w:hAnsi="Times New Roman" w:cs="Times New Roman"/>
                <w:sz w:val="20"/>
                <w:szCs w:val="20"/>
                <w:lang w:val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0"/>
                <w:szCs w:val="20"/>
                <w:lang w:val="ru-RU"/>
              </w:rPr>
              <w:t>Автор</w:t>
            </w:r>
          </w:p>
        </w:tc>
      </w:tr>
      <w:tr w:rsidR="00921D05" w:rsidRPr="00921D05" w:rsidTr="00921D0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921D05" w:rsidRPr="00921D05" w:rsidTr="00921D0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921D05" w:rsidRPr="00921D05" w:rsidTr="00921D0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  <w:tr w:rsidR="00921D05" w:rsidRPr="00921D05" w:rsidTr="00921D05">
        <w:tc>
          <w:tcPr>
            <w:tcW w:w="2304" w:type="dxa"/>
            <w:tcBorders>
              <w:top w:val="nil"/>
              <w:left w:val="single" w:sz="6" w:space="0" w:color="auto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1152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374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  <w:tc>
          <w:tcPr>
            <w:tcW w:w="2304" w:type="dxa"/>
            <w:tcBorders>
              <w:top w:val="nil"/>
              <w:left w:val="nil"/>
              <w:bottom w:val="single" w:sz="6" w:space="0" w:color="auto"/>
              <w:right w:val="single" w:sz="6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:rsidR="00921D05" w:rsidRPr="00921D05" w:rsidRDefault="00921D05" w:rsidP="00921D05">
            <w:pPr>
              <w:spacing w:after="120" w:line="240" w:lineRule="atLeast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  <w:r w:rsidRPr="00921D05">
              <w:rPr>
                <w:rFonts w:ascii="Times New Roman" w:eastAsia="Times New Roman" w:hAnsi="Times New Roman" w:cs="Times New Roman"/>
                <w:sz w:val="20"/>
                <w:szCs w:val="20"/>
              </w:rPr>
              <w:t> </w:t>
            </w:r>
          </w:p>
        </w:tc>
      </w:tr>
    </w:tbl>
    <w:p w:rsidR="00921D05" w:rsidRPr="00921D05" w:rsidRDefault="00921D05" w:rsidP="00921D05">
      <w:pPr>
        <w:spacing w:after="0" w:line="240" w:lineRule="atLeast"/>
        <w:rPr>
          <w:rFonts w:ascii="Times New Roman" w:eastAsia="Times New Roman" w:hAnsi="Times New Roman" w:cs="Times New Roman"/>
          <w:color w:val="000000"/>
          <w:sz w:val="20"/>
          <w:szCs w:val="20"/>
        </w:rPr>
      </w:pPr>
      <w:r w:rsidRPr="00921D05">
        <w:rPr>
          <w:rFonts w:ascii="Times New Roman" w:eastAsia="Times New Roman" w:hAnsi="Times New Roman" w:cs="Times New Roman"/>
          <w:color w:val="000000"/>
          <w:sz w:val="20"/>
          <w:szCs w:val="20"/>
        </w:rPr>
        <w:t> </w:t>
      </w:r>
    </w:p>
    <w:p w:rsidR="00921D05" w:rsidRPr="00921D05" w:rsidRDefault="00921D05" w:rsidP="00921D05">
      <w:pPr>
        <w:spacing w:after="0" w:line="240" w:lineRule="auto"/>
        <w:rPr>
          <w:rFonts w:ascii="Times New Roman" w:eastAsia="Times New Roman" w:hAnsi="Times New Roman" w:cs="Times New Roman"/>
          <w:color w:val="000000"/>
          <w:sz w:val="27"/>
          <w:szCs w:val="27"/>
        </w:rPr>
      </w:pP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br w:type="textWrapping" w:clear="all"/>
      </w:r>
    </w:p>
    <w:p w:rsidR="00921D05" w:rsidRDefault="00921D05" w:rsidP="00921D0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>Содержание</w:t>
      </w:r>
    </w:p>
    <w:p w:rsidR="00921D05" w:rsidRPr="00921D05" w:rsidRDefault="00921D05" w:rsidP="00921D0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</w:p>
    <w:p w:rsidR="00921D05" w:rsidRPr="00921D05" w:rsidRDefault="00921D05" w:rsidP="00921D05">
      <w:pPr>
        <w:spacing w:after="0" w:line="240" w:lineRule="atLeast"/>
        <w:ind w:left="432" w:right="720"/>
        <w:jc w:val="center"/>
        <w:rPr>
          <w:rFonts w:ascii="Times New Roman" w:eastAsia="Times New Roman" w:hAnsi="Times New Roman" w:cs="Times New Roman"/>
          <w:color w:val="FF0000"/>
          <w:sz w:val="20"/>
          <w:szCs w:val="20"/>
          <w:lang w:val="ru-RU"/>
        </w:rPr>
      </w:pPr>
      <w:r w:rsidRPr="00921D05">
        <w:rPr>
          <w:rFonts w:ascii="Times New Roman" w:eastAsia="Times New Roman" w:hAnsi="Times New Roman" w:cs="Times New Roman"/>
          <w:color w:val="FF0000"/>
          <w:sz w:val="20"/>
          <w:szCs w:val="20"/>
          <w:lang w:val="ru-RU"/>
        </w:rPr>
        <w:t>*****</w:t>
      </w:r>
    </w:p>
    <w:p w:rsidR="00921D05" w:rsidRPr="00921D05" w:rsidRDefault="00921D05" w:rsidP="00921D05">
      <w:pPr>
        <w:spacing w:after="0" w:line="240" w:lineRule="auto"/>
        <w:jc w:val="center"/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</w:pP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br w:type="textWrapping" w:clear="all"/>
      </w: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t>Risk</w:t>
      </w: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  <w:lang w:val="ru-RU"/>
        </w:rPr>
        <w:t xml:space="preserve"> </w:t>
      </w:r>
      <w:r w:rsidRPr="00921D05">
        <w:rPr>
          <w:rFonts w:ascii="Arial" w:eastAsia="Times New Roman" w:hAnsi="Arial" w:cs="Arial"/>
          <w:b/>
          <w:bCs/>
          <w:color w:val="000000"/>
          <w:sz w:val="36"/>
          <w:szCs w:val="36"/>
        </w:rPr>
        <w:t>List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</w:pPr>
      <w:bookmarkStart w:id="0" w:name="1.__________________Introduction"/>
      <w:r w:rsidRPr="00921D05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1.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bookmarkEnd w:id="0"/>
      <w:r w:rsidR="00435CDE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  <w:lang w:val="ru-RU"/>
        </w:rPr>
        <w:t>Введение</w:t>
      </w:r>
    </w:p>
    <w:p w:rsidR="00921D05" w:rsidRPr="00921D05" w:rsidRDefault="00435CDE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Обзор списка рисков проекта.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1" w:name="1.1_______________Purpose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1.1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1"/>
      <w:r w:rsidR="00435CD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Цель</w:t>
      </w:r>
    </w:p>
    <w:p w:rsidR="00921D05" w:rsidRPr="00921D05" w:rsidRDefault="00435CDE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Цель создания списка рисков.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2" w:name="1.2_______________Scope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1.2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2"/>
      <w:r w:rsidR="00435CDE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Область действия</w:t>
      </w:r>
    </w:p>
    <w:p w:rsidR="00921D05" w:rsidRPr="00921D05" w:rsidRDefault="00435CDE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На что влияет и от чего зависит сам. 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3" w:name="1.3_______________Definitions,_Acronyms_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1.3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3"/>
      <w:r w:rsidR="00BB4E5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Определения и сокращения</w:t>
      </w:r>
    </w:p>
    <w:p w:rsidR="00921D05" w:rsidRPr="00921D05" w:rsidRDefault="00BB4E59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Перечень определений и сокращений, нужных для понимания содержимого документа.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4" w:name="1.4_______________References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1.4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4"/>
      <w:r w:rsidR="00BB4E5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Ссылки</w:t>
      </w:r>
    </w:p>
    <w:p w:rsidR="00921D05" w:rsidRPr="00921D05" w:rsidRDefault="00BB4E59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Список документов, на которые имеются ссылки в других разделах.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5" w:name="1.5_______________Overview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1.5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bookmarkEnd w:id="5"/>
      <w:r w:rsidR="00574AA0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Обзор</w:t>
      </w:r>
    </w:p>
    <w:p w:rsidR="00921D05" w:rsidRPr="00921D05" w:rsidRDefault="00574AA0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Описывает, как организован данный документ.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0"/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</w:pPr>
      <w:bookmarkStart w:id="6" w:name="2.__________________Risks"/>
      <w:r w:rsidRPr="00921D05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2.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kern w:val="36"/>
          <w:sz w:val="14"/>
          <w:szCs w:val="14"/>
        </w:rPr>
        <w:t>                  </w:t>
      </w:r>
      <w:r w:rsidRPr="00921D05">
        <w:rPr>
          <w:rFonts w:ascii="Arial" w:eastAsia="Times New Roman" w:hAnsi="Arial" w:cs="Arial"/>
          <w:b/>
          <w:bCs/>
          <w:color w:val="000000"/>
          <w:kern w:val="36"/>
          <w:sz w:val="24"/>
          <w:szCs w:val="24"/>
        </w:rPr>
        <w:t>Risks</w:t>
      </w:r>
      <w:bookmarkEnd w:id="6"/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</w:pPr>
      <w:bookmarkStart w:id="7" w:name="2.1_______________&lt;Risk_Identifier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2.1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&lt;</w:t>
      </w:r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</w:rPr>
        <w:t>Risk</w:t>
      </w:r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 xml:space="preserve"> </w:t>
      </w:r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</w:rPr>
        <w:t>Identifier</w:t>
      </w:r>
      <w:bookmarkEnd w:id="7"/>
      <w:r w:rsidRPr="00921D05">
        <w:rPr>
          <w:rFonts w:ascii="Helvetica" w:eastAsia="Times New Roman" w:hAnsi="Helvetica" w:cs="Helvetica"/>
          <w:b/>
          <w:bCs/>
          <w:color w:val="000000"/>
          <w:sz w:val="20"/>
          <w:szCs w:val="20"/>
          <w:lang w:val="ru-RU"/>
        </w:rPr>
        <w:t>-</w:t>
      </w:r>
      <w:r w:rsidR="00021C79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 xml:space="preserve"> описание риска и его номер</w:t>
      </w:r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&gt;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8" w:name="2.1.1__________Risk_Magnitude_or_Ranking"/>
      <w:r w:rsidRPr="00921D05">
        <w:rPr>
          <w:rFonts w:ascii="Arial" w:eastAsia="Times New Roman" w:hAnsi="Arial" w:cs="Arial"/>
          <w:b/>
          <w:bCs/>
          <w:i/>
          <w:iCs/>
          <w:color w:val="000000"/>
          <w:sz w:val="20"/>
          <w:szCs w:val="20"/>
          <w:lang w:val="ru-RU"/>
        </w:rPr>
        <w:t>2.1.1</w:t>
      </w:r>
      <w:r w:rsidRPr="00921D05">
        <w:rPr>
          <w:rFonts w:ascii="Times New Roman" w:eastAsia="Times New Roman" w:hAnsi="Times New Roman" w:cs="Times New Roman"/>
          <w:b/>
          <w:bCs/>
          <w:i/>
          <w:iCs/>
          <w:color w:val="000000"/>
          <w:sz w:val="14"/>
          <w:szCs w:val="14"/>
        </w:rPr>
        <w:t>          </w:t>
      </w:r>
      <w:bookmarkEnd w:id="8"/>
      <w:r w:rsidR="00021C79">
        <w:rPr>
          <w:rFonts w:ascii="Helvetica" w:eastAsia="Times New Roman" w:hAnsi="Helvetica" w:cs="Helvetica"/>
          <w:b/>
          <w:bCs/>
          <w:i/>
          <w:iCs/>
          <w:color w:val="000000"/>
          <w:sz w:val="20"/>
          <w:szCs w:val="20"/>
          <w:lang w:val="ru-RU"/>
        </w:rPr>
        <w:t>Вероятность возникновения</w:t>
      </w:r>
    </w:p>
    <w:p w:rsidR="00921D05" w:rsidRPr="00921D05" w:rsidRDefault="00021C79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Можно управлять приоритизацией..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9" w:name="2.1.2__________Description"/>
      <w:r w:rsidRPr="00921D05">
        <w:rPr>
          <w:rFonts w:ascii="Arial" w:eastAsia="Times New Roman" w:hAnsi="Arial" w:cs="Arial"/>
          <w:b/>
          <w:bCs/>
          <w:i/>
          <w:iCs/>
          <w:color w:val="000000"/>
          <w:sz w:val="20"/>
          <w:szCs w:val="20"/>
          <w:lang w:val="ru-RU"/>
        </w:rPr>
        <w:t>2.1.2</w:t>
      </w:r>
      <w:r w:rsidRPr="00921D05">
        <w:rPr>
          <w:rFonts w:ascii="Times New Roman" w:eastAsia="Times New Roman" w:hAnsi="Times New Roman" w:cs="Times New Roman"/>
          <w:b/>
          <w:bCs/>
          <w:i/>
          <w:iCs/>
          <w:color w:val="000000"/>
          <w:sz w:val="14"/>
          <w:szCs w:val="14"/>
        </w:rPr>
        <w:t>          </w:t>
      </w:r>
      <w:bookmarkEnd w:id="9"/>
      <w:r w:rsidR="00021C79">
        <w:rPr>
          <w:rFonts w:ascii="Helvetica" w:eastAsia="Times New Roman" w:hAnsi="Helvetica" w:cs="Helvetica"/>
          <w:b/>
          <w:bCs/>
          <w:i/>
          <w:iCs/>
          <w:color w:val="000000"/>
          <w:sz w:val="20"/>
          <w:szCs w:val="20"/>
          <w:lang w:val="ru-RU"/>
        </w:rPr>
        <w:t>Описание</w:t>
      </w:r>
    </w:p>
    <w:p w:rsidR="00921D05" w:rsidRPr="00921D05" w:rsidRDefault="00336E1C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lastRenderedPageBreak/>
        <w:t>Краткое описание риска.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10" w:name="2.1.3__________Impacts"/>
      <w:r w:rsidRPr="00921D05">
        <w:rPr>
          <w:rFonts w:ascii="Arial" w:eastAsia="Times New Roman" w:hAnsi="Arial" w:cs="Arial"/>
          <w:b/>
          <w:bCs/>
          <w:i/>
          <w:iCs/>
          <w:color w:val="000000"/>
          <w:sz w:val="20"/>
          <w:szCs w:val="20"/>
          <w:lang w:val="ru-RU"/>
        </w:rPr>
        <w:t>2.1.3</w:t>
      </w:r>
      <w:r w:rsidRPr="00921D05">
        <w:rPr>
          <w:rFonts w:ascii="Times New Roman" w:eastAsia="Times New Roman" w:hAnsi="Times New Roman" w:cs="Times New Roman"/>
          <w:b/>
          <w:bCs/>
          <w:i/>
          <w:iCs/>
          <w:color w:val="000000"/>
          <w:sz w:val="14"/>
          <w:szCs w:val="14"/>
        </w:rPr>
        <w:t>          </w:t>
      </w:r>
      <w:bookmarkEnd w:id="10"/>
      <w:r w:rsidR="00336E1C">
        <w:rPr>
          <w:rFonts w:ascii="Helvetica" w:eastAsia="Times New Roman" w:hAnsi="Helvetica" w:cs="Helvetica"/>
          <w:b/>
          <w:bCs/>
          <w:i/>
          <w:iCs/>
          <w:color w:val="000000"/>
          <w:sz w:val="20"/>
          <w:szCs w:val="20"/>
          <w:lang w:val="ru-RU"/>
        </w:rPr>
        <w:t>Влияние, воздействие</w:t>
      </w:r>
    </w:p>
    <w:p w:rsidR="00921D05" w:rsidRPr="00921D05" w:rsidRDefault="00336E1C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Перечисление всех оказанных на проект воздействий в результате срабатывания риска.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11" w:name="2.1.4__________Indicators"/>
      <w:r w:rsidRPr="00921D05">
        <w:rPr>
          <w:rFonts w:ascii="Arial" w:eastAsia="Times New Roman" w:hAnsi="Arial" w:cs="Arial"/>
          <w:b/>
          <w:bCs/>
          <w:i/>
          <w:iCs/>
          <w:color w:val="000000"/>
          <w:sz w:val="20"/>
          <w:szCs w:val="20"/>
          <w:lang w:val="ru-RU"/>
        </w:rPr>
        <w:t>2.1.4</w:t>
      </w:r>
      <w:r w:rsidRPr="00921D05">
        <w:rPr>
          <w:rFonts w:ascii="Times New Roman" w:eastAsia="Times New Roman" w:hAnsi="Times New Roman" w:cs="Times New Roman"/>
          <w:b/>
          <w:bCs/>
          <w:i/>
          <w:iCs/>
          <w:color w:val="000000"/>
          <w:sz w:val="14"/>
          <w:szCs w:val="14"/>
        </w:rPr>
        <w:t>          </w:t>
      </w:r>
      <w:bookmarkEnd w:id="11"/>
      <w:r w:rsidR="00336E1C">
        <w:rPr>
          <w:rFonts w:ascii="Helvetica" w:eastAsia="Times New Roman" w:hAnsi="Helvetica" w:cs="Helvetica"/>
          <w:b/>
          <w:bCs/>
          <w:i/>
          <w:iCs/>
          <w:color w:val="000000"/>
          <w:sz w:val="20"/>
          <w:szCs w:val="20"/>
          <w:lang w:val="ru-RU"/>
        </w:rPr>
        <w:t>Индикаторы</w:t>
      </w:r>
    </w:p>
    <w:p w:rsidR="00921D05" w:rsidRPr="00921D05" w:rsidRDefault="00336E1C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Способы обнаружить, что риск возник или вскоре возникнет. Показатели, метрики, события, т.п.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12" w:name="2.1.5__________Mitigation_Strategy"/>
      <w:r w:rsidRPr="00921D05">
        <w:rPr>
          <w:rFonts w:ascii="Arial" w:eastAsia="Times New Roman" w:hAnsi="Arial" w:cs="Arial"/>
          <w:b/>
          <w:bCs/>
          <w:i/>
          <w:iCs/>
          <w:color w:val="000000"/>
          <w:sz w:val="20"/>
          <w:szCs w:val="20"/>
          <w:lang w:val="ru-RU"/>
        </w:rPr>
        <w:t>2.1.5</w:t>
      </w:r>
      <w:r w:rsidRPr="00921D05">
        <w:rPr>
          <w:rFonts w:ascii="Times New Roman" w:eastAsia="Times New Roman" w:hAnsi="Times New Roman" w:cs="Times New Roman"/>
          <w:b/>
          <w:bCs/>
          <w:i/>
          <w:iCs/>
          <w:color w:val="000000"/>
          <w:sz w:val="14"/>
          <w:szCs w:val="14"/>
        </w:rPr>
        <w:t>          </w:t>
      </w:r>
      <w:bookmarkEnd w:id="12"/>
      <w:r w:rsidR="00C51238">
        <w:rPr>
          <w:rFonts w:ascii="Helvetica" w:eastAsia="Times New Roman" w:hAnsi="Helvetica" w:cs="Helvetica"/>
          <w:b/>
          <w:bCs/>
          <w:i/>
          <w:iCs/>
          <w:color w:val="000000"/>
          <w:sz w:val="20"/>
          <w:szCs w:val="20"/>
          <w:lang w:val="ru-RU"/>
        </w:rPr>
        <w:t>Стратегия смягчения</w:t>
      </w:r>
    </w:p>
    <w:p w:rsidR="00921D05" w:rsidRPr="00921D05" w:rsidRDefault="00C51238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 xml:space="preserve">Что нужно делать в рамках проекта, чтобы </w:t>
      </w:r>
      <w:r w:rsidR="001032EB"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уменьшить влияние риска.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2"/>
        <w:rPr>
          <w:rFonts w:ascii="Arial" w:eastAsia="Times New Roman" w:hAnsi="Arial" w:cs="Arial"/>
          <w:i/>
          <w:iCs/>
          <w:color w:val="000000"/>
          <w:sz w:val="20"/>
          <w:szCs w:val="20"/>
          <w:lang w:val="ru-RU"/>
        </w:rPr>
      </w:pPr>
      <w:bookmarkStart w:id="13" w:name="2.1.6__________Contingency_Plan"/>
      <w:r w:rsidRPr="00921D05">
        <w:rPr>
          <w:rFonts w:ascii="Arial" w:eastAsia="Times New Roman" w:hAnsi="Arial" w:cs="Arial"/>
          <w:b/>
          <w:bCs/>
          <w:i/>
          <w:iCs/>
          <w:color w:val="000000"/>
          <w:sz w:val="20"/>
          <w:szCs w:val="20"/>
          <w:lang w:val="ru-RU"/>
        </w:rPr>
        <w:t>2.1.6</w:t>
      </w:r>
      <w:r w:rsidRPr="00921D05">
        <w:rPr>
          <w:rFonts w:ascii="Times New Roman" w:eastAsia="Times New Roman" w:hAnsi="Times New Roman" w:cs="Times New Roman"/>
          <w:b/>
          <w:bCs/>
          <w:i/>
          <w:iCs/>
          <w:color w:val="000000"/>
          <w:sz w:val="14"/>
          <w:szCs w:val="14"/>
        </w:rPr>
        <w:t>          </w:t>
      </w:r>
      <w:bookmarkEnd w:id="13"/>
      <w:r w:rsidR="001032EB">
        <w:rPr>
          <w:rFonts w:ascii="Helvetica" w:eastAsia="Times New Roman" w:hAnsi="Helvetica" w:cs="Helvetica"/>
          <w:b/>
          <w:bCs/>
          <w:i/>
          <w:iCs/>
          <w:color w:val="000000"/>
          <w:sz w:val="20"/>
          <w:szCs w:val="20"/>
          <w:lang w:val="ru-RU"/>
        </w:rPr>
        <w:t>План действий в непредвиденных обстоятельствах</w:t>
      </w:r>
    </w:p>
    <w:p w:rsidR="00921D05" w:rsidRPr="00921D05" w:rsidRDefault="001032EB" w:rsidP="00921D05">
      <w:pPr>
        <w:spacing w:after="120" w:line="240" w:lineRule="atLeast"/>
        <w:ind w:left="720"/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</w:pPr>
      <w:r>
        <w:rPr>
          <w:rFonts w:ascii="Times New Roman" w:eastAsia="Times New Roman" w:hAnsi="Times New Roman" w:cs="Times New Roman"/>
          <w:i/>
          <w:iCs/>
          <w:color w:val="0000FF"/>
          <w:sz w:val="20"/>
          <w:szCs w:val="20"/>
          <w:lang w:val="ru-RU"/>
        </w:rPr>
        <w:t>Что делать, если риск сработает: альтернативные решения, выбрасывание функционала, т.п.</w:t>
      </w:r>
    </w:p>
    <w:p w:rsidR="00921D05" w:rsidRPr="00921D05" w:rsidRDefault="00921D05" w:rsidP="00921D05">
      <w:pPr>
        <w:spacing w:before="120" w:after="60" w:line="240" w:lineRule="atLeast"/>
        <w:ind w:left="720" w:hanging="720"/>
        <w:outlineLvl w:val="1"/>
        <w:rPr>
          <w:rFonts w:ascii="Arial" w:eastAsia="Times New Roman" w:hAnsi="Arial" w:cs="Arial"/>
          <w:b/>
          <w:bCs/>
          <w:color w:val="000000"/>
          <w:sz w:val="20"/>
          <w:szCs w:val="20"/>
        </w:rPr>
      </w:pPr>
      <w:bookmarkStart w:id="14" w:name="2.2_______________&lt;next_Risk_Identifier-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</w:rPr>
        <w:t>2.2</w:t>
      </w:r>
      <w:r w:rsidRPr="00921D05">
        <w:rPr>
          <w:rFonts w:ascii="Times New Roman" w:eastAsia="Times New Roman" w:hAnsi="Times New Roman" w:cs="Times New Roman"/>
          <w:b/>
          <w:bCs/>
          <w:color w:val="000000"/>
          <w:sz w:val="14"/>
          <w:szCs w:val="14"/>
        </w:rPr>
        <w:t>               </w:t>
      </w:r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</w:rPr>
        <w:t>&lt;next Risk Identifier</w:t>
      </w:r>
      <w:r w:rsidRPr="00921D05">
        <w:rPr>
          <w:rFonts w:ascii="Helvetica" w:eastAsia="Times New Roman" w:hAnsi="Helvetica" w:cs="Helvetica"/>
          <w:b/>
          <w:bCs/>
          <w:color w:val="000000"/>
          <w:sz w:val="20"/>
          <w:szCs w:val="20"/>
        </w:rPr>
        <w:t>-</w:t>
      </w:r>
      <w:r w:rsidR="001032EB">
        <w:rPr>
          <w:rFonts w:ascii="Arial" w:eastAsia="Times New Roman" w:hAnsi="Arial" w:cs="Arial"/>
          <w:b/>
          <w:bCs/>
          <w:color w:val="000000"/>
          <w:sz w:val="20"/>
          <w:szCs w:val="20"/>
          <w:lang w:val="ru-RU"/>
        </w:rPr>
        <w:t>следующий риск</w:t>
      </w:r>
      <w:bookmarkStart w:id="15" w:name="_GoBack"/>
      <w:bookmarkEnd w:id="15"/>
      <w:r w:rsidRPr="00921D05">
        <w:rPr>
          <w:rFonts w:ascii="Arial" w:eastAsia="Times New Roman" w:hAnsi="Arial" w:cs="Arial"/>
          <w:b/>
          <w:bCs/>
          <w:color w:val="000000"/>
          <w:sz w:val="20"/>
          <w:szCs w:val="20"/>
        </w:rPr>
        <w:t>&gt;</w:t>
      </w:r>
      <w:bookmarkEnd w:id="14"/>
    </w:p>
    <w:p w:rsidR="007E7809" w:rsidRDefault="007E7809"/>
    <w:sectPr w:rsidR="007E7809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A4558"/>
    <w:rsid w:val="00021C79"/>
    <w:rsid w:val="001032EB"/>
    <w:rsid w:val="00336E1C"/>
    <w:rsid w:val="00435CDE"/>
    <w:rsid w:val="00574AA0"/>
    <w:rsid w:val="007A4558"/>
    <w:rsid w:val="007E7809"/>
    <w:rsid w:val="00921D05"/>
    <w:rsid w:val="00BB4E59"/>
    <w:rsid w:val="00C51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0631C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9"/>
    <w:qFormat/>
    <w:rsid w:val="00921D05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921D05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921D05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21D05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921D05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921D05"/>
    <w:rPr>
      <w:rFonts w:ascii="Times New Roman" w:eastAsia="Times New Roman" w:hAnsi="Times New Roman" w:cs="Times New Roman"/>
      <w:b/>
      <w:bCs/>
      <w:sz w:val="27"/>
      <w:szCs w:val="27"/>
    </w:rPr>
  </w:style>
  <w:style w:type="paragraph" w:styleId="Title">
    <w:name w:val="Title"/>
    <w:basedOn w:val="Normal"/>
    <w:link w:val="TitleChar"/>
    <w:uiPriority w:val="10"/>
    <w:qFormat/>
    <w:rsid w:val="00921D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TitleChar">
    <w:name w:val="Title Char"/>
    <w:basedOn w:val="DefaultParagraphFont"/>
    <w:link w:val="Title"/>
    <w:uiPriority w:val="10"/>
    <w:rsid w:val="00921D05"/>
    <w:rPr>
      <w:rFonts w:ascii="Times New Roman" w:eastAsia="Times New Roman" w:hAnsi="Times New Roman" w:cs="Times New Roman"/>
      <w:sz w:val="24"/>
      <w:szCs w:val="24"/>
    </w:rPr>
  </w:style>
  <w:style w:type="paragraph" w:customStyle="1" w:styleId="infoblue">
    <w:name w:val="infoblue"/>
    <w:basedOn w:val="Normal"/>
    <w:rsid w:val="00921D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tabletext">
    <w:name w:val="tabletext"/>
    <w:basedOn w:val="Normal"/>
    <w:rsid w:val="00921D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1">
    <w:name w:val="toc 1"/>
    <w:basedOn w:val="Normal"/>
    <w:autoRedefine/>
    <w:uiPriority w:val="39"/>
    <w:semiHidden/>
    <w:unhideWhenUsed/>
    <w:rsid w:val="00921D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921D05"/>
    <w:rPr>
      <w:color w:val="0000FF"/>
      <w:u w:val="single"/>
    </w:rPr>
  </w:style>
  <w:style w:type="paragraph" w:styleId="TOC2">
    <w:name w:val="toc 2"/>
    <w:basedOn w:val="Normal"/>
    <w:autoRedefine/>
    <w:uiPriority w:val="39"/>
    <w:semiHidden/>
    <w:unhideWhenUsed/>
    <w:rsid w:val="00921D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TOC3">
    <w:name w:val="toc 3"/>
    <w:basedOn w:val="Normal"/>
    <w:autoRedefine/>
    <w:uiPriority w:val="39"/>
    <w:semiHidden/>
    <w:unhideWhenUsed/>
    <w:rsid w:val="00921D0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93369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7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72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Risk List.dotx</Template>
  <TotalTime>12</TotalTime>
  <Pages>2</Pages>
  <Words>205</Words>
  <Characters>1170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Nexign, Joint Stock Company</Company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Karinski, Andrey</dc:creator>
  <cp:keywords/>
  <dc:description/>
  <cp:lastModifiedBy>Karinski, Andrey</cp:lastModifiedBy>
  <cp:revision>8</cp:revision>
  <dcterms:created xsi:type="dcterms:W3CDTF">2019-10-24T11:52:00Z</dcterms:created>
  <dcterms:modified xsi:type="dcterms:W3CDTF">2019-10-24T12:04:00Z</dcterms:modified>
</cp:coreProperties>
</file>