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az6207dumro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Коллекции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Для использования коллекции в своем коде используйте следующую директиву: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&lt;T&gt;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где T — название коллекции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Итак, наиболее часто используются: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line="384.00000000000006" w:lineRule="auto"/>
        <w:ind w:left="110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vector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коллекция элементов, сохраненных в массиве, изменяющегося по мере необходимости размера (обычно, увеличивающегося);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line="384.00000000000006" w:lineRule="auto"/>
        <w:ind w:left="110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list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коллекция, хранящая элементы в виде двунаправленного связанного списка;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 w:line="384.00000000000006" w:lineRule="auto"/>
        <w:ind w:left="110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коллекция, сохраняющая пары вида &lt;const Key, T&gt;, т.е. каждый элемент — это пара вида &lt;ключ, значение&gt;, при этом однозначная (каждому ключу соответствует единственное значение), где ключ — некоторая характеризующая значение величина, для которой применима операция сравнения; пары хранятся в отсортированном виде, что позволяет осуществлять быстрый поиск по ключу, но за это, естественно, придется заплатить: придется так реализовывать вставку, чтобы условие отсортированности не нарушилось;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 w:line="384.00000000000006" w:lineRule="auto"/>
        <w:ind w:left="110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это отсортированная коллекция одних только ключей, т.е. значений, для которых применима операция сравнения, при этом уникальных — каждый ключ может встретиться во множестве (от англ. set — множество) только один раз;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 w:line="384.00000000000006" w:lineRule="auto"/>
        <w:ind w:left="110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multimap — map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в котором отсутствует условие уникальности ключа, т.е. если вы произведете поиск по ключу, то получите не единственное значение, а набор элементов с одинаковым значением ключа; для использования в коде используется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&lt;map&gt;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320" w:line="384.00000000000006" w:lineRule="auto"/>
        <w:ind w:left="1100" w:hanging="360"/>
        <w:jc w:val="both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multiset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коллекция с тем же отличием от set’а, что и multimap от map’а, т.е. с отсутствием условия уникальности ключа; для подключения: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&lt;set&gt;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pxkfq7a83lm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Строки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Любая серьезная библиотека имеет свои классы для представления строк. В STL строки представляются как в формате ASCII, так и Unicode: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string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коллекция однобайтных символов в формате ASCII;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wstring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коллекция двухбайтных символов в формате Unicode; включается командой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&lt;xstring&gt;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2js4my4a4cqt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Строковые потоки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strstream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используются для организации STL-строкового сохранения простых типов данных.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Разбор примеров начнем именно с этого класса.</w:t>
      </w:r>
    </w:p>
    <w:p w:rsidR="00000000" w:rsidDel="00000000" w:rsidP="00000000" w:rsidRDefault="00000000" w:rsidRPr="00000000" w14:paraId="00000013">
      <w:pPr>
        <w:pageBreakBefore w:val="0"/>
        <w:spacing w:after="100" w:before="100" w:line="36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708090"/>
          <w:sz w:val="20"/>
          <w:szCs w:val="20"/>
          <w:shd w:fill="f8f8f8" w:val="clear"/>
          <w:rtl w:val="0"/>
        </w:rPr>
        <w:t xml:space="preserve">//stl.cpp: Defines the entry point for the console application&amp;nbsp;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#include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"stdafx.h"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#include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iostream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#include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strstream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#include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using namespace std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int _tmain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int argc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_TCHAR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argv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strstream xstr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int i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xstr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"Demo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cout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xstr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str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string str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assign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xstr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str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xstr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pcount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cout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str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c_str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Строковый поток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это буфер, поэтому получить реальный конец можно  получив счетчик: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pcount()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Затем “реальная часть” потока копируется в новую строку.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1pe7bve5alz3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Итераторы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Очень важное понятие в реализации динамических структур данных — итератор. Неформально итератор можно определить как абстракцию, которая ведет себя как указатель, возможно, с какими-то ограничениями. Строго говоря, итератор — более общее понятие, и является объектной оберткой для указателя, поэтому указатель является итератором. Примерно его устройство может выглядеть так:</w:t>
      </w:r>
    </w:p>
    <w:p w:rsidR="00000000" w:rsidDel="00000000" w:rsidP="00000000" w:rsidRDefault="00000000" w:rsidRPr="00000000" w14:paraId="00000017">
      <w:pPr>
        <w:pageBreakBefore w:val="0"/>
        <w:spacing w:after="100" w:before="100" w:line="36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d4a68"/>
          <w:sz w:val="20"/>
          <w:szCs w:val="20"/>
          <w:shd w:fill="f8f8f8" w:val="clear"/>
          <w:rtl w:val="0"/>
        </w:rPr>
        <w:t xml:space="preserve">Iterator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pointer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GetPointer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pointer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SetPointer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pointer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pointer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pointer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Вот несколько формализованных определений итератора: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Итераторы обеспечивают доступ к элементам коллекции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after="32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Для каждого конкретного класса STL итераторы определяются отдельно внутри класса этой коллекции.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Существуют три типа итераторов: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(forward) iterator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для обхода коллекции от меньшего индекса к большему;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reverse iterator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для обхода коллекции от большего индекс к меньшему;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32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random access iterator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для обхода коллекции в любом направлении.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Вот пример использования итераторов для удаления половин элементов коллекции:</w:t>
      </w:r>
    </w:p>
    <w:p w:rsidR="00000000" w:rsidDel="00000000" w:rsidP="00000000" w:rsidRDefault="00000000" w:rsidRPr="00000000" w14:paraId="00000020">
      <w:pPr>
        <w:pageBreakBefore w:val="0"/>
        <w:spacing w:after="100" w:before="100" w:line="240" w:lineRule="auto"/>
        <w:rPr>
          <w:rFonts w:ascii="Consolas" w:cs="Consolas" w:eastAsia="Consolas" w:hAnsi="Consolas"/>
          <w:color w:val="669900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"stdafx.h"</w:t>
      </w:r>
    </w:p>
    <w:p w:rsidR="00000000" w:rsidDel="00000000" w:rsidP="00000000" w:rsidRDefault="00000000" w:rsidRPr="00000000" w14:paraId="00000021">
      <w:pPr>
        <w:pageBreakBefore w:val="0"/>
        <w:spacing w:after="100" w:before="100" w:line="240" w:lineRule="auto"/>
        <w:rPr>
          <w:rFonts w:ascii="Consolas" w:cs="Consolas" w:eastAsia="Consolas" w:hAnsi="Consolas"/>
          <w:color w:val="669900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&lt;iostream&gt;</w:t>
      </w:r>
    </w:p>
    <w:p w:rsidR="00000000" w:rsidDel="00000000" w:rsidP="00000000" w:rsidRDefault="00000000" w:rsidRPr="00000000" w14:paraId="00000022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&lt;vector&gt;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&lt;algorithm&gt;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spacing w:after="100" w:before="100" w:line="24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printInt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_tmain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argc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_TCHAR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argv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[])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vector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vector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&gt;::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iterator first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last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  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 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  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push_back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  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after="100" w:before="100" w:line="24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first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begin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last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begin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  if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last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  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spacing w:after="100" w:before="100" w:line="24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erase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last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for_each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begin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myVec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end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printInt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  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printInt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7">
      <w:pPr>
        <w:pageBreakBefore w:val="0"/>
        <w:spacing w:after="100" w:before="100" w:line="24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spacing w:after="100" w:before="100" w:line="24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 cout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number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39">
      <w:pPr>
        <w:pageBreakBefore w:val="0"/>
        <w:spacing w:after="100" w:before="100" w:line="24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Важно понимать, что при получении итератора на какой-то элемент коллекции и последующем изменении коллекции итератор может стать непригоден для использования.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Итерация вперед и аналогично назад происходит так: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="384.00000000000006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iterator element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begin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element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end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element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="384.00000000000006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При использовании random access iterator, например, так: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="384.00000000000006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iterator element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begin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element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end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element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60" w:line="384.00000000000006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element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);}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arjwidfrz86h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Методы коллекций</w:t>
      </w:r>
    </w:p>
    <w:p w:rsidR="00000000" w:rsidDel="00000000" w:rsidP="00000000" w:rsidRDefault="00000000" w:rsidRPr="00000000" w14:paraId="00000042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Основными методами, присутствующими почти во всех коллекциях являются следующие: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empty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определяет, пуста ли коллекция;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size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возвращает размер коллекции;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begin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возвращает прямой итератор, указывающий на начало коллекции;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возвращает прямой итератор, указывающий на конец коллекции, т.е. на несуществующий элемент, идущий после последнего;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rbegin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возвращает обратный итератор на начало коллекции;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возвращает обратный итератор на конец коллекции;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clear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очищает коллекцию, т.е. удаляет все ее элементы;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5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erase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удаляет определенные элементы из коллекции;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5"/>
        </w:numPr>
        <w:spacing w:after="32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capacity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— возвращает вместимость коллекции, т.е. количество элементов, которое может вместить эта коллекция (фактически, сколько памяти под коллекцию выделено);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Вместимость коллекции, как было сказано в начале, меняется по мере надобности, т.е. если вся выделенная под коллекцию память уже заполнена, то при добавлении нового элемента вместимость коллекции будет увеличена, а все значения, бывшие в ней до увеличения, будут скопированы в новую область памяти — это довольно “дорогая” операция. Убедиться в том, что размер и вместимость — разные вещи, можно на следующем примере:</w:t>
      </w:r>
    </w:p>
    <w:p w:rsidR="00000000" w:rsidDel="00000000" w:rsidP="00000000" w:rsidRDefault="00000000" w:rsidRPr="00000000" w14:paraId="0000004D">
      <w:pPr>
        <w:pageBreakBefore w:val="0"/>
        <w:spacing w:after="100" w:before="100" w:line="36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pacing w:after="100" w:before="100" w:line="36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"Real size of array in vector: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capacity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pacing w:after="100" w:before="100" w:line="360" w:lineRule="auto"/>
        <w:rPr>
          <w:rFonts w:ascii="Consolas" w:cs="Consolas" w:eastAsia="Consolas" w:hAnsi="Consolas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77aa"/>
          <w:sz w:val="20"/>
          <w:szCs w:val="20"/>
          <w:shd w:fill="f8f8f8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ageBreakBefore w:val="0"/>
        <w:spacing w:after="100" w:before="100" w:line="36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push_back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90055"/>
          <w:sz w:val="20"/>
          <w:szCs w:val="20"/>
          <w:shd w:fill="f8f8f8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spacing w:after="100" w:before="100" w:line="360" w:lineRule="auto"/>
        <w:rPr>
          <w:rFonts w:ascii="Consolas" w:cs="Consolas" w:eastAsia="Consolas" w:hAnsi="Consolas"/>
          <w:color w:val="999999"/>
          <w:sz w:val="20"/>
          <w:szCs w:val="20"/>
          <w:shd w:fill="f8f8f8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9900"/>
          <w:sz w:val="20"/>
          <w:szCs w:val="20"/>
          <w:shd w:fill="f8f8f8" w:val="clear"/>
          <w:rtl w:val="0"/>
        </w:rPr>
        <w:t xml:space="preserve">"Real size of array in vector: 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vec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capacity 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6e3a"/>
          <w:sz w:val="20"/>
          <w:szCs w:val="20"/>
          <w:shd w:fill="f8f8f8" w:val="clear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 endl</w:t>
      </w:r>
      <w:r w:rsidDel="00000000" w:rsidR="00000000" w:rsidRPr="00000000">
        <w:rPr>
          <w:rFonts w:ascii="Consolas" w:cs="Consolas" w:eastAsia="Consolas" w:hAnsi="Consolas"/>
          <w:color w:val="999999"/>
          <w:sz w:val="20"/>
          <w:szCs w:val="20"/>
          <w:shd w:fill="f8f8f8" w:val="clear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q95vdxaxpd4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19neu1rltw0d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Vector</w:t>
      </w:r>
    </w:p>
    <w:p w:rsidR="00000000" w:rsidDel="00000000" w:rsidP="00000000" w:rsidRDefault="00000000" w:rsidRPr="00000000" w14:paraId="00000054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Самая часто используемая коллекция — это вектор. Очень удобно, что у этой коллекции есть такой же оператор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operator []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что и у обычного массива. Такой же оператор есть и у коллекций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deque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string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wstring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6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Важно понимать, что вместимость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vector'а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изменяется динамически. Обычно для увеличения размера используется мультипликативный подход: выделенная под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vector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память увеличивается при необходимости в константное число раз, т.е. если добавление нового элемента приведет к тому, что размер массива превысит вместимость, то операционной системой для программы будет выделен новый участок памяти, например, в два раза больший, в который будут скопированы все значения из старого участка памяти и к которому будет дописано новое значение.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78fnfg2hdv2k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Алгоритмы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Все реализованные функции можно поделить на три группы: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Методы перебора всех элементов коллекции и их обработки: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count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count_if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find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find_if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adjacent_find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for_each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mismatch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equal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search copy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copy_backward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swap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iter_swap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swap_ranges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fill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fill_n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generate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generate_n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replace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replace_if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transform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remove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remove_if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remove_copy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remove_copy_if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unique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unique_copy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reverse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reverse_copy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rotate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rotate_copy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random_shuffle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partition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stable_partition</w:t>
      </w:r>
    </w:p>
    <w:p w:rsidR="00000000" w:rsidDel="00000000" w:rsidP="00000000" w:rsidRDefault="00000000" w:rsidRPr="00000000" w14:paraId="00000059">
      <w:pPr>
        <w:pageBreakBefore w:val="0"/>
        <w:numPr>
          <w:ilvl w:val="0"/>
          <w:numId w:val="3"/>
        </w:numPr>
        <w:spacing w:after="0" w:afterAutospacing="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Методы сортировки коллекции: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sort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stable_sort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partial_sort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partial_sort_copy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nth_element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binary_search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lower_bound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upper_bound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equal_range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merge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inplace_merge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includes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set_union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set_intersection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set_difference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set_symmetric_difference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make_heap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push_heap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pop_heap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sort_heap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min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max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min_element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max_element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lexographical_compare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next_permutation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prev_permutation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3"/>
        </w:numPr>
        <w:spacing w:after="320" w:line="384.00000000000006" w:lineRule="auto"/>
        <w:ind w:left="1100" w:hanging="36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Методы выполнения определенных арифметических операций над членами коллекций: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Accumulate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inner_product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partial_sum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shd w:fill="f8f8f8" w:val="clear"/>
          <w:rtl w:val="0"/>
        </w:rPr>
        <w:t xml:space="preserve">adjacent_difference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mwm6iq4fby86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Предикаты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Для многих алгоритмов STL можно задать условие, посредством которого алгоритм определит, что ему делать с тем или иным членом коллекции. Предикат — это функция, которая принимает несколько параметров и возвращает логическое значение (истина/ложь). Существует и набор стандартных предикатов.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ageBreakBefore w:val="0"/>
        <w:shd w:fill="ffffff" w:val="clear"/>
        <w:spacing w:after="40" w:before="300" w:line="312" w:lineRule="auto"/>
        <w:rPr>
          <w:rFonts w:ascii="Times New Roman" w:cs="Times New Roman" w:eastAsia="Times New Roman" w:hAnsi="Times New Roman"/>
          <w:color w:val="333333"/>
          <w:sz w:val="32"/>
          <w:szCs w:val="32"/>
        </w:rPr>
      </w:pPr>
      <w:bookmarkStart w:colFirst="0" w:colLast="0" w:name="_t2pxpsavxda1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333333"/>
          <w:sz w:val="32"/>
          <w:szCs w:val="32"/>
          <w:rtl w:val="0"/>
        </w:rPr>
        <w:t xml:space="preserve">Потокобезопасность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before="40" w:line="384.00000000000006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Важно понимать, что STL — не потокобезопасная библиотека. Но решить эту проблему очень просто: если два потока используют одну коллекцию, просто реализуйте критическую секцию.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