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1593E" w14:textId="0AFE8006" w:rsidR="00E93000" w:rsidRPr="002612B1" w:rsidRDefault="009A3A76">
      <w:pPr>
        <w:rPr>
          <w:b/>
          <w:bCs/>
          <w:sz w:val="36"/>
          <w:szCs w:val="36"/>
        </w:rPr>
      </w:pPr>
      <w:r w:rsidRPr="002612B1">
        <w:rPr>
          <w:b/>
          <w:bCs/>
          <w:sz w:val="36"/>
          <w:szCs w:val="36"/>
        </w:rPr>
        <w:t xml:space="preserve">Данный текстовый документ описывает то, как тестировать приложения, которые работают по </w:t>
      </w:r>
      <w:r w:rsidRPr="002612B1">
        <w:rPr>
          <w:b/>
          <w:bCs/>
          <w:sz w:val="36"/>
          <w:szCs w:val="36"/>
          <w:lang w:val="en-US"/>
        </w:rPr>
        <w:t>gRPC</w:t>
      </w:r>
      <w:r w:rsidRPr="002612B1">
        <w:rPr>
          <w:b/>
          <w:bCs/>
          <w:sz w:val="36"/>
          <w:szCs w:val="36"/>
        </w:rPr>
        <w:t xml:space="preserve"> протоколу.</w:t>
      </w:r>
    </w:p>
    <w:p w14:paraId="60821130" w14:textId="4E046931" w:rsidR="009A3A76" w:rsidRPr="00E4173E" w:rsidRDefault="009A3A76">
      <w:pPr>
        <w:rPr>
          <w:b/>
          <w:bCs/>
          <w:sz w:val="28"/>
          <w:szCs w:val="28"/>
        </w:rPr>
      </w:pPr>
    </w:p>
    <w:p w14:paraId="1A4460FC" w14:textId="0FBCA641" w:rsidR="00E4173E" w:rsidRPr="00E4173E" w:rsidRDefault="00E4173E">
      <w:pPr>
        <w:rPr>
          <w:b/>
          <w:bCs/>
          <w:sz w:val="28"/>
          <w:szCs w:val="28"/>
        </w:rPr>
      </w:pPr>
      <w:r w:rsidRPr="00E4173E">
        <w:rPr>
          <w:b/>
          <w:bCs/>
          <w:sz w:val="28"/>
          <w:szCs w:val="28"/>
        </w:rPr>
        <w:t>Введение:</w:t>
      </w:r>
    </w:p>
    <w:p w14:paraId="318B52C8" w14:textId="50A01860" w:rsidR="009A3A76" w:rsidRPr="007B76F9" w:rsidRDefault="009A3A76" w:rsidP="009A3A76">
      <w:r>
        <w:rPr>
          <w:b/>
          <w:bCs/>
          <w:lang w:val="en-US"/>
        </w:rPr>
        <w:t>gRPC</w:t>
      </w:r>
      <w:r w:rsidRPr="009A3A76">
        <w:rPr>
          <w:b/>
          <w:bCs/>
        </w:rPr>
        <w:t xml:space="preserve"> </w:t>
      </w:r>
      <w:r w:rsidRPr="009A3A76">
        <w:t>– это протокол удаленного вызова процедур</w:t>
      </w:r>
      <w:r w:rsidR="002612B1" w:rsidRPr="002612B1">
        <w:t xml:space="preserve"> </w:t>
      </w:r>
      <w:r w:rsidR="002612B1">
        <w:t>с сервера</w:t>
      </w:r>
      <w:r w:rsidRPr="009A3A76">
        <w:t>,</w:t>
      </w:r>
      <w:r>
        <w:t xml:space="preserve"> который основан на протоколе </w:t>
      </w:r>
      <w:r>
        <w:rPr>
          <w:lang w:val="en-US"/>
        </w:rPr>
        <w:t>RPC</w:t>
      </w:r>
      <w:r w:rsidRPr="009A3A76">
        <w:t>.</w:t>
      </w:r>
      <w:r w:rsidR="00E4173E">
        <w:t xml:space="preserve"> </w:t>
      </w:r>
      <w:r w:rsidR="00E4173E">
        <w:rPr>
          <w:lang w:val="en-US"/>
        </w:rPr>
        <w:t>gRPS</w:t>
      </w:r>
      <w:r w:rsidR="00E4173E">
        <w:t xml:space="preserve"> предполагает</w:t>
      </w:r>
      <w:r w:rsidR="00E4173E" w:rsidRPr="00E4173E">
        <w:t>,</w:t>
      </w:r>
      <w:r w:rsidR="00E4173E">
        <w:t xml:space="preserve"> что на сервере должны быть процедуры</w:t>
      </w:r>
      <w:r w:rsidR="00E4173E" w:rsidRPr="00E4173E">
        <w:t>,</w:t>
      </w:r>
      <w:r w:rsidR="00E4173E">
        <w:t xml:space="preserve"> которые мы можем вызывать</w:t>
      </w:r>
      <w:r w:rsidR="00E4173E" w:rsidRPr="00E4173E">
        <w:t xml:space="preserve">. </w:t>
      </w:r>
      <w:r w:rsidR="00E4173E">
        <w:t xml:space="preserve">Если в поле ввода </w:t>
      </w:r>
      <w:r w:rsidR="00E4173E">
        <w:rPr>
          <w:lang w:val="en-US"/>
        </w:rPr>
        <w:t>URL</w:t>
      </w:r>
      <w:r w:rsidR="00E4173E">
        <w:t xml:space="preserve"> мы введен адрес сервера</w:t>
      </w:r>
      <w:r w:rsidR="00E4173E" w:rsidRPr="00E4173E">
        <w:t>,</w:t>
      </w:r>
      <w:r w:rsidR="00E4173E">
        <w:t xml:space="preserve"> то нам предоставят методы</w:t>
      </w:r>
      <w:r w:rsidR="00E4173E" w:rsidRPr="00E4173E">
        <w:t>,</w:t>
      </w:r>
      <w:r w:rsidR="00E4173E">
        <w:t xml:space="preserve"> если методы являются закрытыми, то нам придаться воспользоваться </w:t>
      </w:r>
      <w:r w:rsidR="00E4173E">
        <w:rPr>
          <w:lang w:val="en-US"/>
        </w:rPr>
        <w:t>proto</w:t>
      </w:r>
      <w:r w:rsidR="00E4173E" w:rsidRPr="00E4173E">
        <w:t xml:space="preserve"> </w:t>
      </w:r>
      <w:r w:rsidR="00E4173E">
        <w:rPr>
          <w:lang w:val="en-US"/>
        </w:rPr>
        <w:t>file</w:t>
      </w:r>
      <w:r w:rsidR="00E4173E" w:rsidRPr="00E4173E">
        <w:t>.</w:t>
      </w:r>
      <w:r w:rsidR="007B76F9" w:rsidRPr="007B76F9">
        <w:t xml:space="preserve"> </w:t>
      </w:r>
      <w:r w:rsidR="007B76F9">
        <w:t xml:space="preserve">Протокол </w:t>
      </w:r>
      <w:r w:rsidR="007B76F9">
        <w:rPr>
          <w:lang w:val="en-US"/>
        </w:rPr>
        <w:t>gRPC</w:t>
      </w:r>
      <w:r w:rsidR="007B76F9">
        <w:t xml:space="preserve"> работает на основании </w:t>
      </w:r>
      <w:r w:rsidR="007B76F9">
        <w:rPr>
          <w:lang w:val="en-US"/>
        </w:rPr>
        <w:t>HTTP</w:t>
      </w:r>
      <w:r w:rsidR="007B76F9" w:rsidRPr="007B76F9">
        <w:t xml:space="preserve"> 2.0, </w:t>
      </w:r>
      <w:r w:rsidR="007B76F9">
        <w:rPr>
          <w:lang w:val="en-US"/>
        </w:rPr>
        <w:t>REST</w:t>
      </w:r>
      <w:r w:rsidR="007B76F9" w:rsidRPr="007B76F9">
        <w:t xml:space="preserve"> </w:t>
      </w:r>
      <w:r w:rsidR="007B76F9">
        <w:t xml:space="preserve">работает на основании </w:t>
      </w:r>
      <w:r w:rsidR="007B76F9">
        <w:rPr>
          <w:lang w:val="en-US"/>
        </w:rPr>
        <w:t>HTTP</w:t>
      </w:r>
      <w:r w:rsidR="007B76F9" w:rsidRPr="007B76F9">
        <w:t xml:space="preserve"> 1.1</w:t>
      </w:r>
    </w:p>
    <w:p w14:paraId="777B6F76" w14:textId="201F2E00" w:rsidR="00E4173E" w:rsidRPr="00E4173E" w:rsidRDefault="00E4173E" w:rsidP="009A3A76">
      <w:r>
        <w:rPr>
          <w:lang w:val="en-US"/>
        </w:rPr>
        <w:t>Proto</w:t>
      </w:r>
      <w:r w:rsidRPr="00E4173E">
        <w:t xml:space="preserve"> </w:t>
      </w:r>
      <w:r>
        <w:rPr>
          <w:lang w:val="en-US"/>
        </w:rPr>
        <w:t>file</w:t>
      </w:r>
      <w:r w:rsidRPr="00E4173E">
        <w:t xml:space="preserve"> – </w:t>
      </w:r>
      <w:r>
        <w:t>файл</w:t>
      </w:r>
      <w:r w:rsidRPr="00E4173E">
        <w:t>,</w:t>
      </w:r>
      <w:r>
        <w:t xml:space="preserve"> в котором описана структура</w:t>
      </w:r>
      <w:r w:rsidRPr="00E4173E">
        <w:t>,</w:t>
      </w:r>
      <w:r>
        <w:t xml:space="preserve"> процедуры</w:t>
      </w:r>
      <w:r w:rsidRPr="00E4173E">
        <w:t>,</w:t>
      </w:r>
      <w:r>
        <w:t xml:space="preserve"> которые будут вызываться</w:t>
      </w:r>
      <w:r w:rsidRPr="00E4173E">
        <w:t>.</w:t>
      </w:r>
    </w:p>
    <w:p w14:paraId="3FB41AC1" w14:textId="77777777" w:rsidR="00E4173E" w:rsidRDefault="00E4173E" w:rsidP="009A3A76">
      <w:pPr>
        <w:rPr>
          <w:b/>
          <w:bCs/>
          <w:sz w:val="28"/>
          <w:szCs w:val="28"/>
        </w:rPr>
      </w:pPr>
    </w:p>
    <w:p w14:paraId="748011E2" w14:textId="6C597A42" w:rsidR="002612B1" w:rsidRPr="00E4173E" w:rsidRDefault="002612B1" w:rsidP="009A3A76">
      <w:pPr>
        <w:rPr>
          <w:b/>
          <w:bCs/>
          <w:sz w:val="28"/>
          <w:szCs w:val="28"/>
        </w:rPr>
      </w:pPr>
      <w:r w:rsidRPr="00E4173E">
        <w:rPr>
          <w:b/>
          <w:bCs/>
          <w:sz w:val="28"/>
          <w:szCs w:val="28"/>
        </w:rPr>
        <w:t>Плюсы и минусы:</w:t>
      </w:r>
    </w:p>
    <w:p w14:paraId="32D5BB60" w14:textId="7F0DF701" w:rsidR="002612B1" w:rsidRDefault="00E4173E" w:rsidP="009A3A76">
      <w:r>
        <w:t>Плюсы</w:t>
      </w:r>
      <w:r w:rsidRPr="00E4173E">
        <w:t xml:space="preserve">: </w:t>
      </w:r>
      <w:r w:rsidR="002612B1">
        <w:rPr>
          <w:lang w:val="en-US"/>
        </w:rPr>
        <w:t>gRPC</w:t>
      </w:r>
      <w:r w:rsidR="002612B1" w:rsidRPr="002612B1">
        <w:t xml:space="preserve"> – </w:t>
      </w:r>
      <w:r w:rsidR="002612B1">
        <w:t xml:space="preserve">эффективнее чем </w:t>
      </w:r>
      <w:r w:rsidR="002612B1">
        <w:rPr>
          <w:lang w:val="en-US"/>
        </w:rPr>
        <w:t>REST</w:t>
      </w:r>
      <w:r w:rsidR="002612B1" w:rsidRPr="002612B1">
        <w:t xml:space="preserve">. </w:t>
      </w:r>
      <w:r w:rsidR="002612B1">
        <w:t>Запрос в 10 раз эффективнее</w:t>
      </w:r>
      <w:r w:rsidR="002612B1" w:rsidRPr="002612B1">
        <w:t>,</w:t>
      </w:r>
      <w:r w:rsidR="002612B1">
        <w:t xml:space="preserve"> а ответы в 7 раз эффективнее</w:t>
      </w:r>
      <w:r w:rsidRPr="00E4173E">
        <w:t>.</w:t>
      </w:r>
    </w:p>
    <w:p w14:paraId="55C9D354" w14:textId="7D70A246" w:rsidR="00E4173E" w:rsidRPr="00E4173E" w:rsidRDefault="00E4173E" w:rsidP="009A3A76">
      <w:r>
        <w:t>Минусы</w:t>
      </w:r>
      <w:r w:rsidRPr="007B76F9">
        <w:t xml:space="preserve">: </w:t>
      </w:r>
      <w:r>
        <w:t xml:space="preserve">долго разрабатывать </w:t>
      </w:r>
    </w:p>
    <w:p w14:paraId="319ED0C4" w14:textId="2AD87D5F" w:rsidR="009A3A76" w:rsidRPr="00E4173E" w:rsidRDefault="009A3A76" w:rsidP="009A3A76">
      <w:pPr>
        <w:rPr>
          <w:b/>
          <w:bCs/>
          <w:sz w:val="28"/>
          <w:szCs w:val="28"/>
        </w:rPr>
      </w:pPr>
    </w:p>
    <w:p w14:paraId="4E4E7D1A" w14:textId="12F1E2A4" w:rsidR="00E4173E" w:rsidRPr="00E4173E" w:rsidRDefault="00E4173E" w:rsidP="009A3A76">
      <w:pPr>
        <w:rPr>
          <w:b/>
          <w:bCs/>
          <w:sz w:val="28"/>
          <w:szCs w:val="28"/>
        </w:rPr>
      </w:pPr>
      <w:r w:rsidRPr="00E4173E">
        <w:rPr>
          <w:b/>
          <w:bCs/>
          <w:sz w:val="28"/>
          <w:szCs w:val="28"/>
        </w:rPr>
        <w:t xml:space="preserve">Описание того, как тестировать приложения, которые разработаны на основании </w:t>
      </w:r>
      <w:r w:rsidRPr="00E4173E">
        <w:rPr>
          <w:b/>
          <w:bCs/>
          <w:sz w:val="28"/>
          <w:szCs w:val="28"/>
          <w:lang w:val="en-US"/>
        </w:rPr>
        <w:t>gRPC</w:t>
      </w:r>
      <w:r w:rsidRPr="00E4173E">
        <w:rPr>
          <w:b/>
          <w:bCs/>
          <w:sz w:val="28"/>
          <w:szCs w:val="28"/>
        </w:rPr>
        <w:t>.</w:t>
      </w:r>
    </w:p>
    <w:p w14:paraId="23F412F8" w14:textId="06A03A6C" w:rsidR="009A3A76" w:rsidRDefault="009A3A76" w:rsidP="009A3A76">
      <w:r>
        <w:t xml:space="preserve">Тестирование </w:t>
      </w:r>
      <w:r>
        <w:rPr>
          <w:lang w:val="en-US"/>
        </w:rPr>
        <w:t>gRPS</w:t>
      </w:r>
      <w:r>
        <w:t xml:space="preserve"> с помощью </w:t>
      </w:r>
      <w:r>
        <w:rPr>
          <w:lang w:val="en-US"/>
        </w:rPr>
        <w:t>Postman</w:t>
      </w:r>
      <w:r w:rsidRPr="009A3A76">
        <w:t>:</w:t>
      </w:r>
      <w:r w:rsidR="002612B1">
        <w:t xml:space="preserve"> (В качестве примера </w:t>
      </w:r>
      <w:r w:rsidR="002612B1">
        <w:rPr>
          <w:lang w:val="en-US"/>
        </w:rPr>
        <w:t>URL</w:t>
      </w:r>
      <w:r w:rsidR="002612B1">
        <w:t xml:space="preserve"> был взять тот</w:t>
      </w:r>
      <w:r w:rsidR="002612B1" w:rsidRPr="002612B1">
        <w:t>,</w:t>
      </w:r>
      <w:r w:rsidR="002612B1">
        <w:t xml:space="preserve"> что предоставил нам </w:t>
      </w:r>
      <w:r w:rsidR="002612B1">
        <w:rPr>
          <w:lang w:val="en-US"/>
        </w:rPr>
        <w:t>Postman</w:t>
      </w:r>
      <w:r w:rsidR="002612B1" w:rsidRPr="002612B1">
        <w:t xml:space="preserve"> - grpc.postman-echo.com</w:t>
      </w:r>
      <w:r w:rsidR="002612B1">
        <w:t>)</w:t>
      </w:r>
    </w:p>
    <w:p w14:paraId="4579A7FF" w14:textId="20786435" w:rsidR="009A3A76" w:rsidRPr="002612B1" w:rsidRDefault="002612B1" w:rsidP="002612B1">
      <w:pPr>
        <w:pStyle w:val="a3"/>
        <w:numPr>
          <w:ilvl w:val="0"/>
          <w:numId w:val="2"/>
        </w:numPr>
      </w:pPr>
      <w:r>
        <w:t xml:space="preserve">Нажать </w:t>
      </w:r>
      <w:r>
        <w:rPr>
          <w:lang w:val="en-US"/>
        </w:rPr>
        <w:t xml:space="preserve">new -&gt; gRPS </w:t>
      </w:r>
    </w:p>
    <w:p w14:paraId="45A905B1" w14:textId="6D158485" w:rsidR="002612B1" w:rsidRDefault="002612B1" w:rsidP="002612B1">
      <w:pPr>
        <w:pStyle w:val="a3"/>
        <w:numPr>
          <w:ilvl w:val="0"/>
          <w:numId w:val="2"/>
        </w:numPr>
      </w:pPr>
      <w:r>
        <w:t xml:space="preserve">В полу ввода </w:t>
      </w:r>
      <w:r>
        <w:rPr>
          <w:lang w:val="en-US"/>
        </w:rPr>
        <w:t>URL</w:t>
      </w:r>
      <w:r w:rsidRPr="002612B1">
        <w:t>,</w:t>
      </w:r>
      <w:r>
        <w:t xml:space="preserve"> добавить</w:t>
      </w:r>
      <w:r w:rsidRPr="002612B1">
        <w:t xml:space="preserve"> </w:t>
      </w:r>
      <w:r>
        <w:rPr>
          <w:lang w:val="en-US"/>
        </w:rPr>
        <w:t>URL</w:t>
      </w:r>
      <w:r>
        <w:t xml:space="preserve"> И выбрать метод</w:t>
      </w:r>
    </w:p>
    <w:p w14:paraId="6D89E643" w14:textId="3CE1196D" w:rsidR="002612B1" w:rsidRDefault="002612B1" w:rsidP="002612B1"/>
    <w:p w14:paraId="6B64FF8F" w14:textId="77777777" w:rsidR="00BA287B" w:rsidRPr="002612B1" w:rsidRDefault="00BA287B" w:rsidP="00BA2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2612B1">
        <w:rPr>
          <w:b/>
          <w:bCs/>
        </w:rPr>
        <w:t xml:space="preserve">Чтобы применить </w:t>
      </w:r>
      <w:r w:rsidRPr="002612B1">
        <w:rPr>
          <w:b/>
          <w:bCs/>
          <w:lang w:val="en-US"/>
        </w:rPr>
        <w:t>TLS</w:t>
      </w:r>
      <w:r w:rsidRPr="002612B1">
        <w:rPr>
          <w:b/>
          <w:bCs/>
        </w:rPr>
        <w:t xml:space="preserve"> сертификат нам нужно:</w:t>
      </w:r>
    </w:p>
    <w:p w14:paraId="1CACF55B" w14:textId="77777777" w:rsidR="00BA287B" w:rsidRDefault="00BA287B" w:rsidP="00BA2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Нажать на замок рядом с полем ввода </w:t>
      </w:r>
      <w:r>
        <w:rPr>
          <w:lang w:val="en-US"/>
        </w:rPr>
        <w:t>URL</w:t>
      </w:r>
      <w:r w:rsidRPr="002612B1">
        <w:t xml:space="preserve">. </w:t>
      </w:r>
      <w:r>
        <w:t xml:space="preserve">Чтобы настроить </w:t>
      </w:r>
      <w:r>
        <w:rPr>
          <w:lang w:val="en-US"/>
        </w:rPr>
        <w:t>TLS</w:t>
      </w:r>
      <w:r w:rsidRPr="002612B1">
        <w:t xml:space="preserve"> сертификат</w:t>
      </w:r>
      <w:r>
        <w:t xml:space="preserve"> нужно</w:t>
      </w:r>
      <w:r w:rsidRPr="002612B1">
        <w:t xml:space="preserve"> </w:t>
      </w:r>
      <w:r>
        <w:t xml:space="preserve">навести курсор на замок и кликнуть на </w:t>
      </w:r>
      <w:r>
        <w:rPr>
          <w:lang w:val="en-US"/>
        </w:rPr>
        <w:t>Configure</w:t>
      </w:r>
      <w:r w:rsidRPr="002612B1">
        <w:t xml:space="preserve"> </w:t>
      </w:r>
      <w:r>
        <w:rPr>
          <w:lang w:val="en-US"/>
        </w:rPr>
        <w:t>additional</w:t>
      </w:r>
      <w:r w:rsidRPr="002612B1">
        <w:t xml:space="preserve"> </w:t>
      </w:r>
      <w:r>
        <w:rPr>
          <w:lang w:val="en-US"/>
        </w:rPr>
        <w:t>CA</w:t>
      </w:r>
      <w:r w:rsidRPr="002612B1">
        <w:t xml:space="preserve"> </w:t>
      </w:r>
      <w:r>
        <w:rPr>
          <w:lang w:val="en-US"/>
        </w:rPr>
        <w:t>and</w:t>
      </w:r>
      <w:r w:rsidRPr="002612B1">
        <w:t xml:space="preserve"> </w:t>
      </w:r>
      <w:r>
        <w:rPr>
          <w:lang w:val="en-US"/>
        </w:rPr>
        <w:t>client</w:t>
      </w:r>
      <w:r w:rsidRPr="002612B1">
        <w:t xml:space="preserve"> </w:t>
      </w:r>
      <w:r>
        <w:rPr>
          <w:lang w:val="en-US"/>
        </w:rPr>
        <w:t>certificate</w:t>
      </w:r>
      <w:r w:rsidRPr="002612B1">
        <w:t>,</w:t>
      </w:r>
      <w:r>
        <w:t xml:space="preserve"> далее нажать </w:t>
      </w:r>
      <w:r>
        <w:rPr>
          <w:lang w:val="en-US"/>
        </w:rPr>
        <w:t>add</w:t>
      </w:r>
      <w:r w:rsidRPr="002612B1">
        <w:t xml:space="preserve"> </w:t>
      </w:r>
      <w:r>
        <w:rPr>
          <w:lang w:val="en-US"/>
        </w:rPr>
        <w:t>certificate</w:t>
      </w:r>
      <w:r w:rsidRPr="002612B1">
        <w:t xml:space="preserve"> </w:t>
      </w:r>
    </w:p>
    <w:p w14:paraId="22993A79" w14:textId="324D66D2" w:rsidR="00BA287B" w:rsidRDefault="00BA287B" w:rsidP="002612B1"/>
    <w:p w14:paraId="5E6E5A0F" w14:textId="3D508BD1" w:rsidR="00BA287B" w:rsidRPr="00BA287B" w:rsidRDefault="00BA287B" w:rsidP="002612B1">
      <w:r>
        <w:t xml:space="preserve">ПротоБафф – Протокол буфер </w:t>
      </w:r>
      <w:r>
        <w:rPr>
          <w:rStyle w:val="a4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протокол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сериализации 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данных</w:t>
      </w:r>
    </w:p>
    <w:p w14:paraId="3DE3FF20" w14:textId="6935352B" w:rsidR="00BA287B" w:rsidRPr="00BA287B" w:rsidRDefault="00BA287B" w:rsidP="00BA287B">
      <w:pPr>
        <w:shd w:val="clear" w:color="auto" w:fill="FFFFFF"/>
        <w:spacing w:before="100" w:beforeAutospacing="1" w:after="300" w:line="420" w:lineRule="atLeast"/>
        <w:outlineLvl w:val="1"/>
        <w:rPr>
          <w:rFonts w:ascii="Arial" w:eastAsia="Times New Roman" w:hAnsi="Arial" w:cs="Arial"/>
          <w:sz w:val="36"/>
          <w:szCs w:val="36"/>
          <w:lang w:eastAsia="ru-RU"/>
        </w:rPr>
      </w:pPr>
      <w:r w:rsidRPr="00BA287B">
        <w:rPr>
          <w:rFonts w:ascii="Arial" w:eastAsia="Times New Roman" w:hAnsi="Arial" w:cs="Arial"/>
          <w:sz w:val="36"/>
          <w:szCs w:val="36"/>
          <w:lang w:eastAsia="ru-RU"/>
        </w:rPr>
        <w:t>Список возможных ошибок</w:t>
      </w:r>
    </w:p>
    <w:tbl>
      <w:tblPr>
        <w:tblW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3288"/>
        <w:gridCol w:w="1490"/>
        <w:gridCol w:w="3058"/>
      </w:tblGrid>
      <w:tr w:rsidR="00BA287B" w:rsidRPr="00BA287B" w14:paraId="0A403C25" w14:textId="77777777" w:rsidTr="00BA287B">
        <w:trPr>
          <w:tblHeader/>
        </w:trPr>
        <w:tc>
          <w:tcPr>
            <w:tcW w:w="0" w:type="auto"/>
            <w:noWrap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EBF3ECC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gRPC-код</w:t>
            </w:r>
          </w:p>
        </w:tc>
        <w:tc>
          <w:tcPr>
            <w:tcW w:w="0" w:type="auto"/>
            <w:noWrap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9D8FF96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gRPC-статус</w:t>
            </w:r>
          </w:p>
        </w:tc>
        <w:tc>
          <w:tcPr>
            <w:tcW w:w="0" w:type="auto"/>
            <w:noWrap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4D1F17C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HTTP-код</w:t>
            </w:r>
          </w:p>
        </w:tc>
        <w:tc>
          <w:tcPr>
            <w:tcW w:w="0" w:type="auto"/>
            <w:noWrap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52A13A4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Описание ошибки</w:t>
            </w:r>
          </w:p>
        </w:tc>
      </w:tr>
      <w:tr w:rsidR="00BA287B" w:rsidRPr="00BA287B" w14:paraId="03360261" w14:textId="77777777" w:rsidTr="00BA287B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D500871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260CF4F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CANCELLED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6FDF7FF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499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81FB380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Операция была прервана на стороне клиента.</w:t>
            </w:r>
          </w:p>
        </w:tc>
      </w:tr>
      <w:tr w:rsidR="00BA287B" w:rsidRPr="00BA287B" w14:paraId="5F23D22A" w14:textId="77777777" w:rsidTr="00BA287B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A0604A7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2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3ED4419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UNKNOWN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05A643A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500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6C3C330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Неизвестная ошибка.</w:t>
            </w:r>
          </w:p>
        </w:tc>
      </w:tr>
      <w:tr w:rsidR="00BA287B" w:rsidRPr="00BA287B" w14:paraId="2DAD37A2" w14:textId="77777777" w:rsidTr="00BA287B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C428B44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3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FE5B321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INVALID_ARGUMENT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A15C38B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400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FFB7B12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Клиент некорректно указал параметры запроса. Детальная информация представлена в поле </w:t>
            </w:r>
            <w:r w:rsidRPr="00BA287B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details</w:t>
            </w: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.</w:t>
            </w:r>
          </w:p>
        </w:tc>
      </w:tr>
      <w:tr w:rsidR="00BA287B" w:rsidRPr="00BA287B" w14:paraId="374C187C" w14:textId="77777777" w:rsidTr="00BA287B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93C1060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4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04D1A80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DEADLINE_EXCEEDED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8FE825B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504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6DBBF71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Превышено время ожидания ответа от сервера.</w:t>
            </w:r>
          </w:p>
        </w:tc>
      </w:tr>
      <w:tr w:rsidR="00BA287B" w:rsidRPr="00BA287B" w14:paraId="552B2A3F" w14:textId="77777777" w:rsidTr="00BA287B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D541CFE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EE93536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NOT_FOUND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3AB12AF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404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4F8BB04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Запрашиваемый ресурс не найден.</w:t>
            </w:r>
          </w:p>
        </w:tc>
      </w:tr>
      <w:tr w:rsidR="00BA287B" w:rsidRPr="00BA287B" w14:paraId="5029F450" w14:textId="77777777" w:rsidTr="00BA287B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40089A7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6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3ADB28B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ALREADY_EXISTS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9A76778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409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63952CB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Попытка создать ресурс, который уже существует.</w:t>
            </w:r>
          </w:p>
        </w:tc>
      </w:tr>
      <w:tr w:rsidR="00BA287B" w:rsidRPr="00BA287B" w14:paraId="2291D2D2" w14:textId="77777777" w:rsidTr="00BA287B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48E6E3C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7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727F773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PERMISSION_DENIED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34CAFCC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403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00107B7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Клиент не обладает необходимыми полномочиями для выполнения операции.</w:t>
            </w:r>
          </w:p>
        </w:tc>
      </w:tr>
      <w:tr w:rsidR="00BA287B" w:rsidRPr="00BA287B" w14:paraId="33CC300C" w14:textId="77777777" w:rsidTr="00BA287B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F5185E0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8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589B613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RESOURCE_EXHAUSTED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F1AA643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429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C690407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Клиент превысил лимит запросов.</w:t>
            </w:r>
          </w:p>
        </w:tc>
      </w:tr>
      <w:tr w:rsidR="00BA287B" w:rsidRPr="00BA287B" w14:paraId="6AD5EF97" w14:textId="77777777" w:rsidTr="00BA287B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B5C1C58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9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7B82998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FAILED_PRECONDITION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F208CF3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400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ECC3339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Операция отменена, так как не выполняются условия, необходимые для проведения операции. Примеры: попытка удалить непустой каталог или вызов команды rmdir для объекта, который не является каталогом.</w:t>
            </w:r>
          </w:p>
        </w:tc>
      </w:tr>
      <w:tr w:rsidR="00BA287B" w:rsidRPr="00BA287B" w14:paraId="491BF2A3" w14:textId="77777777" w:rsidTr="00BA287B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C55648D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10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2FF2FE4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ABORTED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2DD2048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409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82C5DEC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Операция была прервана из-за конфликта параллельных вычислений, таких как нарушение последовательности команд или прерванная транзакция.</w:t>
            </w:r>
          </w:p>
        </w:tc>
      </w:tr>
      <w:tr w:rsidR="00BA287B" w:rsidRPr="00BA287B" w14:paraId="3951D47F" w14:textId="77777777" w:rsidTr="00BA287B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0383121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11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6C197A2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OUT_OF_RANGE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BE2D0C2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400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76F7113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Выход за пределы диапазона. Например, поиск или чтение за границами файла.</w:t>
            </w:r>
          </w:p>
        </w:tc>
      </w:tr>
      <w:tr w:rsidR="00BA287B" w:rsidRPr="00BA287B" w14:paraId="5EA464FC" w14:textId="77777777" w:rsidTr="00BA287B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351E9E0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12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885F2C4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NOT_IMPLEMENTED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5BF327A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501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3005407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Операция не поддерживается сервисом.</w:t>
            </w:r>
          </w:p>
        </w:tc>
      </w:tr>
      <w:tr w:rsidR="00BA287B" w:rsidRPr="00BA287B" w14:paraId="0D8B988C" w14:textId="77777777" w:rsidTr="00BA287B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3C30C95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13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CC6A5B1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INTERNAL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BCF50E9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500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B600423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Внутренняя ошибка сервера. Ошибка означает, что операция не может быть выполнена из-за технического состояния сервера. Например, из-за нехватки вычислительных ресурсов.</w:t>
            </w:r>
          </w:p>
        </w:tc>
      </w:tr>
      <w:tr w:rsidR="00BA287B" w:rsidRPr="00BA287B" w14:paraId="39332D7F" w14:textId="77777777" w:rsidTr="00BA287B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F67E091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14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F1EECE0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UNAVAILABLE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0720AD1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503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215CBAB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Сервис на данный момент недоступен. Следует повторить запрос через несколько секунд.</w:t>
            </w:r>
          </w:p>
        </w:tc>
      </w:tr>
      <w:tr w:rsidR="00BA287B" w:rsidRPr="00BA287B" w14:paraId="57B53C02" w14:textId="77777777" w:rsidTr="00BA287B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B653AD3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15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58E9ABF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DATA_LOSS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AD39961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500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2B01228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Необратимая потеря или повреждение данных.</w:t>
            </w:r>
          </w:p>
        </w:tc>
      </w:tr>
      <w:tr w:rsidR="00BA287B" w:rsidRPr="00BA287B" w14:paraId="7391FADA" w14:textId="77777777" w:rsidTr="00BA287B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ECBEA66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16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FEC2472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UNAUTHENTICATED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13EF7A4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401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7AF1A54" w14:textId="77777777" w:rsidR="00BA287B" w:rsidRPr="00BA287B" w:rsidRDefault="00BA287B" w:rsidP="00BA287B">
            <w:pPr>
              <w:spacing w:after="225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A287B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Для выполнения операции необходима авторизация.</w:t>
            </w:r>
          </w:p>
        </w:tc>
      </w:tr>
    </w:tbl>
    <w:p w14:paraId="5F31969B" w14:textId="0C6BA0E9" w:rsidR="002612B1" w:rsidRDefault="002612B1" w:rsidP="002612B1"/>
    <w:p w14:paraId="1808D401" w14:textId="25B9D72C" w:rsidR="002612B1" w:rsidRDefault="002612B1" w:rsidP="002612B1"/>
    <w:p w14:paraId="6C036BFD" w14:textId="77777777" w:rsidR="00BA287B" w:rsidRPr="002612B1" w:rsidRDefault="00BA287B" w:rsidP="00BA2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BA287B" w:rsidRPr="00261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A15C2"/>
    <w:multiLevelType w:val="hybridMultilevel"/>
    <w:tmpl w:val="48066856"/>
    <w:lvl w:ilvl="0" w:tplc="F92807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BD02D9"/>
    <w:multiLevelType w:val="hybridMultilevel"/>
    <w:tmpl w:val="40C2D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E88"/>
    <w:rsid w:val="002612B1"/>
    <w:rsid w:val="00497E88"/>
    <w:rsid w:val="006C11F5"/>
    <w:rsid w:val="007B76F9"/>
    <w:rsid w:val="009A3A76"/>
    <w:rsid w:val="00BA287B"/>
    <w:rsid w:val="00E4173E"/>
    <w:rsid w:val="00E9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EA5AD"/>
  <w15:chartTrackingRefBased/>
  <w15:docId w15:val="{E45D17DD-12E7-4568-994A-3C3D7853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A28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A7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A287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BA287B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BA28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2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7</cp:revision>
  <dcterms:created xsi:type="dcterms:W3CDTF">2023-06-14T16:22:00Z</dcterms:created>
  <dcterms:modified xsi:type="dcterms:W3CDTF">2023-06-14T18:05:00Z</dcterms:modified>
</cp:coreProperties>
</file>