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53A" w:rsidRDefault="002D553A" w:rsidP="002D553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D553A" w:rsidRDefault="002D553A" w:rsidP="002D553A">
      <w:pPr>
        <w:widowControl w:val="0"/>
        <w:rPr>
          <w:rFonts w:cs="Arial"/>
          <w:sz w:val="20"/>
        </w:rPr>
      </w:pPr>
    </w:p>
    <w:p w:rsidR="002D553A" w:rsidRDefault="002D553A" w:rsidP="002D553A">
      <w:pPr>
        <w:widowControl w:val="0"/>
        <w:rPr>
          <w:rFonts w:cs="Arial"/>
          <w:sz w:val="20"/>
        </w:rPr>
      </w:pPr>
    </w:p>
    <w:p w:rsidR="002D553A" w:rsidRDefault="002D553A" w:rsidP="002D553A">
      <w:pPr>
        <w:widowControl w:val="0"/>
        <w:rPr>
          <w:rFonts w:cs="Arial"/>
          <w:sz w:val="20"/>
        </w:rPr>
      </w:pPr>
    </w:p>
    <w:p w:rsidR="002D553A" w:rsidRDefault="002D553A" w:rsidP="002D553A">
      <w:pPr>
        <w:widowControl w:val="0"/>
        <w:rPr>
          <w:rFonts w:cs="Arial"/>
          <w:sz w:val="20"/>
        </w:rPr>
      </w:pPr>
    </w:p>
    <w:p w:rsidR="002D553A" w:rsidRDefault="002D553A" w:rsidP="002D553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D553A" w:rsidRDefault="002D553A" w:rsidP="002D553A">
      <w:pPr>
        <w:widowControl w:val="0"/>
        <w:rPr>
          <w:rFonts w:cs="Arial"/>
          <w:sz w:val="20"/>
          <w:u w:val="single"/>
        </w:rPr>
      </w:pPr>
    </w:p>
    <w:p w:rsidR="002D553A" w:rsidRDefault="002D553A" w:rsidP="002D553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D553A" w:rsidRDefault="002D553A" w:rsidP="002D553A">
      <w:pPr>
        <w:widowControl w:val="0"/>
        <w:rPr>
          <w:rFonts w:cs="Arial"/>
          <w:sz w:val="20"/>
        </w:rPr>
      </w:pPr>
    </w:p>
    <w:p w:rsidR="002D553A" w:rsidRDefault="002D553A" w:rsidP="002D553A">
      <w:pPr>
        <w:widowControl w:val="0"/>
        <w:rPr>
          <w:rFonts w:cs="Arial"/>
          <w:sz w:val="20"/>
        </w:rPr>
      </w:pPr>
    </w:p>
    <w:p w:rsidR="002D553A" w:rsidRDefault="002D553A" w:rsidP="002D553A">
      <w:pPr>
        <w:widowControl w:val="0"/>
        <w:rPr>
          <w:rFonts w:cs="Arial"/>
          <w:sz w:val="20"/>
        </w:rPr>
      </w:pPr>
    </w:p>
    <w:p w:rsidR="002D553A" w:rsidRDefault="002D553A" w:rsidP="002D553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D553A" w:rsidRDefault="002D553A" w:rsidP="002D553A">
      <w:pPr>
        <w:widowControl w:val="0"/>
        <w:rPr>
          <w:rFonts w:cs="Arial"/>
          <w:sz w:val="20"/>
        </w:rPr>
      </w:pPr>
    </w:p>
    <w:p w:rsidR="002D553A" w:rsidRDefault="002D553A" w:rsidP="002D553A">
      <w:pPr>
        <w:widowControl w:val="0"/>
        <w:rPr>
          <w:rFonts w:cs="Arial"/>
          <w:sz w:val="20"/>
        </w:rPr>
      </w:pPr>
    </w:p>
    <w:p w:rsidR="002D553A" w:rsidRDefault="002D553A" w:rsidP="002D553A">
      <w:pPr>
        <w:widowControl w:val="0"/>
        <w:rPr>
          <w:rFonts w:cs="Arial"/>
        </w:rPr>
      </w:pPr>
    </w:p>
    <w:p w:rsidR="002D553A" w:rsidRDefault="002D553A" w:rsidP="002D553A">
      <w:pPr>
        <w:pStyle w:val="Capa"/>
        <w:rPr>
          <w:color w:val="FF9900"/>
        </w:rPr>
      </w:pPr>
      <w:r>
        <w:t>SINDRAPE</w:t>
      </w:r>
    </w:p>
    <w:p w:rsidR="002D553A" w:rsidRDefault="002D553A" w:rsidP="002D553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D553A" w:rsidRPr="002D553A" w:rsidRDefault="002D553A" w:rsidP="002D553A">
      <w:pPr>
        <w:widowControl w:val="0"/>
        <w:rPr>
          <w:color w:val="000080"/>
        </w:rPr>
      </w:pPr>
    </w:p>
    <w:p w:rsidR="002D553A" w:rsidRPr="002D553A" w:rsidRDefault="002D553A" w:rsidP="002D553A">
      <w:pPr>
        <w:widowControl w:val="0"/>
        <w:jc w:val="right"/>
        <w:rPr>
          <w:rFonts w:cs="Arial"/>
          <w:b/>
          <w:bCs/>
          <w:color w:val="000080"/>
        </w:rPr>
      </w:pPr>
    </w:p>
    <w:p w:rsidR="002D553A" w:rsidRDefault="002D553A" w:rsidP="002D553A">
      <w:pPr>
        <w:pStyle w:val="Capa"/>
        <w:rPr>
          <w:color w:val="FF9900"/>
        </w:rPr>
      </w:pPr>
      <w:r>
        <w:t>UCS0469– Manter Programação de Férias Coletivas Eventuais</w:t>
      </w:r>
    </w:p>
    <w:p w:rsidR="002D553A" w:rsidRDefault="002D553A" w:rsidP="002D553A">
      <w:pPr>
        <w:widowControl w:val="0"/>
        <w:rPr>
          <w:rFonts w:cs="Arial"/>
        </w:rPr>
      </w:pPr>
    </w:p>
    <w:p w:rsidR="002D553A" w:rsidRDefault="002D553A" w:rsidP="002D553A">
      <w:pPr>
        <w:widowControl w:val="0"/>
      </w:pPr>
    </w:p>
    <w:p w:rsidR="002D553A" w:rsidRDefault="002D553A" w:rsidP="002D553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2D553A" w:rsidRPr="002D553A" w:rsidRDefault="002D553A" w:rsidP="002D553A">
      <w:pPr>
        <w:pStyle w:val="Corpodetexto3"/>
        <w:widowControl w:val="0"/>
        <w:spacing w:after="0"/>
        <w:rPr>
          <w:rFonts w:cs="Arial"/>
        </w:rPr>
      </w:pPr>
      <w:r w:rsidRPr="002D553A">
        <w:rPr>
          <w:rFonts w:cs="Arial"/>
        </w:rPr>
        <w:lastRenderedPageBreak/>
        <w:t>Histórico de Revisões</w:t>
      </w:r>
    </w:p>
    <w:p w:rsidR="002D553A" w:rsidRDefault="002D553A" w:rsidP="002D553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D553A" w:rsidTr="002D553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D553A" w:rsidTr="002D553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19/04/2006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2D553A" w:rsidTr="002D553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D553A" w:rsidTr="002D553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D553A" w:rsidTr="002D553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2D553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D553A" w:rsidRDefault="002D553A" w:rsidP="002D553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D553A" w:rsidRPr="002D553A" w:rsidRDefault="002D553A" w:rsidP="002D553A">
      <w:pPr>
        <w:pStyle w:val="Corpodetexto3"/>
        <w:widowControl w:val="0"/>
        <w:spacing w:after="0"/>
        <w:jc w:val="left"/>
        <w:rPr>
          <w:rFonts w:cs="Arial"/>
        </w:rPr>
      </w:pPr>
      <w:r w:rsidRPr="002D553A">
        <w:rPr>
          <w:rFonts w:cs="Arial"/>
        </w:rPr>
        <w:lastRenderedPageBreak/>
        <w:t>Índice</w:t>
      </w:r>
    </w:p>
    <w:p w:rsidR="002D553A" w:rsidRPr="002D553A" w:rsidRDefault="002D553A" w:rsidP="002D553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BD7E07" w:rsidRDefault="002D553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2372" w:history="1">
        <w:r w:rsidR="00BD7E07" w:rsidRPr="003964CA">
          <w:rPr>
            <w:rStyle w:val="Hyperlink"/>
            <w:noProof/>
          </w:rPr>
          <w:t>1.</w:t>
        </w:r>
        <w:r w:rsidR="00BD7E0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D7E07" w:rsidRPr="003964CA">
          <w:rPr>
            <w:rStyle w:val="Hyperlink"/>
            <w:noProof/>
          </w:rPr>
          <w:t>Pacote/Caso de Uso</w:t>
        </w:r>
        <w:r w:rsidR="00BD7E07">
          <w:rPr>
            <w:noProof/>
            <w:webHidden/>
          </w:rPr>
          <w:tab/>
        </w:r>
        <w:r w:rsidR="00BD7E07">
          <w:rPr>
            <w:noProof/>
            <w:webHidden/>
          </w:rPr>
          <w:fldChar w:fldCharType="begin"/>
        </w:r>
        <w:r w:rsidR="00BD7E07">
          <w:rPr>
            <w:noProof/>
            <w:webHidden/>
          </w:rPr>
          <w:instrText xml:space="preserve"> PAGEREF _Toc404182372 \h </w:instrText>
        </w:r>
        <w:r w:rsidR="00BD7E07">
          <w:rPr>
            <w:noProof/>
            <w:webHidden/>
          </w:rPr>
        </w:r>
        <w:r w:rsidR="00BD7E07">
          <w:rPr>
            <w:noProof/>
            <w:webHidden/>
          </w:rPr>
          <w:fldChar w:fldCharType="separate"/>
        </w:r>
        <w:r w:rsidR="00BD7E07">
          <w:rPr>
            <w:noProof/>
            <w:webHidden/>
          </w:rPr>
          <w:t>5</w:t>
        </w:r>
        <w:r w:rsidR="00BD7E07"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73" w:history="1">
        <w:r w:rsidRPr="003964CA">
          <w:rPr>
            <w:rStyle w:val="Hyperlink"/>
            <w:noProof/>
          </w:rPr>
          <w:t>Manter Programação de Férias Coletivas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74" w:history="1">
        <w:r w:rsidRPr="003964C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75" w:history="1">
        <w:r w:rsidRPr="003964C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76" w:history="1">
        <w:r w:rsidRPr="003964C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77" w:history="1">
        <w:r w:rsidRPr="003964C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78" w:history="1">
        <w:r w:rsidRPr="003964C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79" w:history="1">
        <w:r w:rsidRPr="003964C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80" w:history="1">
        <w:r w:rsidRPr="003964C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81" w:history="1">
        <w:r w:rsidRPr="003964C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Incluir Programação Coletivas de Férias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82" w:history="1">
        <w:r w:rsidRPr="003964C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83" w:history="1">
        <w:r w:rsidRPr="003964CA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Alternativo – Unidade organizacional –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84" w:history="1">
        <w:r w:rsidRPr="003964CA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Alternativo – “Somente para” Carreira –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85" w:history="1">
        <w:r w:rsidRPr="003964CA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Alternativo – “Exceto para” Carreira –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86" w:history="1">
        <w:r w:rsidRPr="003964CA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Alternativo – “Somente para” Cargo comissionado –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87" w:history="1">
        <w:r w:rsidRPr="003964CA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Alternativo – “Exceto para” Cargo comissionado –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88" w:history="1">
        <w:r w:rsidRPr="003964CA">
          <w:rPr>
            <w:rStyle w:val="Hyperlink"/>
            <w:noProof/>
          </w:rPr>
          <w:t>4.1.7.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Alternativo – “Exceto para” Matrícula –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89" w:history="1">
        <w:r w:rsidRPr="003964CA">
          <w:rPr>
            <w:rStyle w:val="Hyperlink"/>
            <w:noProof/>
          </w:rPr>
          <w:t>4.1.8.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90" w:history="1">
        <w:r w:rsidRPr="003964C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Alterar Programação Coletivas de Férias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91" w:history="1">
        <w:r w:rsidRPr="003964C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92" w:history="1">
        <w:r w:rsidRPr="003964CA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Alternativo – Unidade organizacional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93" w:history="1">
        <w:r w:rsidRPr="003964CA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Alternativo – “Somente para” Carreira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94" w:history="1">
        <w:r w:rsidRPr="003964CA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Alternativo – “Exceto para” Carreira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95" w:history="1">
        <w:r w:rsidRPr="003964CA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Alternativo – “Somente para” Cargo comissionado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96" w:history="1">
        <w:r w:rsidRPr="003964CA">
          <w:rPr>
            <w:rStyle w:val="Hyperlink"/>
            <w:noProof/>
          </w:rPr>
          <w:t>4.2.6.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Alternativo – “Exceto para” Cargo comissionado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97" w:history="1">
        <w:r w:rsidRPr="003964CA">
          <w:rPr>
            <w:rStyle w:val="Hyperlink"/>
            <w:noProof/>
          </w:rPr>
          <w:t>4.2.7.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Alternativo – “Exceto para” Matrícula –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98" w:history="1">
        <w:r w:rsidRPr="003964CA">
          <w:rPr>
            <w:rStyle w:val="Hyperlink"/>
            <w:noProof/>
          </w:rPr>
          <w:t>4.2.8.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399" w:history="1">
        <w:r w:rsidRPr="003964C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Excluir Programação Coletivas de Férias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0" w:history="1">
        <w:r w:rsidRPr="003964C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1" w:history="1">
        <w:r w:rsidRPr="003964CA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2" w:history="1">
        <w:r w:rsidRPr="003964C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Anular Programação Coletivas de Férias Individual Eventuais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3" w:history="1">
        <w:r w:rsidRPr="003964C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4" w:history="1">
        <w:r w:rsidRPr="003964CA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5" w:history="1">
        <w:r w:rsidRPr="003964CA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Listar Programação Coletivas de Férias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6" w:history="1">
        <w:r w:rsidRPr="003964CA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7" w:history="1">
        <w:r w:rsidRPr="003964C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8" w:history="1">
        <w:r w:rsidRPr="003964CA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Campos do período de fruição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09" w:history="1">
        <w:r w:rsidRPr="003964CA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Cálculo da data final do período de fruição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10" w:history="1">
        <w:r w:rsidRPr="003964CA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Opção de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D7E07" w:rsidRDefault="00BD7E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11" w:history="1">
        <w:r w:rsidRPr="003964CA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964CA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D553A" w:rsidRDefault="002D553A" w:rsidP="002D553A">
      <w:pPr>
        <w:pStyle w:val="Sumrio1"/>
      </w:pPr>
      <w:r>
        <w:fldChar w:fldCharType="end"/>
      </w:r>
    </w:p>
    <w:p w:rsidR="002D553A" w:rsidRDefault="002D553A" w:rsidP="002D553A">
      <w:pPr>
        <w:pStyle w:val="Heading"/>
        <w:jc w:val="center"/>
      </w:pPr>
    </w:p>
    <w:p w:rsidR="002D553A" w:rsidRDefault="002D553A" w:rsidP="002D553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D553A" w:rsidRDefault="002D553A" w:rsidP="002D553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182372"/>
      <w:r>
        <w:lastRenderedPageBreak/>
        <w:t>Pacote/Caso de Uso</w:t>
      </w:r>
      <w:bookmarkEnd w:id="1"/>
    </w:p>
    <w:p w:rsidR="002D553A" w:rsidRDefault="002D553A" w:rsidP="002D553A"/>
    <w:p w:rsidR="002D553A" w:rsidRDefault="002D553A" w:rsidP="00BD7E07">
      <w:pPr>
        <w:pStyle w:val="Subttulo"/>
      </w:pPr>
      <w:bookmarkStart w:id="2" w:name="_Toc404182373"/>
      <w:r>
        <w:t xml:space="preserve">Manter Programação de Férias Coletivas </w:t>
      </w:r>
      <w:r w:rsidR="00E0194F">
        <w:t>Individual</w:t>
      </w:r>
      <w:bookmarkEnd w:id="2"/>
    </w:p>
    <w:p w:rsidR="002D553A" w:rsidRDefault="002D553A" w:rsidP="002D553A">
      <w:pPr>
        <w:widowControl w:val="0"/>
        <w:ind w:left="902"/>
        <w:rPr>
          <w:rFonts w:cs="Arial"/>
          <w:b/>
          <w:bCs/>
          <w:color w:val="FF0000"/>
        </w:rPr>
      </w:pPr>
    </w:p>
    <w:p w:rsidR="002D553A" w:rsidRDefault="002D553A" w:rsidP="002D553A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182374"/>
      <w:r>
        <w:t>Descrição</w:t>
      </w:r>
      <w:bookmarkEnd w:id="3"/>
    </w:p>
    <w:p w:rsidR="002D553A" w:rsidRDefault="002D553A" w:rsidP="002D553A">
      <w:pPr>
        <w:pStyle w:val="Recuodecorpodetexto2"/>
        <w:widowControl w:val="0"/>
        <w:ind w:left="1620" w:firstLine="0"/>
        <w:rPr>
          <w:sz w:val="24"/>
        </w:rPr>
      </w:pPr>
    </w:p>
    <w:p w:rsidR="002D553A" w:rsidRDefault="002D553A" w:rsidP="002D553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de férias coletivas </w:t>
      </w:r>
      <w:r w:rsidR="00E0194F">
        <w:rPr>
          <w:sz w:val="24"/>
        </w:rPr>
        <w:t>individual</w:t>
      </w:r>
      <w:r>
        <w:rPr>
          <w:sz w:val="24"/>
        </w:rPr>
        <w:t>.</w:t>
      </w:r>
    </w:p>
    <w:p w:rsidR="002D553A" w:rsidRDefault="002D553A" w:rsidP="002D553A">
      <w:pPr>
        <w:pStyle w:val="Recuodecorpodetexto2"/>
        <w:widowControl w:val="0"/>
        <w:ind w:left="1620" w:firstLine="0"/>
        <w:rPr>
          <w:sz w:val="24"/>
        </w:rPr>
      </w:pPr>
    </w:p>
    <w:p w:rsidR="002D553A" w:rsidRDefault="002D553A" w:rsidP="002D553A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" w:name="_Toc404182375"/>
      <w:r>
        <w:t>Requisitos atendidos</w:t>
      </w:r>
      <w:bookmarkEnd w:id="4"/>
    </w:p>
    <w:p w:rsidR="002D553A" w:rsidRDefault="002D553A" w:rsidP="002D553A"/>
    <w:p w:rsidR="002D553A" w:rsidRDefault="002D553A" w:rsidP="002D553A">
      <w:pPr>
        <w:pStyle w:val="Recuodecorpodetexto"/>
        <w:ind w:left="1260"/>
      </w:pPr>
      <w:r>
        <w:t xml:space="preserve">R3 – Manter Férias </w:t>
      </w:r>
      <w:proofErr w:type="gramStart"/>
      <w:r>
        <w:t xml:space="preserve">Coletivas </w:t>
      </w:r>
      <w:r w:rsidR="00E0194F">
        <w:t>Individual</w:t>
      </w:r>
      <w:proofErr w:type="gramEnd"/>
    </w:p>
    <w:p w:rsidR="002D553A" w:rsidRDefault="002D553A" w:rsidP="002D553A"/>
    <w:p w:rsidR="002D553A" w:rsidRDefault="002D553A" w:rsidP="002D553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182376"/>
      <w:r>
        <w:t>Conceito</w:t>
      </w:r>
      <w:bookmarkEnd w:id="5"/>
      <w:r>
        <w:tab/>
      </w:r>
    </w:p>
    <w:p w:rsidR="002D553A" w:rsidRDefault="002D553A" w:rsidP="002D553A"/>
    <w:p w:rsidR="002D553A" w:rsidRDefault="002D553A" w:rsidP="002D553A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182377"/>
      <w:r>
        <w:t>Conceitos principais</w:t>
      </w:r>
      <w:bookmarkEnd w:id="6"/>
    </w:p>
    <w:p w:rsidR="002D553A" w:rsidRDefault="002D553A" w:rsidP="002D553A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D553A" w:rsidTr="001B5E1C">
        <w:trPr>
          <w:trHeight w:val="600"/>
        </w:trPr>
        <w:tc>
          <w:tcPr>
            <w:tcW w:w="2338" w:type="dxa"/>
          </w:tcPr>
          <w:p w:rsidR="002D553A" w:rsidRDefault="002D553A" w:rsidP="002D553A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Período de fruição das férias</w:t>
            </w:r>
          </w:p>
        </w:tc>
        <w:tc>
          <w:tcPr>
            <w:tcW w:w="6732" w:type="dxa"/>
          </w:tcPr>
          <w:p w:rsidR="002D553A" w:rsidRDefault="002D553A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períodos de fruição de férias dos servidores, relativos ao pagamento dos benefícios.</w:t>
            </w:r>
          </w:p>
        </w:tc>
      </w:tr>
      <w:tr w:rsidR="002D553A" w:rsidTr="001B5E1C">
        <w:trPr>
          <w:trHeight w:val="600"/>
        </w:trPr>
        <w:tc>
          <w:tcPr>
            <w:tcW w:w="2338" w:type="dxa"/>
          </w:tcPr>
          <w:p w:rsidR="002D553A" w:rsidRDefault="002D553A" w:rsidP="001B5E1C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férias coletivas eventuais concedidas</w:t>
            </w:r>
          </w:p>
        </w:tc>
        <w:tc>
          <w:tcPr>
            <w:tcW w:w="6732" w:type="dxa"/>
          </w:tcPr>
          <w:p w:rsidR="002D553A" w:rsidRDefault="002D553A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eventos de férias coletivas eventuais concedidas aos servidores de determinados órgãos ou unidades organizacionais.</w:t>
            </w:r>
          </w:p>
        </w:tc>
      </w:tr>
    </w:tbl>
    <w:p w:rsidR="002D553A" w:rsidRDefault="002D553A" w:rsidP="002D553A">
      <w:pPr>
        <w:pStyle w:val="Cabealho"/>
        <w:rPr>
          <w:rFonts w:cs="Arial"/>
        </w:rPr>
      </w:pPr>
    </w:p>
    <w:p w:rsidR="002D553A" w:rsidRDefault="002D553A" w:rsidP="002D553A">
      <w:pPr>
        <w:rPr>
          <w:rFonts w:cs="Arial"/>
        </w:rPr>
      </w:pPr>
    </w:p>
    <w:p w:rsidR="002D553A" w:rsidRDefault="002D553A" w:rsidP="002D553A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7" w:name="_Toc404182378"/>
      <w:r>
        <w:t>Conceitos associados</w:t>
      </w:r>
      <w:bookmarkEnd w:id="7"/>
    </w:p>
    <w:p w:rsidR="002D553A" w:rsidRDefault="002D553A" w:rsidP="002D553A">
      <w:pPr>
        <w:pStyle w:val="Cabealho"/>
        <w:ind w:left="371" w:firstLine="709"/>
        <w:rPr>
          <w:rFonts w:cs="Arial"/>
        </w:rPr>
      </w:pPr>
      <w:r>
        <w:rPr>
          <w:rFonts w:cs="Arial"/>
        </w:rPr>
        <w:t>Não se aplica</w:t>
      </w:r>
    </w:p>
    <w:p w:rsidR="002D553A" w:rsidRDefault="002D553A" w:rsidP="002D553A">
      <w:pPr>
        <w:rPr>
          <w:rFonts w:eastAsia="Arial Unicode MS"/>
        </w:rPr>
      </w:pPr>
    </w:p>
    <w:p w:rsidR="002D553A" w:rsidRDefault="002D553A" w:rsidP="002D553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182379"/>
      <w:r>
        <w:lastRenderedPageBreak/>
        <w:t>Diagrama</w:t>
      </w:r>
      <w:bookmarkEnd w:id="8"/>
    </w:p>
    <w:p w:rsidR="002D553A" w:rsidRDefault="002D553A" w:rsidP="002D553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D553A" w:rsidRDefault="00E0194F" w:rsidP="002D553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52197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53A" w:rsidRDefault="002D553A" w:rsidP="002D553A">
      <w:pPr>
        <w:widowControl w:val="0"/>
        <w:jc w:val="center"/>
        <w:rPr>
          <w:rFonts w:cs="Arial"/>
        </w:rPr>
      </w:pPr>
    </w:p>
    <w:p w:rsidR="002D553A" w:rsidRDefault="002D553A" w:rsidP="002D553A">
      <w:pPr>
        <w:widowControl w:val="0"/>
        <w:jc w:val="center"/>
        <w:rPr>
          <w:rFonts w:cs="Arial"/>
        </w:rPr>
      </w:pPr>
    </w:p>
    <w:p w:rsidR="002D553A" w:rsidRDefault="002D553A" w:rsidP="002D553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182380"/>
      <w:r>
        <w:lastRenderedPageBreak/>
        <w:t>Casos de Uso</w:t>
      </w:r>
      <w:bookmarkEnd w:id="9"/>
    </w:p>
    <w:p w:rsidR="002D553A" w:rsidRDefault="002D553A" w:rsidP="002D553A">
      <w:pPr>
        <w:pStyle w:val="Ttulo2"/>
      </w:pPr>
      <w:r>
        <w:rPr>
          <w:vanish/>
        </w:rPr>
        <w:t xml:space="preserve">UCS117 </w:t>
      </w:r>
      <w:bookmarkStart w:id="10" w:name="_Toc404182381"/>
      <w:r>
        <w:t xml:space="preserve">Incluir </w:t>
      </w:r>
      <w:proofErr w:type="gramStart"/>
      <w:r>
        <w:t xml:space="preserve">Programação </w:t>
      </w:r>
      <w:r w:rsidR="00E0194F">
        <w:t xml:space="preserve">Coletivas de </w:t>
      </w:r>
      <w:r>
        <w:t xml:space="preserve">Férias </w:t>
      </w:r>
      <w:r w:rsidR="00E0194F">
        <w:t>Individual</w:t>
      </w:r>
      <w:bookmarkEnd w:id="10"/>
      <w:proofErr w:type="gramEnd"/>
      <w:r>
        <w:t> 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1" w:name="_Toc404182382"/>
      <w:r>
        <w:t>Fluxo Básico</w:t>
      </w:r>
      <w:bookmarkEnd w:id="11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 xml:space="preserve">a funcionalidade de manutenção de </w:t>
      </w:r>
      <w:r w:rsidR="00E0194F">
        <w:t>Programação Coletivas de Férias Individual</w:t>
      </w:r>
      <w:proofErr w:type="gramEnd"/>
      <w:r>
        <w:t>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período de fruição (</w:t>
      </w:r>
      <w:proofErr w:type="gramStart"/>
      <w:r>
        <w:t>vide anexo</w:t>
      </w:r>
      <w:proofErr w:type="gramEnd"/>
      <w:r>
        <w:t xml:space="preserve"> 5.1).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calcula a data final da fruição. A data final é calculada segundo anexo 5.2.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demais dados necessários.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182383"/>
      <w:r>
        <w:t>Fluxo Alternativo – Unidade organizacional – 4.1.1.4</w:t>
      </w:r>
      <w:bookmarkEnd w:id="12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a unidade organizacional para a programação de férias </w:t>
      </w:r>
      <w:proofErr w:type="gramStart"/>
      <w:r>
        <w:t>coletiva eventuais</w:t>
      </w:r>
      <w:proofErr w:type="gramEnd"/>
      <w:r>
        <w:t xml:space="preserve"> (vide anexo 5.3).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4.1.1.4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182384"/>
      <w:r>
        <w:t>Fluxo Alternativo – “Somente para” Carreira – 4.1.1.4</w:t>
      </w:r>
      <w:bookmarkEnd w:id="13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as carreiras que farão parte da programação de férias coletivas eventuais. Apenas as carreiras selecionadas farão parte do histórico de férias coletivas eventuais concedidas.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4.1.1.4.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182385"/>
      <w:r>
        <w:t>Fluxo Alternativo – “Exceto para” Carreira – 4.1.1.4</w:t>
      </w:r>
      <w:bookmarkEnd w:id="14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as carreiras que não farão parte da programação de férias coletivas eventuais. Estas carreiras não farão parte do histórico de férias coletivas eventuais concedidas.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4.1.1.4.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182386"/>
      <w:r>
        <w:t>Fluxo Alternativo – “Somente para” Cargo comissionado – 4.1.1.4</w:t>
      </w:r>
      <w:bookmarkEnd w:id="15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os cargos comissionados que farão parte da programação de férias coletivas eventuais. Apenas os cargos comissionados selecionados farão parte do histórico de férias coletivas eventuais concedidas.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4.1.1.4.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182387"/>
      <w:r>
        <w:t xml:space="preserve">Fluxo Alternativo – “Exceto para” Cargo </w:t>
      </w:r>
      <w:r>
        <w:lastRenderedPageBreak/>
        <w:t>comissionado – 4.1.1.4</w:t>
      </w:r>
      <w:bookmarkEnd w:id="16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os cargos comissionados que não farão parte da programação de férias coletivas eventuais. Estes cargos comissionados não farão parte do histórico de férias coletivas eventuais concedidas.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4.1.1.4.</w:t>
      </w:r>
    </w:p>
    <w:p w:rsidR="002D553A" w:rsidRDefault="002D553A" w:rsidP="002D553A">
      <w:pPr>
        <w:pStyle w:val="Recuodecorpodetexto"/>
      </w:pPr>
    </w:p>
    <w:p w:rsidR="002D553A" w:rsidRDefault="002D553A" w:rsidP="002D553A">
      <w:pPr>
        <w:pStyle w:val="Recuodecorpodetexto"/>
      </w:pPr>
    </w:p>
    <w:p w:rsidR="002D553A" w:rsidRDefault="002D553A" w:rsidP="002D553A">
      <w:pPr>
        <w:pStyle w:val="Recuodecorpodetexto"/>
      </w:pP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182388"/>
      <w:r>
        <w:t>Fluxo Alternativo – “Exceto para” Matrícula – 4.1.1.4</w:t>
      </w:r>
      <w:bookmarkEnd w:id="17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as matrículas que não farão parte da programação de férias coletivas eventuais. Estas matrículas não farão parte do histórico de férias coletivas eventuais concedidas.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4.1.1.4.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182389"/>
      <w:r>
        <w:t>Exceções</w:t>
      </w:r>
      <w:bookmarkEnd w:id="18"/>
    </w:p>
    <w:p w:rsidR="002D553A" w:rsidRDefault="002D553A" w:rsidP="002D55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Tentativa de informar a data inicial menor que a data atual. O sistema exibe a mensagem MSG0143 ("&lt;nome_conceito1&gt; menor que &lt;nome_conceito2&gt;.").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programar férias coletivas eventuais cujo período de fruição intercepte, total ou parcialmente, o período de férias coletivas anuais (definido no órgão). O sistema exibe a mensagem MSG0347 ("O período indicado não pode interceptar, total ou parcialmente, o período para férias coletivas anuais.").</w:t>
      </w:r>
    </w:p>
    <w:p w:rsidR="002D553A" w:rsidRDefault="002D553A" w:rsidP="002D553A"/>
    <w:p w:rsidR="002D553A" w:rsidRDefault="002D553A" w:rsidP="002D553A">
      <w:pPr>
        <w:pStyle w:val="Ttulo2"/>
      </w:pPr>
      <w:r>
        <w:rPr>
          <w:vanish/>
        </w:rPr>
        <w:t xml:space="preserve">UCS118 </w:t>
      </w:r>
      <w:bookmarkStart w:id="19" w:name="_Toc404182390"/>
      <w:r>
        <w:t xml:space="preserve">Alterar </w:t>
      </w:r>
      <w:proofErr w:type="gramStart"/>
      <w:r w:rsidR="00E0194F">
        <w:t>Programação Coletivas de Férias Individual</w:t>
      </w:r>
      <w:bookmarkEnd w:id="19"/>
      <w:proofErr w:type="gramEnd"/>
      <w:r>
        <w:t> 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182391"/>
      <w:r>
        <w:t>Fluxo Básico</w:t>
      </w:r>
      <w:bookmarkEnd w:id="20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 xml:space="preserve">a funcionalidade de manutenção de </w:t>
      </w:r>
      <w:r w:rsidR="00E0194F">
        <w:t>Programação Coletivas de Férias Individual</w:t>
      </w:r>
      <w:proofErr w:type="gramEnd"/>
      <w:r>
        <w:t>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período de fruição (</w:t>
      </w:r>
      <w:proofErr w:type="gramStart"/>
      <w:r>
        <w:t>vide anexo</w:t>
      </w:r>
      <w:proofErr w:type="gramEnd"/>
      <w:r>
        <w:t xml:space="preserve"> 5.1).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calcula a data final da fruição. A data final é calculada segundo anexo 5.2.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demais dados necessários.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404182392"/>
      <w:r>
        <w:t xml:space="preserve">Fluxo Alternativo – Unidade organizacional – </w:t>
      </w:r>
      <w:r>
        <w:lastRenderedPageBreak/>
        <w:t>4.2.1.4</w:t>
      </w:r>
      <w:bookmarkEnd w:id="21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a unidade organizacional para a programação de férias </w:t>
      </w:r>
      <w:proofErr w:type="gramStart"/>
      <w:r>
        <w:t>coletiva eventuais</w:t>
      </w:r>
      <w:proofErr w:type="gramEnd"/>
      <w:r>
        <w:t xml:space="preserve"> (vide anexo 5.3).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4.2.1.4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2" w:name="_Toc404182393"/>
      <w:r>
        <w:t>Fluxo Alternativo – “Somente para” Carreira – 4.2.1.4</w:t>
      </w:r>
      <w:bookmarkEnd w:id="22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as carreiras que farão parte da programação de férias coletivas eventuais. Apenas as carreiras selecionadas farão parte do histórico de férias coletivas eventuais concedidas.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4.2.1.4.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3" w:name="_Toc404182394"/>
      <w:r>
        <w:t>Fluxo Alternativo – “Exceto para” Carreira – 4.2.1.4</w:t>
      </w:r>
      <w:bookmarkEnd w:id="23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as carreiras que não farão parte da programação de férias coletivas eventuais. Estas carreiras não farão parte do histórico de férias coletivas eventuais concedidas.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4.2.1.4.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182395"/>
      <w:r>
        <w:t>Fluxo Alternativo – “Somente para” Cargo comissionado – 4.2.1.4</w:t>
      </w:r>
      <w:bookmarkEnd w:id="24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os cargos comissionados que farão parte da programação de férias coletivas eventuais. Apenas os cargos comissionados selecionados farão parte do histórico de férias coletivas eventuais concedidas.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4.2.1.4.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4182396"/>
      <w:r>
        <w:t>Fluxo Alternativo – “Exceto para” Cargo comissionado – 4.2.1.4</w:t>
      </w:r>
      <w:bookmarkEnd w:id="25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os cargos comissionados que não farão parte da programação de férias coletivas eventuais. Estes cargos comissionados não farão parte do histórico de férias coletivas eventuais concedidas.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4.2.1.4.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6" w:name="_Toc404182397"/>
      <w:r>
        <w:t>Fluxo Alternativo – “Exceto para” Matrícula – 4.2.1.4</w:t>
      </w:r>
      <w:bookmarkEnd w:id="26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as matrículas que não farão parte da programação de férias coletivas eventuais. Estas matrículas não farão parte do histórico de férias coletivas eventuais concedidas.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4.2.1.4.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182398"/>
      <w:r>
        <w:t>Exceções</w:t>
      </w:r>
      <w:bookmarkEnd w:id="27"/>
    </w:p>
    <w:p w:rsidR="002D553A" w:rsidRDefault="002D553A" w:rsidP="002D55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Tentativa de informar a data inicial menor que a data atual. O sistema exibe a mensagem MSG0143 ("&lt;nome_conceito1&gt; menor que &lt;nome_conceito2&gt;.").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 xml:space="preserve">Tentativa de excluir uma programação de férias coletivas </w:t>
      </w:r>
      <w:r>
        <w:rPr>
          <w:highlight w:val="yellow"/>
        </w:rPr>
        <w:lastRenderedPageBreak/>
        <w:t>eventuais cujos benefícios inerentes já tenham sido pagos. O sistema emite a mensagem MSG0348 ("Benefícios inerentes à programação de férias já foram pagos.").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programar férias coletivas eventuais cujo período de fruição intercepte, total ou parcialmente, o período de férias coletivas anuais (definido no órgão). O sistema exibe a mensagem MSG0347 ("O período indicado não pode interceptar, total ou parcialmente, o período para férias coletivas anuais.").</w:t>
      </w:r>
    </w:p>
    <w:p w:rsidR="002D553A" w:rsidRDefault="002D553A" w:rsidP="002D553A"/>
    <w:p w:rsidR="002D553A" w:rsidRDefault="002D553A" w:rsidP="002D553A">
      <w:pPr>
        <w:pStyle w:val="Ttulo2"/>
      </w:pPr>
      <w:r>
        <w:rPr>
          <w:vanish/>
        </w:rPr>
        <w:t xml:space="preserve">UCS119 </w:t>
      </w:r>
      <w:bookmarkStart w:id="28" w:name="_Toc404182399"/>
      <w:r>
        <w:t xml:space="preserve">Excluir </w:t>
      </w:r>
      <w:proofErr w:type="gramStart"/>
      <w:r w:rsidR="00E0194F">
        <w:t>Programação Coletivas de Férias Individual</w:t>
      </w:r>
      <w:bookmarkEnd w:id="28"/>
      <w:proofErr w:type="gramEnd"/>
      <w:r>
        <w:t> 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9" w:name="_Toc404182400"/>
      <w:r>
        <w:t>Fluxo Básico</w:t>
      </w:r>
      <w:bookmarkEnd w:id="29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 xml:space="preserve">a funcionalidade de manutenção de </w:t>
      </w:r>
      <w:r w:rsidR="00E0194F">
        <w:t>Programação Coletivas de Férias Individual</w:t>
      </w:r>
      <w:proofErr w:type="gramEnd"/>
      <w:r>
        <w:t>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0" w:name="_Toc404182401"/>
      <w:r>
        <w:t>Exceções</w:t>
      </w:r>
      <w:bookmarkEnd w:id="30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excluir uma programação de férias coletivas eventuais cujos benefícios inerentes já tenham sido pagos. O sistema emite a mensagem MSG0348 ("Benefícios inerentes à programação de férias já foram pagos.").</w:t>
      </w:r>
    </w:p>
    <w:p w:rsidR="002D553A" w:rsidRDefault="002D553A" w:rsidP="002D553A"/>
    <w:p w:rsidR="002D553A" w:rsidRDefault="002D553A" w:rsidP="002D553A">
      <w:pPr>
        <w:pStyle w:val="Ttulo2"/>
      </w:pPr>
      <w:r>
        <w:rPr>
          <w:vanish/>
        </w:rPr>
        <w:t xml:space="preserve">UCS120 </w:t>
      </w:r>
      <w:bookmarkStart w:id="31" w:name="_Toc404182402"/>
      <w:r>
        <w:t xml:space="preserve">Anular </w:t>
      </w:r>
      <w:proofErr w:type="gramStart"/>
      <w:r w:rsidR="00E0194F">
        <w:t xml:space="preserve">Programação Coletivas de Férias Individual </w:t>
      </w:r>
      <w:r>
        <w:t>Eventuais</w:t>
      </w:r>
      <w:bookmarkEnd w:id="31"/>
      <w:proofErr w:type="gramEnd"/>
      <w:r>
        <w:t> </w:t>
      </w:r>
    </w:p>
    <w:p w:rsidR="002D553A" w:rsidRDefault="002D553A" w:rsidP="002D553A">
      <w:pPr>
        <w:pStyle w:val="Ttulo3"/>
        <w:keepNext w:val="0"/>
        <w:widowControl w:val="0"/>
        <w:spacing w:before="120" w:line="240" w:lineRule="auto"/>
        <w:ind w:left="1620" w:hanging="900"/>
      </w:pPr>
      <w:bookmarkStart w:id="32" w:name="_Toc404182403"/>
      <w:r>
        <w:t>Fluxo Básico</w:t>
      </w:r>
      <w:bookmarkEnd w:id="32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 xml:space="preserve">a funcionalidade de manutenção de </w:t>
      </w:r>
      <w:r w:rsidR="00E0194F">
        <w:t>Programação Coletivas de Férias Individual</w:t>
      </w:r>
      <w:proofErr w:type="gramEnd"/>
      <w:r>
        <w:t>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2D553A" w:rsidRDefault="002D553A" w:rsidP="002D553A">
      <w:pPr>
        <w:pStyle w:val="Recuodecorpodetexto"/>
      </w:pPr>
    </w:p>
    <w:p w:rsidR="002D553A" w:rsidRDefault="002D553A" w:rsidP="002D553A">
      <w:pPr>
        <w:pStyle w:val="Recuodecorpodetexto"/>
      </w:pPr>
    </w:p>
    <w:p w:rsidR="002D553A" w:rsidRDefault="002D553A" w:rsidP="002D553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3" w:name="_Toc404182404"/>
      <w:r>
        <w:t>Exceções</w:t>
      </w:r>
      <w:bookmarkEnd w:id="33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anular uma programação de férias coletivas eventuais cujos benefícios ainda não tenham sido pagos. </w:t>
      </w:r>
      <w:r>
        <w:lastRenderedPageBreak/>
        <w:t>O sistema emite a mensagem MSG0349 ("Registro só pode ser excluído, não pode ser anulado.").</w:t>
      </w:r>
    </w:p>
    <w:p w:rsidR="002D553A" w:rsidRDefault="002D553A" w:rsidP="002D553A">
      <w:pPr>
        <w:pStyle w:val="Recuodecorpodetexto"/>
      </w:pPr>
    </w:p>
    <w:p w:rsidR="002D553A" w:rsidRDefault="002D553A" w:rsidP="002D553A">
      <w:pPr>
        <w:pStyle w:val="Ttulo2"/>
      </w:pPr>
      <w:r>
        <w:rPr>
          <w:vanish/>
        </w:rPr>
        <w:t xml:space="preserve">UCS121 </w:t>
      </w:r>
      <w:bookmarkStart w:id="34" w:name="_Toc404182405"/>
      <w:r>
        <w:t xml:space="preserve">Listar </w:t>
      </w:r>
      <w:proofErr w:type="gramStart"/>
      <w:r w:rsidR="00E0194F">
        <w:t>Programação Coletivas de Férias Individual</w:t>
      </w:r>
      <w:bookmarkEnd w:id="34"/>
      <w:proofErr w:type="gramEnd"/>
      <w:r>
        <w:t> </w:t>
      </w:r>
    </w:p>
    <w:p w:rsidR="002D553A" w:rsidRDefault="002D553A" w:rsidP="002D553A">
      <w:pPr>
        <w:pStyle w:val="Ttulo3"/>
        <w:keepNext w:val="0"/>
        <w:widowControl w:val="0"/>
        <w:spacing w:before="120" w:line="240" w:lineRule="auto"/>
        <w:ind w:left="1620" w:hanging="900"/>
      </w:pPr>
      <w:bookmarkStart w:id="35" w:name="_Toc404182406"/>
      <w:r>
        <w:t>Fluxo Básico</w:t>
      </w:r>
      <w:bookmarkEnd w:id="35"/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 xml:space="preserve">a funcionalidade de manutenção de </w:t>
      </w:r>
      <w:r w:rsidR="00E0194F">
        <w:t>Programação Coletivas de Férias Individual</w:t>
      </w:r>
      <w:proofErr w:type="gramEnd"/>
      <w:r>
        <w:t>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2D553A" w:rsidRDefault="002D553A" w:rsidP="002D55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2D553A" w:rsidRDefault="002D553A" w:rsidP="002D553A"/>
    <w:p w:rsidR="002D553A" w:rsidRDefault="002D553A" w:rsidP="002D553A"/>
    <w:p w:rsidR="00E0194F" w:rsidRDefault="00E0194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D553A" w:rsidRDefault="002D553A" w:rsidP="002D553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36" w:name="_Toc404182407"/>
      <w:r>
        <w:lastRenderedPageBreak/>
        <w:t>Anexos</w:t>
      </w:r>
      <w:bookmarkEnd w:id="36"/>
    </w:p>
    <w:p w:rsidR="002D553A" w:rsidRDefault="002D553A" w:rsidP="002D553A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7" w:name="_Toc404182408"/>
      <w:r>
        <w:t>Campos do período de fruição</w:t>
      </w:r>
      <w:bookmarkEnd w:id="37"/>
    </w:p>
    <w:p w:rsidR="002D553A" w:rsidRDefault="002D553A" w:rsidP="002D553A">
      <w:pPr>
        <w:pStyle w:val="Recuodecorpodetexto"/>
        <w:ind w:left="1080"/>
        <w:jc w:val="both"/>
      </w:pPr>
      <w:r>
        <w:t>O ator deve informar os seguintes dados para o período de fruição:</w:t>
      </w:r>
    </w:p>
    <w:p w:rsidR="002D553A" w:rsidRDefault="002D553A" w:rsidP="002D553A">
      <w:pPr>
        <w:pStyle w:val="Recuodecorpodetexto"/>
        <w:numPr>
          <w:ilvl w:val="0"/>
          <w:numId w:val="19"/>
        </w:numPr>
        <w:jc w:val="both"/>
      </w:pPr>
      <w:r>
        <w:t>Ano;</w:t>
      </w:r>
    </w:p>
    <w:p w:rsidR="002D553A" w:rsidRDefault="002D553A" w:rsidP="002D553A">
      <w:pPr>
        <w:pStyle w:val="Recuodecorpodetexto"/>
        <w:numPr>
          <w:ilvl w:val="0"/>
          <w:numId w:val="19"/>
        </w:numPr>
        <w:jc w:val="both"/>
      </w:pPr>
      <w:r>
        <w:t>Mês;</w:t>
      </w:r>
    </w:p>
    <w:p w:rsidR="002D553A" w:rsidRDefault="002D553A" w:rsidP="002D553A">
      <w:pPr>
        <w:pStyle w:val="Recuodecorpodetexto"/>
        <w:numPr>
          <w:ilvl w:val="0"/>
          <w:numId w:val="19"/>
        </w:numPr>
        <w:jc w:val="both"/>
      </w:pPr>
      <w:r>
        <w:t>“Dia de início” ou “Dia útil do mês”. Indica que pode ser um dia específico para início do período ou um dos primeiros dias úteis do mês informado;</w:t>
      </w:r>
    </w:p>
    <w:p w:rsidR="002D553A" w:rsidRDefault="002D553A" w:rsidP="002D553A">
      <w:pPr>
        <w:pStyle w:val="Recuodecorpodetexto"/>
        <w:numPr>
          <w:ilvl w:val="0"/>
          <w:numId w:val="19"/>
        </w:numPr>
        <w:jc w:val="both"/>
      </w:pPr>
      <w:r>
        <w:t>Quantidade de dias de férias.</w:t>
      </w:r>
    </w:p>
    <w:p w:rsidR="002D553A" w:rsidRDefault="002D553A" w:rsidP="002D553A">
      <w:pPr>
        <w:pStyle w:val="Recuodecorpodetexto"/>
        <w:ind w:left="1080"/>
      </w:pPr>
    </w:p>
    <w:p w:rsidR="002D553A" w:rsidRDefault="002D553A" w:rsidP="002D553A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8" w:name="_Toc133205622"/>
      <w:bookmarkStart w:id="39" w:name="_Toc404182409"/>
      <w:r>
        <w:t>Cálculo da data final do período de fruição</w:t>
      </w:r>
      <w:bookmarkEnd w:id="38"/>
      <w:bookmarkEnd w:id="39"/>
    </w:p>
    <w:p w:rsidR="002D553A" w:rsidRDefault="002D553A" w:rsidP="002D553A">
      <w:pPr>
        <w:pStyle w:val="Recuodecorpodetexto"/>
        <w:ind w:left="1080"/>
        <w:jc w:val="both"/>
      </w:pPr>
      <w:r>
        <w:t>A data final deve ser a data inicial acrescida da quantidade de dias a usufruir. Caso o órgão “Desconsidera feriados para período de fruição”, somar todos os feriados do período e acrescentar à data final.</w:t>
      </w:r>
    </w:p>
    <w:p w:rsidR="002D553A" w:rsidRDefault="002D553A" w:rsidP="002D553A">
      <w:pPr>
        <w:pStyle w:val="Recuodecorpodetexto"/>
        <w:ind w:left="1080"/>
        <w:jc w:val="both"/>
      </w:pPr>
    </w:p>
    <w:p w:rsidR="002D553A" w:rsidRDefault="002D553A" w:rsidP="002D553A">
      <w:pPr>
        <w:pStyle w:val="Recuodecorpodetexto"/>
        <w:ind w:left="1080"/>
        <w:jc w:val="both"/>
      </w:pPr>
    </w:p>
    <w:p w:rsidR="002D553A" w:rsidRDefault="002D553A" w:rsidP="002D553A">
      <w:pPr>
        <w:pStyle w:val="Recuodecorpodetexto"/>
        <w:ind w:left="1080"/>
        <w:jc w:val="both"/>
      </w:pPr>
    </w:p>
    <w:p w:rsidR="002D553A" w:rsidRDefault="002D553A" w:rsidP="002D553A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40" w:name="_Toc133205625"/>
      <w:bookmarkStart w:id="41" w:name="_Toc404182410"/>
      <w:r>
        <w:t>Opção de unidade organizacional</w:t>
      </w:r>
      <w:bookmarkEnd w:id="40"/>
      <w:bookmarkEnd w:id="41"/>
    </w:p>
    <w:p w:rsidR="002D553A" w:rsidRDefault="002D553A" w:rsidP="002D553A">
      <w:pPr>
        <w:pStyle w:val="Recuodecorpodetexto"/>
        <w:ind w:left="1080"/>
        <w:jc w:val="both"/>
      </w:pPr>
      <w:r>
        <w:t>“Somente na unidade”: a programação será feita apenas para a unidade organizacional informada.</w:t>
      </w:r>
    </w:p>
    <w:p w:rsidR="002D553A" w:rsidRDefault="002D553A" w:rsidP="002D553A">
      <w:pPr>
        <w:pStyle w:val="Recuodecorpodetexto"/>
        <w:ind w:left="1080"/>
        <w:jc w:val="both"/>
      </w:pPr>
      <w:r>
        <w:t xml:space="preserve">“Incluir subordinadas”: Além da unidade selecionada, a programação também será feita para todas as unidades organizacionais subordinas, englobando toda a </w:t>
      </w:r>
      <w:proofErr w:type="gramStart"/>
      <w:r>
        <w:t>sub árvore</w:t>
      </w:r>
      <w:proofErr w:type="gramEnd"/>
      <w:r>
        <w:t xml:space="preserve"> do organograma.</w:t>
      </w:r>
    </w:p>
    <w:p w:rsidR="002D553A" w:rsidRDefault="002D553A" w:rsidP="002D553A">
      <w:pPr>
        <w:widowControl w:val="0"/>
        <w:ind w:left="540"/>
        <w:rPr>
          <w:rFonts w:cs="Arial"/>
        </w:rPr>
      </w:pPr>
    </w:p>
    <w:p w:rsidR="002D553A" w:rsidRDefault="002D553A" w:rsidP="002D553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42" w:name="_Toc404182411"/>
      <w:r>
        <w:lastRenderedPageBreak/>
        <w:t>Revisões</w:t>
      </w:r>
      <w:bookmarkEnd w:id="42"/>
    </w:p>
    <w:p w:rsidR="002D553A" w:rsidRDefault="002D553A" w:rsidP="002D553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D553A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553A" w:rsidRPr="002D553A" w:rsidRDefault="002D553A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D553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553A" w:rsidRPr="002D553A" w:rsidRDefault="002D553A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D553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553A" w:rsidRPr="002D553A" w:rsidRDefault="002D553A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D553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553A" w:rsidRPr="002D553A" w:rsidRDefault="002D553A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D553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553A" w:rsidRPr="002D553A" w:rsidRDefault="002D553A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D553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D553A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E0194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553A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Pr="00E0194F" w:rsidRDefault="002D553A" w:rsidP="00E0194F">
            <w:pPr>
              <w:widowControl w:val="0"/>
              <w:ind w:left="0"/>
              <w:rPr>
                <w:rFonts w:cs="Arial"/>
                <w:sz w:val="16"/>
              </w:rPr>
            </w:pPr>
            <w:r w:rsidRPr="00E0194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553A" w:rsidTr="001B5E1C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Pr="00E0194F" w:rsidRDefault="002D553A" w:rsidP="00E0194F">
            <w:pPr>
              <w:widowControl w:val="0"/>
              <w:ind w:left="0"/>
              <w:rPr>
                <w:rFonts w:cs="Arial"/>
                <w:sz w:val="16"/>
              </w:rPr>
            </w:pPr>
            <w:r w:rsidRPr="00E0194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553A" w:rsidTr="001B5E1C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Pr="00E0194F" w:rsidRDefault="002D553A" w:rsidP="00E0194F">
            <w:pPr>
              <w:widowControl w:val="0"/>
              <w:ind w:left="0"/>
              <w:rPr>
                <w:rFonts w:cs="Arial"/>
                <w:sz w:val="16"/>
              </w:rPr>
            </w:pPr>
            <w:r w:rsidRPr="00E0194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553A" w:rsidTr="001B5E1C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553A" w:rsidRDefault="002D553A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Pr="00E0194F" w:rsidRDefault="002D553A" w:rsidP="00E0194F">
            <w:pPr>
              <w:widowControl w:val="0"/>
              <w:ind w:left="0"/>
              <w:rPr>
                <w:rFonts w:cs="Arial"/>
                <w:sz w:val="16"/>
              </w:rPr>
            </w:pPr>
            <w:r w:rsidRPr="00E0194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553A" w:rsidTr="001B5E1C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Pr="00E0194F" w:rsidRDefault="002D553A" w:rsidP="00E0194F">
            <w:pPr>
              <w:widowControl w:val="0"/>
              <w:ind w:left="0"/>
              <w:rPr>
                <w:rFonts w:cs="Arial"/>
                <w:sz w:val="16"/>
              </w:rPr>
            </w:pPr>
            <w:r w:rsidRPr="00E0194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553A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D553A" w:rsidRDefault="002D553A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Pr="00E0194F" w:rsidRDefault="002D553A" w:rsidP="00E0194F">
            <w:pPr>
              <w:widowControl w:val="0"/>
              <w:ind w:left="0"/>
              <w:rPr>
                <w:rFonts w:cs="Arial"/>
                <w:sz w:val="16"/>
              </w:rPr>
            </w:pPr>
            <w:r w:rsidRPr="00E0194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553A" w:rsidTr="001B5E1C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D553A" w:rsidRDefault="002D553A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Pr="00E0194F" w:rsidRDefault="002D553A" w:rsidP="00E0194F">
            <w:pPr>
              <w:widowControl w:val="0"/>
              <w:ind w:left="0"/>
              <w:rPr>
                <w:rFonts w:cs="Arial"/>
                <w:sz w:val="16"/>
              </w:rPr>
            </w:pPr>
            <w:r w:rsidRPr="00E0194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553A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D553A" w:rsidRDefault="002D553A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Pr="00E0194F" w:rsidRDefault="002D553A" w:rsidP="00E0194F">
            <w:pPr>
              <w:widowControl w:val="0"/>
              <w:ind w:left="0"/>
              <w:rPr>
                <w:rFonts w:cs="Arial"/>
                <w:sz w:val="16"/>
              </w:rPr>
            </w:pPr>
            <w:r w:rsidRPr="00E0194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553A" w:rsidTr="001B5E1C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D553A" w:rsidRDefault="002D553A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Pr="00E0194F" w:rsidRDefault="002D553A" w:rsidP="00E0194F">
            <w:pPr>
              <w:widowControl w:val="0"/>
              <w:ind w:left="0"/>
              <w:rPr>
                <w:rFonts w:cs="Arial"/>
                <w:sz w:val="16"/>
              </w:rPr>
            </w:pPr>
            <w:r w:rsidRPr="00E0194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553A" w:rsidTr="001B5E1C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D553A" w:rsidRDefault="002D553A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Pr="00E0194F" w:rsidRDefault="002D553A" w:rsidP="00E0194F">
            <w:pPr>
              <w:widowControl w:val="0"/>
              <w:ind w:left="0"/>
              <w:rPr>
                <w:rFonts w:cs="Arial"/>
                <w:sz w:val="16"/>
              </w:rPr>
            </w:pPr>
            <w:r w:rsidRPr="00E0194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553A" w:rsidTr="001B5E1C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D553A" w:rsidRDefault="002D553A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Pr="00E0194F" w:rsidRDefault="002D553A" w:rsidP="00E0194F">
            <w:pPr>
              <w:widowControl w:val="0"/>
              <w:ind w:left="0"/>
              <w:rPr>
                <w:rFonts w:cs="Arial"/>
                <w:sz w:val="16"/>
              </w:rPr>
            </w:pPr>
            <w:r w:rsidRPr="00E0194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553A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Pr="00E0194F" w:rsidRDefault="002D553A" w:rsidP="00E0194F">
            <w:pPr>
              <w:widowControl w:val="0"/>
              <w:ind w:left="0"/>
              <w:rPr>
                <w:rFonts w:cs="Arial"/>
                <w:sz w:val="16"/>
              </w:rPr>
            </w:pPr>
            <w:r w:rsidRPr="00E0194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553A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Pr="00E0194F" w:rsidRDefault="002D553A" w:rsidP="00E0194F">
            <w:pPr>
              <w:widowControl w:val="0"/>
              <w:ind w:left="0"/>
              <w:rPr>
                <w:rFonts w:cs="Arial"/>
                <w:sz w:val="16"/>
              </w:rPr>
            </w:pPr>
            <w:r w:rsidRPr="00E0194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D553A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553A" w:rsidRDefault="002D553A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553A" w:rsidRDefault="002D553A" w:rsidP="00E0194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D553A" w:rsidRDefault="002D553A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D553A" w:rsidRDefault="002D553A" w:rsidP="002D553A">
      <w:pPr>
        <w:pStyle w:val="Recuodecorpodetexto"/>
      </w:pPr>
    </w:p>
    <w:p w:rsidR="002D553A" w:rsidRDefault="002D553A" w:rsidP="002D553A"/>
    <w:p w:rsidR="00F41655" w:rsidRPr="002D553A" w:rsidRDefault="00F41655" w:rsidP="002D553A"/>
    <w:sectPr w:rsidR="00F41655" w:rsidRPr="002D553A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553A" w:rsidRDefault="002D553A" w:rsidP="002908D9">
      <w:r>
        <w:separator/>
      </w:r>
    </w:p>
  </w:endnote>
  <w:endnote w:type="continuationSeparator" w:id="0">
    <w:p w:rsidR="002D553A" w:rsidRDefault="002D553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D7E0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D553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0194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0194F">
            <w:rPr>
              <w:sz w:val="20"/>
              <w:szCs w:val="20"/>
            </w:rPr>
            <w:t xml:space="preserve">Keila </w:t>
          </w:r>
          <w:proofErr w:type="spellStart"/>
          <w:r w:rsidRPr="00E0194F">
            <w:rPr>
              <w:sz w:val="20"/>
              <w:szCs w:val="20"/>
            </w:rPr>
            <w:t>Joanês</w:t>
          </w:r>
          <w:proofErr w:type="spellEnd"/>
          <w:r w:rsidRPr="00E0194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0194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D553A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2D553A">
            <w:rPr>
              <w:b/>
              <w:sz w:val="20"/>
              <w:szCs w:val="20"/>
            </w:rPr>
            <w:t xml:space="preserve"> </w:t>
          </w:r>
          <w:proofErr w:type="gramEnd"/>
          <w:r w:rsidR="002D553A">
            <w:rPr>
              <w:b/>
              <w:sz w:val="20"/>
              <w:szCs w:val="20"/>
            </w:rPr>
            <w:t>Férias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D553A">
            <w:rPr>
              <w:b/>
              <w:sz w:val="20"/>
              <w:szCs w:val="20"/>
            </w:rPr>
            <w:t>UCS0469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0194F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0194F">
            <w:rPr>
              <w:b/>
              <w:sz w:val="20"/>
              <w:szCs w:val="20"/>
            </w:rPr>
            <w:t>Manter Programação Coletiva de Férias Individual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553A" w:rsidRDefault="002D553A" w:rsidP="002908D9">
      <w:r>
        <w:separator/>
      </w:r>
    </w:p>
  </w:footnote>
  <w:footnote w:type="continuationSeparator" w:id="0">
    <w:p w:rsidR="002D553A" w:rsidRDefault="002D553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65D443F"/>
    <w:multiLevelType w:val="hybridMultilevel"/>
    <w:tmpl w:val="ED649576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9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16"/>
  </w:num>
  <w:num w:numId="19">
    <w:abstractNumId w:val="7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53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90E77"/>
    <w:rsid w:val="002D336A"/>
    <w:rsid w:val="002D553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BD3FD8"/>
    <w:rsid w:val="00BD7E07"/>
    <w:rsid w:val="00C06B86"/>
    <w:rsid w:val="00C80215"/>
    <w:rsid w:val="00CA0CEF"/>
    <w:rsid w:val="00DB0139"/>
    <w:rsid w:val="00DF1DDA"/>
    <w:rsid w:val="00E0194F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53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D553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D553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D553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D553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D553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D553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D553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D553A"/>
    <w:pPr>
      <w:ind w:left="0"/>
    </w:pPr>
  </w:style>
  <w:style w:type="paragraph" w:styleId="ndicedeilustraes">
    <w:name w:val="table of figures"/>
    <w:basedOn w:val="Normal"/>
    <w:next w:val="Normal"/>
    <w:semiHidden/>
    <w:rsid w:val="002D553A"/>
  </w:style>
  <w:style w:type="paragraph" w:styleId="Sumrio2">
    <w:name w:val="toc 2"/>
    <w:basedOn w:val="Normal"/>
    <w:next w:val="Normal"/>
    <w:autoRedefine/>
    <w:uiPriority w:val="39"/>
    <w:rsid w:val="002D553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D553A"/>
    <w:pPr>
      <w:ind w:left="480"/>
    </w:pPr>
  </w:style>
  <w:style w:type="character" w:styleId="Hyperlink">
    <w:name w:val="Hyperlink"/>
    <w:basedOn w:val="Fontepargpadro"/>
    <w:uiPriority w:val="99"/>
    <w:rsid w:val="002D553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D553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D553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D553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D553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D553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D553A"/>
    <w:rPr>
      <w:sz w:val="16"/>
    </w:rPr>
  </w:style>
  <w:style w:type="character" w:styleId="Nmerodepgina">
    <w:name w:val="page number"/>
    <w:basedOn w:val="Fontepargpadro"/>
    <w:rsid w:val="002D553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D553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D55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D553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D553A"/>
  </w:style>
  <w:style w:type="paragraph" w:styleId="Corpodetexto">
    <w:name w:val="Body Text"/>
    <w:basedOn w:val="Normal"/>
    <w:link w:val="CorpodetextoChar"/>
    <w:rsid w:val="002D553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D553A"/>
    <w:rPr>
      <w:rFonts w:eastAsia="Arial Unicode MS"/>
    </w:rPr>
  </w:style>
  <w:style w:type="paragraph" w:customStyle="1" w:styleId="tabletext">
    <w:name w:val="tabletext"/>
    <w:basedOn w:val="Normal"/>
    <w:rsid w:val="002D553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D553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D553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D553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D553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D553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D553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D553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D553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D553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553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D553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D553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D553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D553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D553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D553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D553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D553A"/>
    <w:pPr>
      <w:ind w:left="0"/>
    </w:pPr>
  </w:style>
  <w:style w:type="paragraph" w:styleId="ndicedeilustraes">
    <w:name w:val="table of figures"/>
    <w:basedOn w:val="Normal"/>
    <w:next w:val="Normal"/>
    <w:semiHidden/>
    <w:rsid w:val="002D553A"/>
  </w:style>
  <w:style w:type="paragraph" w:styleId="Sumrio2">
    <w:name w:val="toc 2"/>
    <w:basedOn w:val="Normal"/>
    <w:next w:val="Normal"/>
    <w:autoRedefine/>
    <w:uiPriority w:val="39"/>
    <w:rsid w:val="002D553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D553A"/>
    <w:pPr>
      <w:ind w:left="480"/>
    </w:pPr>
  </w:style>
  <w:style w:type="character" w:styleId="Hyperlink">
    <w:name w:val="Hyperlink"/>
    <w:basedOn w:val="Fontepargpadro"/>
    <w:uiPriority w:val="99"/>
    <w:rsid w:val="002D553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D553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D553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D553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D553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D553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D553A"/>
    <w:rPr>
      <w:sz w:val="16"/>
    </w:rPr>
  </w:style>
  <w:style w:type="character" w:styleId="Nmerodepgina">
    <w:name w:val="page number"/>
    <w:basedOn w:val="Fontepargpadro"/>
    <w:rsid w:val="002D553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D553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D55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D553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D553A"/>
  </w:style>
  <w:style w:type="paragraph" w:styleId="Corpodetexto">
    <w:name w:val="Body Text"/>
    <w:basedOn w:val="Normal"/>
    <w:link w:val="CorpodetextoChar"/>
    <w:rsid w:val="002D553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D553A"/>
    <w:rPr>
      <w:rFonts w:eastAsia="Arial Unicode MS"/>
    </w:rPr>
  </w:style>
  <w:style w:type="paragraph" w:customStyle="1" w:styleId="tabletext">
    <w:name w:val="tabletext"/>
    <w:basedOn w:val="Normal"/>
    <w:rsid w:val="002D553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D553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D553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D553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D553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D553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D553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D553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D553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D553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AB49AC-2674-4F62-8211-062E22E5B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13</Pages>
  <Words>1735</Words>
  <Characters>12189</Characters>
  <Application>Microsoft Office Word</Application>
  <DocSecurity>0</DocSecurity>
  <Lines>101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13897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2014-11-08T02:59:00Z</cp:lastPrinted>
  <dcterms:created xsi:type="dcterms:W3CDTF">2014-11-08T02:58:00Z</dcterms:created>
  <dcterms:modified xsi:type="dcterms:W3CDTF">2014-11-19T19:44:00Z</dcterms:modified>
</cp:coreProperties>
</file>