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D24" w:rsidRDefault="00294D24" w:rsidP="00294D2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4D24" w:rsidRDefault="00294D24" w:rsidP="00294D24">
      <w:pPr>
        <w:widowControl w:val="0"/>
        <w:rPr>
          <w:rFonts w:cs="Arial"/>
          <w:sz w:val="20"/>
        </w:rPr>
      </w:pPr>
    </w:p>
    <w:p w:rsidR="00294D24" w:rsidRDefault="00294D24" w:rsidP="00294D24">
      <w:pPr>
        <w:widowControl w:val="0"/>
        <w:rPr>
          <w:rFonts w:cs="Arial"/>
          <w:sz w:val="20"/>
        </w:rPr>
      </w:pPr>
    </w:p>
    <w:p w:rsidR="00294D24" w:rsidRDefault="00294D24" w:rsidP="00294D24">
      <w:pPr>
        <w:widowControl w:val="0"/>
        <w:rPr>
          <w:rFonts w:cs="Arial"/>
          <w:sz w:val="20"/>
        </w:rPr>
      </w:pPr>
    </w:p>
    <w:p w:rsidR="00294D24" w:rsidRDefault="00294D24" w:rsidP="00294D24">
      <w:pPr>
        <w:widowControl w:val="0"/>
        <w:rPr>
          <w:rFonts w:cs="Arial"/>
          <w:sz w:val="20"/>
        </w:rPr>
      </w:pPr>
    </w:p>
    <w:p w:rsidR="00294D24" w:rsidRDefault="00294D24" w:rsidP="00294D2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4D24" w:rsidRDefault="00294D24" w:rsidP="00294D24">
      <w:pPr>
        <w:widowControl w:val="0"/>
        <w:rPr>
          <w:rFonts w:cs="Arial"/>
          <w:sz w:val="20"/>
          <w:u w:val="single"/>
        </w:rPr>
      </w:pPr>
    </w:p>
    <w:p w:rsidR="00294D24" w:rsidRDefault="00294D24" w:rsidP="00294D2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4D24" w:rsidRDefault="00294D24" w:rsidP="00294D24">
      <w:pPr>
        <w:widowControl w:val="0"/>
        <w:rPr>
          <w:rFonts w:cs="Arial"/>
          <w:sz w:val="20"/>
        </w:rPr>
      </w:pPr>
    </w:p>
    <w:p w:rsidR="00294D24" w:rsidRDefault="00294D24" w:rsidP="00294D24">
      <w:pPr>
        <w:widowControl w:val="0"/>
        <w:rPr>
          <w:rFonts w:cs="Arial"/>
          <w:sz w:val="20"/>
        </w:rPr>
      </w:pPr>
    </w:p>
    <w:p w:rsidR="00294D24" w:rsidRDefault="00294D24" w:rsidP="00294D24">
      <w:pPr>
        <w:widowControl w:val="0"/>
        <w:rPr>
          <w:rFonts w:cs="Arial"/>
          <w:sz w:val="20"/>
        </w:rPr>
      </w:pPr>
    </w:p>
    <w:p w:rsidR="00294D24" w:rsidRDefault="00294D24" w:rsidP="00294D2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4D24" w:rsidRDefault="00294D24" w:rsidP="00294D24">
      <w:pPr>
        <w:widowControl w:val="0"/>
        <w:rPr>
          <w:rFonts w:cs="Arial"/>
          <w:sz w:val="20"/>
        </w:rPr>
      </w:pPr>
    </w:p>
    <w:p w:rsidR="00294D24" w:rsidRDefault="00294D24" w:rsidP="00294D24">
      <w:pPr>
        <w:widowControl w:val="0"/>
        <w:rPr>
          <w:rFonts w:cs="Arial"/>
          <w:sz w:val="20"/>
        </w:rPr>
      </w:pPr>
    </w:p>
    <w:p w:rsidR="00294D24" w:rsidRDefault="00294D24" w:rsidP="00294D24">
      <w:pPr>
        <w:widowControl w:val="0"/>
        <w:rPr>
          <w:rFonts w:cs="Arial"/>
        </w:rPr>
      </w:pPr>
    </w:p>
    <w:p w:rsidR="00294D24" w:rsidRDefault="00294D24" w:rsidP="00294D24">
      <w:pPr>
        <w:pStyle w:val="Capa"/>
        <w:rPr>
          <w:color w:val="FF9900"/>
        </w:rPr>
      </w:pPr>
      <w:r>
        <w:t>SINDRAPE</w:t>
      </w:r>
    </w:p>
    <w:p w:rsidR="00294D24" w:rsidRDefault="00294D24" w:rsidP="00294D2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94D24" w:rsidRPr="00294D24" w:rsidRDefault="00294D24" w:rsidP="00294D24">
      <w:pPr>
        <w:widowControl w:val="0"/>
        <w:rPr>
          <w:color w:val="000080"/>
        </w:rPr>
      </w:pPr>
    </w:p>
    <w:p w:rsidR="00294D24" w:rsidRPr="00294D24" w:rsidRDefault="00294D24" w:rsidP="00294D24">
      <w:pPr>
        <w:widowControl w:val="0"/>
        <w:jc w:val="right"/>
        <w:rPr>
          <w:rFonts w:cs="Arial"/>
          <w:b/>
          <w:bCs/>
          <w:color w:val="000080"/>
        </w:rPr>
      </w:pPr>
    </w:p>
    <w:p w:rsidR="00294D24" w:rsidRDefault="00294D24" w:rsidP="00294D24">
      <w:pPr>
        <w:pStyle w:val="Capa"/>
      </w:pPr>
      <w:r>
        <w:t xml:space="preserve">UCS0257 - Manter Incorporações </w:t>
      </w:r>
      <w:proofErr w:type="spellStart"/>
      <w:r w:rsidR="00223873">
        <w:t>Administ</w:t>
      </w:r>
      <w:proofErr w:type="spellEnd"/>
      <w:r w:rsidR="00223873">
        <w:t>/Judiciais</w:t>
      </w:r>
    </w:p>
    <w:p w:rsidR="00294D24" w:rsidRDefault="00294D24" w:rsidP="00294D24">
      <w:pPr>
        <w:widowControl w:val="0"/>
        <w:rPr>
          <w:rFonts w:cs="Arial"/>
        </w:rPr>
      </w:pPr>
    </w:p>
    <w:p w:rsidR="00294D24" w:rsidRDefault="00294D24" w:rsidP="00294D24">
      <w:pPr>
        <w:widowControl w:val="0"/>
      </w:pPr>
    </w:p>
    <w:p w:rsidR="00294D24" w:rsidRDefault="00294D24" w:rsidP="00294D2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94D24" w:rsidRPr="00294D24" w:rsidRDefault="00294D24" w:rsidP="00294D24">
      <w:pPr>
        <w:pStyle w:val="Corpodetexto3"/>
        <w:widowControl w:val="0"/>
        <w:spacing w:after="0"/>
        <w:rPr>
          <w:rFonts w:cs="Arial"/>
        </w:rPr>
      </w:pPr>
      <w:r w:rsidRPr="00294D24">
        <w:rPr>
          <w:rFonts w:cs="Arial"/>
        </w:rPr>
        <w:lastRenderedPageBreak/>
        <w:t>Histórico de Revisões</w:t>
      </w:r>
    </w:p>
    <w:p w:rsidR="00294D24" w:rsidRDefault="00294D24" w:rsidP="00294D24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1000"/>
        <w:gridCol w:w="2956"/>
        <w:gridCol w:w="1784"/>
        <w:gridCol w:w="2027"/>
      </w:tblGrid>
      <w:tr w:rsidR="00294D24" w:rsidTr="00294D24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94D24" w:rsidTr="00294D24"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01/09/2008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294D24" w:rsidTr="00294D24"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1000" w:type="dxa"/>
            <w:tcBorders>
              <w:left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294D24" w:rsidTr="00294D24"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22/10/2008</w:t>
            </w:r>
          </w:p>
        </w:tc>
        <w:tc>
          <w:tcPr>
            <w:tcW w:w="1000" w:type="dxa"/>
            <w:tcBorders>
              <w:left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da regra </w:t>
            </w:r>
            <w:proofErr w:type="gramStart"/>
            <w:r>
              <w:rPr>
                <w:rFonts w:cs="Arial"/>
                <w:b/>
                <w:bCs/>
                <w:sz w:val="20"/>
              </w:rPr>
              <w:t>RGN2.</w:t>
            </w:r>
            <w:proofErr w:type="gramEnd"/>
            <w:r>
              <w:rPr>
                <w:rFonts w:cs="Arial"/>
                <w:b/>
                <w:bCs/>
                <w:sz w:val="20"/>
              </w:rPr>
              <w:t>2.5.1(Tipos 1,5,9)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294D24" w:rsidTr="00294D24"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28/11/2008</w:t>
            </w:r>
          </w:p>
        </w:tc>
        <w:tc>
          <w:tcPr>
            <w:tcW w:w="1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Inclusão da regra 2.1.60.1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294D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294D24" w:rsidRDefault="00294D24" w:rsidP="00294D2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94D24" w:rsidRPr="00294D24" w:rsidRDefault="00294D24" w:rsidP="00294D24">
      <w:pPr>
        <w:pStyle w:val="Corpodetexto3"/>
        <w:widowControl w:val="0"/>
        <w:spacing w:after="0"/>
        <w:jc w:val="left"/>
        <w:rPr>
          <w:rFonts w:cs="Arial"/>
        </w:rPr>
      </w:pPr>
      <w:r w:rsidRPr="00294D24">
        <w:rPr>
          <w:rFonts w:cs="Arial"/>
        </w:rPr>
        <w:lastRenderedPageBreak/>
        <w:t>Índice</w:t>
      </w:r>
    </w:p>
    <w:p w:rsidR="00294D24" w:rsidRPr="00294D24" w:rsidRDefault="00294D24" w:rsidP="00294D2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23873" w:rsidRDefault="00294D2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4557" w:history="1">
        <w:r w:rsidR="00223873" w:rsidRPr="000008CF">
          <w:rPr>
            <w:rStyle w:val="Hyperlink"/>
            <w:noProof/>
          </w:rPr>
          <w:t>1.</w:t>
        </w:r>
        <w:r w:rsidR="002238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3873" w:rsidRPr="000008CF">
          <w:rPr>
            <w:rStyle w:val="Hyperlink"/>
            <w:noProof/>
          </w:rPr>
          <w:t>Pacote/Caso de Uso</w:t>
        </w:r>
        <w:r w:rsidR="00223873">
          <w:rPr>
            <w:noProof/>
            <w:webHidden/>
          </w:rPr>
          <w:tab/>
        </w:r>
        <w:r w:rsidR="00223873">
          <w:rPr>
            <w:noProof/>
            <w:webHidden/>
          </w:rPr>
          <w:fldChar w:fldCharType="begin"/>
        </w:r>
        <w:r w:rsidR="00223873">
          <w:rPr>
            <w:noProof/>
            <w:webHidden/>
          </w:rPr>
          <w:instrText xml:space="preserve"> PAGEREF _Toc404264557 \h </w:instrText>
        </w:r>
        <w:r w:rsidR="00223873">
          <w:rPr>
            <w:noProof/>
            <w:webHidden/>
          </w:rPr>
        </w:r>
        <w:r w:rsidR="00223873">
          <w:rPr>
            <w:noProof/>
            <w:webHidden/>
          </w:rPr>
          <w:fldChar w:fldCharType="separate"/>
        </w:r>
        <w:r w:rsidR="00223873">
          <w:rPr>
            <w:noProof/>
            <w:webHidden/>
          </w:rPr>
          <w:t>4</w:t>
        </w:r>
        <w:r w:rsidR="00223873"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58" w:history="1">
        <w:r w:rsidRPr="000008CF">
          <w:rPr>
            <w:rStyle w:val="Hyperlink"/>
            <w:noProof/>
          </w:rPr>
          <w:t>Manter Incorporações Administ/Judiciais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59" w:history="1">
        <w:r w:rsidRPr="000008C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0" w:history="1">
        <w:r w:rsidRPr="000008C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1" w:history="1">
        <w:r w:rsidRPr="000008C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2" w:history="1">
        <w:r w:rsidRPr="000008C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3" w:history="1">
        <w:r w:rsidRPr="000008C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4" w:history="1">
        <w:r w:rsidRPr="000008C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5" w:history="1">
        <w:r w:rsidRPr="000008C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6" w:history="1">
        <w:r w:rsidRPr="000008C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Incluir Incorporações de Servidores 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7" w:history="1">
        <w:r w:rsidRPr="000008C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8" w:history="1">
        <w:r w:rsidRPr="000008C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Alterar Incorporações de Servidores 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69" w:history="1">
        <w:r w:rsidRPr="000008C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0" w:history="1">
        <w:r w:rsidRPr="000008C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Fluxo alternativo: Finalizar Incorporação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1" w:history="1">
        <w:r w:rsidRPr="000008C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Excluir Incorporações de Servidores 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2" w:history="1">
        <w:r w:rsidRPr="000008C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3" w:history="1">
        <w:r w:rsidRPr="000008C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Anular Incorporações de Servidores 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4" w:history="1">
        <w:r w:rsidRPr="000008C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5" w:history="1">
        <w:r w:rsidRPr="000008C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Listar Incorporações de Servidores 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6" w:history="1">
        <w:r w:rsidRPr="000008C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7" w:history="1">
        <w:r w:rsidRPr="000008C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8" w:history="1">
        <w:r w:rsidRPr="000008C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79" w:history="1">
        <w:r w:rsidRPr="000008C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23873" w:rsidRDefault="00223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580" w:history="1">
        <w:r w:rsidRPr="000008C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08C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94D24" w:rsidRDefault="00294D24" w:rsidP="00294D24">
      <w:pPr>
        <w:pStyle w:val="Sumrio1"/>
        <w:jc w:val="left"/>
      </w:pPr>
      <w:r>
        <w:fldChar w:fldCharType="end"/>
      </w:r>
    </w:p>
    <w:p w:rsidR="00294D24" w:rsidRDefault="00294D24" w:rsidP="00294D24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294D24" w:rsidRDefault="00294D24" w:rsidP="00294D24">
      <w:pPr>
        <w:pStyle w:val="Heading"/>
        <w:rPr>
          <w:rFonts w:cs="Arial"/>
          <w:szCs w:val="24"/>
          <w:lang w:val="pt-BR"/>
        </w:rPr>
      </w:pPr>
    </w:p>
    <w:p w:rsidR="00294D24" w:rsidRDefault="00294D24" w:rsidP="00294D24">
      <w:pPr>
        <w:pStyle w:val="Heading"/>
      </w:pPr>
    </w:p>
    <w:p w:rsidR="00294D24" w:rsidRDefault="00294D24" w:rsidP="00294D24">
      <w:pPr>
        <w:pStyle w:val="Heading"/>
        <w:jc w:val="center"/>
      </w:pPr>
    </w:p>
    <w:p w:rsidR="00294D24" w:rsidRDefault="00294D24" w:rsidP="00294D2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94D24" w:rsidRDefault="00294D24" w:rsidP="00294D2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4557"/>
      <w:r>
        <w:lastRenderedPageBreak/>
        <w:t>Pacote/Caso de Uso</w:t>
      </w:r>
      <w:bookmarkEnd w:id="1"/>
    </w:p>
    <w:p w:rsidR="00294D24" w:rsidRDefault="00294D24" w:rsidP="00294D24"/>
    <w:p w:rsidR="00294D24" w:rsidRDefault="00294D24" w:rsidP="00223873">
      <w:pPr>
        <w:pStyle w:val="Subttulo"/>
      </w:pPr>
      <w:bookmarkStart w:id="2" w:name="_Toc404264558"/>
      <w:r>
        <w:t xml:space="preserve">Manter Incorporações </w:t>
      </w:r>
      <w:proofErr w:type="spellStart"/>
      <w:r w:rsidR="00223873">
        <w:t>Administ</w:t>
      </w:r>
      <w:proofErr w:type="spellEnd"/>
      <w:r w:rsidR="00223873">
        <w:t>/Judiciais</w:t>
      </w:r>
      <w:bookmarkEnd w:id="2"/>
    </w:p>
    <w:p w:rsidR="00294D24" w:rsidRDefault="00294D24" w:rsidP="00294D24">
      <w:pPr>
        <w:widowControl w:val="0"/>
        <w:ind w:left="902"/>
        <w:rPr>
          <w:rFonts w:cs="Arial"/>
          <w:b/>
          <w:bCs/>
          <w:color w:val="FF0000"/>
        </w:rPr>
      </w:pPr>
    </w:p>
    <w:p w:rsidR="00294D24" w:rsidRDefault="00294D24" w:rsidP="00294D2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4559"/>
      <w:r>
        <w:t>Descrição</w:t>
      </w:r>
      <w:bookmarkEnd w:id="3"/>
    </w:p>
    <w:p w:rsidR="00294D24" w:rsidRDefault="00294D24" w:rsidP="00294D24">
      <w:pPr>
        <w:pStyle w:val="Recuodecorpodetexto2"/>
        <w:widowControl w:val="0"/>
        <w:ind w:left="1620" w:firstLine="0"/>
        <w:rPr>
          <w:sz w:val="24"/>
        </w:rPr>
      </w:pPr>
    </w:p>
    <w:p w:rsidR="00294D24" w:rsidRDefault="00294D24" w:rsidP="00294D2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incorporações de servidores ativos. Permite incluir, alterar, excluir e listar as vigências de incorporações de servidores ativos.</w:t>
      </w:r>
    </w:p>
    <w:p w:rsidR="00294D24" w:rsidRDefault="00294D24" w:rsidP="00294D24">
      <w:pPr>
        <w:pStyle w:val="Recuodecorpodetexto2"/>
        <w:widowControl w:val="0"/>
        <w:ind w:left="1620" w:firstLine="0"/>
        <w:rPr>
          <w:sz w:val="24"/>
        </w:rPr>
      </w:pPr>
    </w:p>
    <w:p w:rsidR="00294D24" w:rsidRDefault="00294D24" w:rsidP="00294D2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4560"/>
      <w:r>
        <w:t>Requisitos atendidos</w:t>
      </w:r>
      <w:bookmarkEnd w:id="4"/>
    </w:p>
    <w:p w:rsidR="00294D24" w:rsidRDefault="00294D24" w:rsidP="00294D24"/>
    <w:p w:rsidR="00294D24" w:rsidRDefault="00294D24" w:rsidP="00294D24">
      <w:pPr>
        <w:pStyle w:val="Recuodecorpodetexto"/>
        <w:ind w:left="1260"/>
      </w:pPr>
      <w:r>
        <w:t>R2 – 2.2.2 Manter Incorporações de Servidores Ativos</w:t>
      </w:r>
    </w:p>
    <w:p w:rsidR="00294D24" w:rsidRDefault="00294D24" w:rsidP="00294D24"/>
    <w:p w:rsidR="00294D24" w:rsidRDefault="00294D24" w:rsidP="00294D2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4561"/>
      <w:r>
        <w:t>Conceito</w:t>
      </w:r>
      <w:bookmarkEnd w:id="5"/>
      <w:r>
        <w:tab/>
      </w:r>
    </w:p>
    <w:p w:rsidR="00294D24" w:rsidRDefault="00294D24" w:rsidP="00294D24"/>
    <w:p w:rsidR="00294D24" w:rsidRDefault="00294D24" w:rsidP="00294D2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4562"/>
      <w:r>
        <w:t>Conceitos principais</w:t>
      </w:r>
      <w:bookmarkEnd w:id="6"/>
    </w:p>
    <w:p w:rsidR="00294D24" w:rsidRDefault="00294D24" w:rsidP="00294D24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294D24" w:rsidRDefault="00294D24" w:rsidP="00294D24">
      <w:pPr>
        <w:rPr>
          <w:rFonts w:cs="Arial"/>
        </w:rPr>
      </w:pPr>
    </w:p>
    <w:p w:rsidR="00294D24" w:rsidRDefault="00294D24" w:rsidP="00294D2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4563"/>
      <w:r>
        <w:t>Conceitos associados</w:t>
      </w:r>
      <w:bookmarkEnd w:id="7"/>
    </w:p>
    <w:p w:rsidR="00294D24" w:rsidRDefault="00294D24" w:rsidP="00294D24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294D24" w:rsidRDefault="00294D24" w:rsidP="00294D24">
      <w:pPr>
        <w:rPr>
          <w:rFonts w:eastAsia="Arial Unicode MS"/>
        </w:rPr>
      </w:pPr>
    </w:p>
    <w:p w:rsidR="00294D24" w:rsidRDefault="00294D24" w:rsidP="00294D2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4564"/>
      <w:r>
        <w:lastRenderedPageBreak/>
        <w:t>Diagrama</w:t>
      </w:r>
      <w:bookmarkEnd w:id="8"/>
    </w:p>
    <w:p w:rsidR="00294D24" w:rsidRDefault="00294D24" w:rsidP="00294D2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94D24" w:rsidRDefault="00223873" w:rsidP="00294D24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44577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D24" w:rsidRDefault="00294D24" w:rsidP="00294D24">
      <w:pPr>
        <w:widowControl w:val="0"/>
        <w:jc w:val="center"/>
        <w:rPr>
          <w:rFonts w:cs="Arial"/>
        </w:rPr>
      </w:pPr>
    </w:p>
    <w:p w:rsidR="00294D24" w:rsidRDefault="00294D24" w:rsidP="00294D24">
      <w:pPr>
        <w:widowControl w:val="0"/>
        <w:jc w:val="center"/>
        <w:rPr>
          <w:rFonts w:cs="Arial"/>
        </w:rPr>
      </w:pPr>
    </w:p>
    <w:p w:rsidR="00294D24" w:rsidRDefault="00294D24" w:rsidP="00294D2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4565"/>
      <w:r>
        <w:lastRenderedPageBreak/>
        <w:t>Casos de Uso</w:t>
      </w:r>
      <w:bookmarkEnd w:id="9"/>
    </w:p>
    <w:p w:rsidR="00294D24" w:rsidRDefault="00294D24" w:rsidP="00294D24">
      <w:pPr>
        <w:pStyle w:val="Ttulo2"/>
      </w:pPr>
      <w:bookmarkStart w:id="10" w:name="_Toc404264566"/>
      <w:r>
        <w:t>Incluir Incorporações de Servidores Ativos</w:t>
      </w:r>
      <w:bookmarkEnd w:id="10"/>
    </w:p>
    <w:p w:rsidR="00294D24" w:rsidRDefault="00294D24" w:rsidP="00294D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64567"/>
      <w:r>
        <w:t>Fluxo Básico</w:t>
      </w:r>
      <w:bookmarkEnd w:id="11"/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incorporações de servidores ativos;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incluir incorporação;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“Informações Principais” para preenchimento;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digita a Matrícula do servidor;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informação de acordo com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1.26.1</w:t>
      </w:r>
      <w:r>
        <w:t>);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próximo;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(</w:t>
      </w:r>
      <w:proofErr w:type="gramStart"/>
      <w:r>
        <w:rPr>
          <w:b/>
          <w:bCs w:val="0"/>
          <w:strike/>
        </w:rPr>
        <w:t>RGN2.</w:t>
      </w:r>
      <w:proofErr w:type="gramEnd"/>
      <w:r>
        <w:rPr>
          <w:b/>
          <w:bCs w:val="0"/>
          <w:strike/>
        </w:rPr>
        <w:t>1.24.1</w:t>
      </w:r>
      <w:r>
        <w:rPr>
          <w:b/>
          <w:bCs w:val="0"/>
        </w:rPr>
        <w:t xml:space="preserve">, RGN2.1.26.2, </w:t>
      </w:r>
      <w:r>
        <w:rPr>
          <w:b/>
          <w:bCs w:val="0"/>
          <w:strike/>
        </w:rPr>
        <w:t>RGN2.2.5.1(Tipos 1,5,9)</w:t>
      </w:r>
      <w:r>
        <w:rPr>
          <w:b/>
          <w:bCs w:val="0"/>
        </w:rPr>
        <w:t xml:space="preserve">, </w:t>
      </w:r>
      <w:r>
        <w:rPr>
          <w:b/>
          <w:bCs w:val="0"/>
          <w:strike/>
        </w:rPr>
        <w:t>RGN2.1.60.1</w:t>
      </w:r>
      <w:r>
        <w:rPr>
          <w:b/>
          <w:bCs w:val="0"/>
        </w:rPr>
        <w:t xml:space="preserve">, </w:t>
      </w:r>
      <w:r>
        <w:rPr>
          <w:b/>
          <w:bCs w:val="0"/>
          <w:highlight w:val="yellow"/>
        </w:rPr>
        <w:t>RGN2.1.73.1</w:t>
      </w:r>
      <w:r>
        <w:rPr>
          <w:b/>
          <w:bCs w:val="0"/>
        </w:rPr>
        <w:t xml:space="preserve">, </w:t>
      </w:r>
      <w:r>
        <w:rPr>
          <w:b/>
          <w:bCs w:val="0"/>
          <w:highlight w:val="yellow"/>
        </w:rPr>
        <w:t>RGN2.1.74.1</w:t>
      </w:r>
      <w:r>
        <w:t>);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“Vigência” para preenchimento;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apresenta os dados da base da incorporação conforme o tipo de incorporação encontrado para a Rubrica selecionada;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2.2.1, </w:t>
      </w:r>
      <w:r>
        <w:rPr>
          <w:b/>
          <w:bCs w:val="0"/>
          <w:highlight w:val="yellow"/>
        </w:rPr>
        <w:t>RGN2.1.75.1</w:t>
      </w:r>
      <w:r>
        <w:t>);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294D24" w:rsidRDefault="00294D24" w:rsidP="00294D24">
      <w:pPr>
        <w:pStyle w:val="Recuodecorpodetexto"/>
      </w:pPr>
    </w:p>
    <w:p w:rsidR="00294D24" w:rsidRDefault="00294D24" w:rsidP="00294D24">
      <w:pPr>
        <w:pStyle w:val="Ttulo2"/>
      </w:pPr>
      <w:bookmarkStart w:id="12" w:name="_Toc404264568"/>
      <w:r>
        <w:t>Alterar Incorporações de Servidores Ativos</w:t>
      </w:r>
      <w:bookmarkEnd w:id="12"/>
    </w:p>
    <w:p w:rsidR="00294D24" w:rsidRDefault="00294D24" w:rsidP="00294D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64569"/>
      <w:r>
        <w:t>Fluxo Básico</w:t>
      </w:r>
      <w:bookmarkEnd w:id="13"/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incorporação após executar a funcionalidade “Listar Incorporações de Servidores Ativos”;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a “Dados da incorporação”;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os dados relativos </w:t>
      </w:r>
      <w:proofErr w:type="gramStart"/>
      <w:r>
        <w:t>a</w:t>
      </w:r>
      <w:proofErr w:type="gramEnd"/>
      <w:r>
        <w:t xml:space="preserve"> incorporação selecionada;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altera os dados necessários; 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2.2.1, RGN2.1.44.4</w:t>
      </w:r>
      <w:r>
        <w:t>);</w:t>
      </w:r>
      <w:r>
        <w:rPr>
          <w:b/>
          <w:bCs w:val="0"/>
        </w:rPr>
        <w:t xml:space="preserve"> 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294D24" w:rsidRDefault="00294D24" w:rsidP="00294D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64570"/>
      <w:r>
        <w:lastRenderedPageBreak/>
        <w:t>Fluxo alternativo: Finalizar Incorporação – Substitui a partir do passo 4.2.1.2</w:t>
      </w:r>
      <w:bookmarkEnd w:id="14"/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a “Finalizar”;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apresenta os dados relativos </w:t>
      </w:r>
      <w:proofErr w:type="gramStart"/>
      <w:r>
        <w:t>a</w:t>
      </w:r>
      <w:proofErr w:type="gramEnd"/>
      <w:r>
        <w:t xml:space="preserve"> incorporação selecionada;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altera a Referência final; 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1.44.10 </w:t>
      </w:r>
      <w:r>
        <w:rPr>
          <w:b/>
          <w:bCs w:val="0"/>
          <w:highlight w:val="yellow"/>
        </w:rPr>
        <w:t>(antiga e nova referência)</w:t>
      </w:r>
      <w:r>
        <w:t>);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294D24" w:rsidRDefault="00294D24" w:rsidP="00294D24"/>
    <w:p w:rsidR="00294D24" w:rsidRDefault="00294D24" w:rsidP="00294D24">
      <w:pPr>
        <w:pStyle w:val="Ttulo2"/>
      </w:pPr>
      <w:bookmarkStart w:id="15" w:name="_Toc404264571"/>
      <w:r>
        <w:t>Excluir Incorporações de Servidores Ativos</w:t>
      </w:r>
      <w:bookmarkEnd w:id="15"/>
    </w:p>
    <w:p w:rsidR="00294D24" w:rsidRDefault="00294D24" w:rsidP="00294D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64572"/>
      <w:r>
        <w:t>Fluxo Básico</w:t>
      </w:r>
      <w:bookmarkEnd w:id="16"/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após executar a funcionalidade “Listar</w:t>
      </w:r>
      <w:proofErr w:type="gramStart"/>
      <w:r>
        <w:t xml:space="preserve">  </w:t>
      </w:r>
      <w:proofErr w:type="gramEnd"/>
      <w:r>
        <w:t>Incorporações de Servidores Ativos”;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selecionada.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1.44.4</w:t>
      </w:r>
      <w:r>
        <w:t>);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294D24" w:rsidRDefault="00294D24" w:rsidP="00294D24">
      <w:pPr>
        <w:pStyle w:val="Ttulo2"/>
      </w:pPr>
      <w:bookmarkStart w:id="17" w:name="_Toc404264573"/>
      <w:r>
        <w:t>Anular Incorporações de Servidores Ativos</w:t>
      </w:r>
      <w:bookmarkEnd w:id="17"/>
    </w:p>
    <w:p w:rsidR="00294D24" w:rsidRDefault="00294D24" w:rsidP="00294D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64574"/>
      <w:r>
        <w:t>Fluxo Básico</w:t>
      </w:r>
      <w:bookmarkEnd w:id="18"/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após executar a funcionalidade “Listar</w:t>
      </w:r>
      <w:proofErr w:type="gramStart"/>
      <w:r>
        <w:t xml:space="preserve">  </w:t>
      </w:r>
      <w:proofErr w:type="gramEnd"/>
      <w:r>
        <w:t>Incorporações de Servidores Ativos”;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selecionada.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1.45.2</w:t>
      </w:r>
      <w:r>
        <w:t>);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MSG0007</w:t>
      </w:r>
      <w:r>
        <w:t xml:space="preserve"> ("Anulação efetuada com sucesso!").</w:t>
      </w:r>
    </w:p>
    <w:p w:rsidR="00294D24" w:rsidRDefault="00294D24" w:rsidP="00294D24">
      <w:pPr>
        <w:pStyle w:val="Ttulo2"/>
      </w:pPr>
      <w:bookmarkStart w:id="19" w:name="_Toc404264575"/>
      <w:r>
        <w:t>Listar Incorporações de Servidores Ativos</w:t>
      </w:r>
      <w:bookmarkEnd w:id="19"/>
    </w:p>
    <w:p w:rsidR="00294D24" w:rsidRDefault="00294D24" w:rsidP="00294D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64576"/>
      <w:r>
        <w:t>Fluxo Básico</w:t>
      </w:r>
      <w:bookmarkEnd w:id="20"/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incorporações de servidores ativos;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para listagem das vigências das incorporações; 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submete a opção de listar;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incorporações cadastradas conforme pesquisa, ordenadas crescente pela matrícula e decrescente pela referência inicial.</w:t>
      </w:r>
    </w:p>
    <w:p w:rsidR="00294D24" w:rsidRDefault="00294D24" w:rsidP="00294D2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existe reajuste para incorporações listadas e exibe o detalhamento do reajuste; </w:t>
      </w:r>
    </w:p>
    <w:p w:rsidR="00294D24" w:rsidRDefault="00294D24" w:rsidP="00294D24">
      <w:pPr>
        <w:pStyle w:val="Recuodecorpodetexto"/>
      </w:pPr>
    </w:p>
    <w:p w:rsidR="00223873" w:rsidRDefault="0022387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1" w:name="_Toc198632723"/>
      <w:bookmarkStart w:id="22" w:name="_Toc205723434"/>
      <w:bookmarkStart w:id="23" w:name="_Toc205724448"/>
      <w:bookmarkStart w:id="24" w:name="_Toc208054666"/>
      <w:r>
        <w:br w:type="page"/>
      </w:r>
    </w:p>
    <w:p w:rsidR="00294D24" w:rsidRDefault="00294D24" w:rsidP="00294D24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404264577"/>
      <w:r>
        <w:lastRenderedPageBreak/>
        <w:t>Regras Gerais</w:t>
      </w:r>
      <w:bookmarkEnd w:id="21"/>
      <w:bookmarkEnd w:id="22"/>
      <w:bookmarkEnd w:id="23"/>
      <w:bookmarkEnd w:id="24"/>
      <w:bookmarkEnd w:id="25"/>
    </w:p>
    <w:p w:rsidR="00294D24" w:rsidRDefault="00294D24" w:rsidP="00294D2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198632724"/>
      <w:bookmarkStart w:id="27" w:name="_Toc205723435"/>
      <w:bookmarkStart w:id="28" w:name="_Toc205724449"/>
      <w:bookmarkStart w:id="29" w:name="_Toc208054667"/>
      <w:bookmarkStart w:id="30" w:name="_Toc404264578"/>
      <w:r>
        <w:t>Regras de Negócio</w:t>
      </w:r>
      <w:bookmarkEnd w:id="26"/>
      <w:bookmarkEnd w:id="27"/>
      <w:bookmarkEnd w:id="28"/>
      <w:bookmarkEnd w:id="29"/>
      <w:bookmarkEnd w:id="30"/>
    </w:p>
    <w:p w:rsidR="00294D24" w:rsidRDefault="00294D24" w:rsidP="00294D24">
      <w:pPr>
        <w:pStyle w:val="Ttulo4"/>
        <w:numPr>
          <w:ilvl w:val="0"/>
          <w:numId w:val="0"/>
        </w:numPr>
        <w:ind w:left="1080"/>
      </w:pPr>
    </w:p>
    <w:p w:rsidR="00294D24" w:rsidRDefault="00294D24" w:rsidP="00294D24">
      <w:pPr>
        <w:pStyle w:val="Ttulo4"/>
        <w:numPr>
          <w:ilvl w:val="0"/>
          <w:numId w:val="0"/>
        </w:numPr>
        <w:ind w:left="1080"/>
      </w:pPr>
      <w:r>
        <w:t>Vide documento RGN - Regras de Negócio, do módulo de Benefícios Pecuniários.</w:t>
      </w:r>
    </w:p>
    <w:p w:rsidR="00294D24" w:rsidRDefault="00294D24" w:rsidP="00294D24">
      <w:pPr>
        <w:pStyle w:val="Ttulo4"/>
        <w:numPr>
          <w:ilvl w:val="0"/>
          <w:numId w:val="0"/>
        </w:numPr>
        <w:ind w:left="1080"/>
      </w:pPr>
    </w:p>
    <w:p w:rsidR="00223873" w:rsidRDefault="0022387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94D24" w:rsidRDefault="00294D24" w:rsidP="00294D24">
      <w:pPr>
        <w:pStyle w:val="Ttulo1"/>
        <w:keepNext w:val="0"/>
        <w:widowControl w:val="0"/>
        <w:spacing w:before="0" w:line="240" w:lineRule="auto"/>
        <w:ind w:left="540" w:hanging="540"/>
      </w:pPr>
      <w:bookmarkStart w:id="31" w:name="_Toc404264579"/>
      <w:r>
        <w:lastRenderedPageBreak/>
        <w:t>Anexos</w:t>
      </w:r>
      <w:bookmarkEnd w:id="31"/>
    </w:p>
    <w:p w:rsidR="00294D24" w:rsidRDefault="00294D24" w:rsidP="00294D24"/>
    <w:p w:rsidR="00294D24" w:rsidRDefault="00294D24" w:rsidP="00294D2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94D24" w:rsidRDefault="00294D24" w:rsidP="00294D24">
      <w:pPr>
        <w:widowControl w:val="0"/>
        <w:ind w:left="540"/>
        <w:rPr>
          <w:rFonts w:cs="Arial"/>
        </w:rPr>
      </w:pPr>
    </w:p>
    <w:p w:rsidR="00223873" w:rsidRDefault="0022387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94D24" w:rsidRDefault="00294D24" w:rsidP="00294D2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2" w:name="_Toc404264580"/>
      <w:r>
        <w:lastRenderedPageBreak/>
        <w:t>Revisões</w:t>
      </w:r>
      <w:bookmarkEnd w:id="32"/>
    </w:p>
    <w:p w:rsidR="00294D24" w:rsidRDefault="00294D24" w:rsidP="00294D2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94D2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Pr="00294D24" w:rsidRDefault="00294D2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4D2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Pr="00294D24" w:rsidRDefault="00294D2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4D2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Pr="00294D24" w:rsidRDefault="00294D2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4D2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Pr="00294D24" w:rsidRDefault="00294D2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94D2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Pr="00294D24" w:rsidRDefault="00294D2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4D2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94D2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22387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D24" w:rsidRDefault="00294D2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D24" w:rsidRDefault="00294D2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D24" w:rsidRDefault="00294D2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D24" w:rsidRDefault="00294D2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D24" w:rsidRDefault="00294D2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D24" w:rsidRDefault="00294D2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D24" w:rsidRDefault="00294D2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Pr="00223873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 w:rsidRPr="0022387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D2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Default="00294D2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Default="00294D24" w:rsidP="0022387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D24" w:rsidRDefault="00294D2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94D24" w:rsidRDefault="00294D24" w:rsidP="00294D24">
      <w:pPr>
        <w:pStyle w:val="Recuodecorpodetexto"/>
      </w:pPr>
    </w:p>
    <w:p w:rsidR="00294D24" w:rsidRDefault="00294D24" w:rsidP="00294D24"/>
    <w:p w:rsidR="00F41655" w:rsidRPr="00294D24" w:rsidRDefault="00F41655" w:rsidP="00294D24"/>
    <w:sectPr w:rsidR="00F41655" w:rsidRPr="00294D24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D24" w:rsidRDefault="00294D24" w:rsidP="002908D9">
      <w:r>
        <w:separator/>
      </w:r>
    </w:p>
  </w:endnote>
  <w:endnote w:type="continuationSeparator" w:id="0">
    <w:p w:rsidR="00294D24" w:rsidRDefault="00294D2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23873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94D2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2387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23873">
            <w:rPr>
              <w:sz w:val="20"/>
              <w:szCs w:val="20"/>
            </w:rPr>
            <w:t xml:space="preserve">Keila </w:t>
          </w:r>
          <w:proofErr w:type="spellStart"/>
          <w:r w:rsidRPr="00223873">
            <w:rPr>
              <w:sz w:val="20"/>
              <w:szCs w:val="20"/>
            </w:rPr>
            <w:t>Joanês</w:t>
          </w:r>
          <w:proofErr w:type="spellEnd"/>
          <w:r w:rsidRPr="0022387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2387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94D24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23873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94D24">
            <w:rPr>
              <w:b/>
              <w:sz w:val="20"/>
              <w:szCs w:val="20"/>
            </w:rPr>
            <w:t>UCS0257</w:t>
          </w:r>
          <w:r w:rsidR="00223873">
            <w:rPr>
              <w:b/>
              <w:sz w:val="20"/>
              <w:szCs w:val="20"/>
            </w:rPr>
            <w:t xml:space="preserve"> - Manter Incorporações </w:t>
          </w:r>
          <w:proofErr w:type="spellStart"/>
          <w:r w:rsidR="00223873">
            <w:rPr>
              <w:b/>
              <w:sz w:val="20"/>
              <w:szCs w:val="20"/>
            </w:rPr>
            <w:t>Administ</w:t>
          </w:r>
          <w:proofErr w:type="spellEnd"/>
          <w:r w:rsidR="00223873">
            <w:rPr>
              <w:b/>
              <w:sz w:val="20"/>
              <w:szCs w:val="20"/>
            </w:rPr>
            <w:t>/Judiciais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D24" w:rsidRDefault="00294D24" w:rsidP="002908D9">
      <w:r>
        <w:separator/>
      </w:r>
    </w:p>
  </w:footnote>
  <w:footnote w:type="continuationSeparator" w:id="0">
    <w:p w:rsidR="00294D24" w:rsidRDefault="00294D2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D2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23873"/>
    <w:rsid w:val="00290019"/>
    <w:rsid w:val="002908D9"/>
    <w:rsid w:val="00294D24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A61C6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4D2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4D2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4D2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4D2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4D2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4D2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4D2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4D2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4D24"/>
    <w:pPr>
      <w:ind w:left="0"/>
    </w:pPr>
  </w:style>
  <w:style w:type="paragraph" w:styleId="ndicedeilustraes">
    <w:name w:val="table of figures"/>
    <w:basedOn w:val="Normal"/>
    <w:next w:val="Normal"/>
    <w:semiHidden/>
    <w:rsid w:val="00294D24"/>
  </w:style>
  <w:style w:type="paragraph" w:styleId="Sumrio2">
    <w:name w:val="toc 2"/>
    <w:basedOn w:val="Normal"/>
    <w:next w:val="Normal"/>
    <w:autoRedefine/>
    <w:uiPriority w:val="39"/>
    <w:rsid w:val="00294D2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4D24"/>
    <w:pPr>
      <w:ind w:left="480"/>
    </w:pPr>
  </w:style>
  <w:style w:type="character" w:styleId="Hyperlink">
    <w:name w:val="Hyperlink"/>
    <w:basedOn w:val="Fontepargpadro"/>
    <w:uiPriority w:val="99"/>
    <w:rsid w:val="00294D2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4D2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4D2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4D2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4D2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4D2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4D24"/>
    <w:rPr>
      <w:sz w:val="16"/>
    </w:rPr>
  </w:style>
  <w:style w:type="character" w:styleId="Nmerodepgina">
    <w:name w:val="page number"/>
    <w:basedOn w:val="Fontepargpadro"/>
    <w:rsid w:val="00294D2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4D2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4D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4D2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4D24"/>
  </w:style>
  <w:style w:type="paragraph" w:styleId="Corpodetexto">
    <w:name w:val="Body Text"/>
    <w:basedOn w:val="Normal"/>
    <w:link w:val="CorpodetextoChar"/>
    <w:rsid w:val="00294D2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4D24"/>
    <w:rPr>
      <w:rFonts w:eastAsia="Arial Unicode MS"/>
    </w:rPr>
  </w:style>
  <w:style w:type="paragraph" w:customStyle="1" w:styleId="tabletext">
    <w:name w:val="tabletext"/>
    <w:basedOn w:val="Normal"/>
    <w:rsid w:val="00294D2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4D2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4D2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4D2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4D2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4D2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4D2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4D2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4D2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4D2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4D2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4D2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4D2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4D2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4D2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4D2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4D2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4D2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4D24"/>
    <w:pPr>
      <w:ind w:left="0"/>
    </w:pPr>
  </w:style>
  <w:style w:type="paragraph" w:styleId="ndicedeilustraes">
    <w:name w:val="table of figures"/>
    <w:basedOn w:val="Normal"/>
    <w:next w:val="Normal"/>
    <w:semiHidden/>
    <w:rsid w:val="00294D24"/>
  </w:style>
  <w:style w:type="paragraph" w:styleId="Sumrio2">
    <w:name w:val="toc 2"/>
    <w:basedOn w:val="Normal"/>
    <w:next w:val="Normal"/>
    <w:autoRedefine/>
    <w:uiPriority w:val="39"/>
    <w:rsid w:val="00294D2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4D24"/>
    <w:pPr>
      <w:ind w:left="480"/>
    </w:pPr>
  </w:style>
  <w:style w:type="character" w:styleId="Hyperlink">
    <w:name w:val="Hyperlink"/>
    <w:basedOn w:val="Fontepargpadro"/>
    <w:uiPriority w:val="99"/>
    <w:rsid w:val="00294D2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4D2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4D2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4D2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4D2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4D2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4D24"/>
    <w:rPr>
      <w:sz w:val="16"/>
    </w:rPr>
  </w:style>
  <w:style w:type="character" w:styleId="Nmerodepgina">
    <w:name w:val="page number"/>
    <w:basedOn w:val="Fontepargpadro"/>
    <w:rsid w:val="00294D2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4D2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4D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4D2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4D24"/>
  </w:style>
  <w:style w:type="paragraph" w:styleId="Corpodetexto">
    <w:name w:val="Body Text"/>
    <w:basedOn w:val="Normal"/>
    <w:link w:val="CorpodetextoChar"/>
    <w:rsid w:val="00294D2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4D24"/>
    <w:rPr>
      <w:rFonts w:eastAsia="Arial Unicode MS"/>
    </w:rPr>
  </w:style>
  <w:style w:type="paragraph" w:customStyle="1" w:styleId="tabletext">
    <w:name w:val="tabletext"/>
    <w:basedOn w:val="Normal"/>
    <w:rsid w:val="00294D2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4D2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4D2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4D2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4D2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4D2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4D2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4D2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4D2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4D2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BE963-BC48-4B88-9D6F-6E40DA59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11</Pages>
  <Words>995</Words>
  <Characters>6954</Characters>
  <Application>Microsoft Office Word</Application>
  <DocSecurity>0</DocSecurity>
  <Lines>57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7934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2014-11-09T05:32:00Z</cp:lastPrinted>
  <dcterms:created xsi:type="dcterms:W3CDTF">2014-11-09T05:31:00Z</dcterms:created>
  <dcterms:modified xsi:type="dcterms:W3CDTF">2014-11-20T18:34:00Z</dcterms:modified>
</cp:coreProperties>
</file>