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0A4E" w:rsidRDefault="005C0A4E" w:rsidP="005C0A4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C0A4E" w:rsidRDefault="005C0A4E" w:rsidP="005C0A4E">
      <w:pPr>
        <w:widowControl w:val="0"/>
        <w:rPr>
          <w:rFonts w:cs="Arial"/>
          <w:sz w:val="20"/>
        </w:rPr>
      </w:pPr>
    </w:p>
    <w:p w:rsidR="005C0A4E" w:rsidRDefault="005C0A4E" w:rsidP="005C0A4E">
      <w:pPr>
        <w:widowControl w:val="0"/>
        <w:rPr>
          <w:rFonts w:cs="Arial"/>
          <w:sz w:val="20"/>
        </w:rPr>
      </w:pPr>
    </w:p>
    <w:p w:rsidR="005C0A4E" w:rsidRDefault="005C0A4E" w:rsidP="005C0A4E">
      <w:pPr>
        <w:widowControl w:val="0"/>
        <w:rPr>
          <w:rFonts w:cs="Arial"/>
          <w:sz w:val="20"/>
        </w:rPr>
      </w:pPr>
    </w:p>
    <w:p w:rsidR="005C0A4E" w:rsidRDefault="005C0A4E" w:rsidP="005C0A4E">
      <w:pPr>
        <w:widowControl w:val="0"/>
        <w:rPr>
          <w:rFonts w:cs="Arial"/>
          <w:sz w:val="20"/>
        </w:rPr>
      </w:pPr>
    </w:p>
    <w:p w:rsidR="005C0A4E" w:rsidRDefault="005C0A4E" w:rsidP="005C0A4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C0A4E" w:rsidRDefault="005C0A4E" w:rsidP="005C0A4E">
      <w:pPr>
        <w:widowControl w:val="0"/>
        <w:rPr>
          <w:rFonts w:cs="Arial"/>
          <w:sz w:val="20"/>
          <w:u w:val="single"/>
        </w:rPr>
      </w:pPr>
    </w:p>
    <w:p w:rsidR="005C0A4E" w:rsidRDefault="005C0A4E" w:rsidP="005C0A4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C0A4E" w:rsidRDefault="005C0A4E" w:rsidP="005C0A4E">
      <w:pPr>
        <w:widowControl w:val="0"/>
        <w:rPr>
          <w:rFonts w:cs="Arial"/>
          <w:sz w:val="20"/>
        </w:rPr>
      </w:pPr>
    </w:p>
    <w:p w:rsidR="005C0A4E" w:rsidRDefault="005C0A4E" w:rsidP="005C0A4E">
      <w:pPr>
        <w:widowControl w:val="0"/>
        <w:rPr>
          <w:rFonts w:cs="Arial"/>
          <w:sz w:val="20"/>
        </w:rPr>
      </w:pPr>
    </w:p>
    <w:p w:rsidR="005C0A4E" w:rsidRDefault="005C0A4E" w:rsidP="005C0A4E">
      <w:pPr>
        <w:widowControl w:val="0"/>
        <w:rPr>
          <w:rFonts w:cs="Arial"/>
          <w:sz w:val="20"/>
        </w:rPr>
      </w:pPr>
    </w:p>
    <w:p w:rsidR="005C0A4E" w:rsidRDefault="005C0A4E" w:rsidP="005C0A4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C0A4E" w:rsidRDefault="005C0A4E" w:rsidP="005C0A4E">
      <w:pPr>
        <w:widowControl w:val="0"/>
        <w:rPr>
          <w:rFonts w:cs="Arial"/>
          <w:sz w:val="20"/>
        </w:rPr>
      </w:pPr>
    </w:p>
    <w:p w:rsidR="005C0A4E" w:rsidRDefault="005C0A4E" w:rsidP="005C0A4E">
      <w:pPr>
        <w:widowControl w:val="0"/>
        <w:rPr>
          <w:rFonts w:cs="Arial"/>
          <w:sz w:val="20"/>
        </w:rPr>
      </w:pPr>
    </w:p>
    <w:p w:rsidR="005C0A4E" w:rsidRDefault="005C0A4E" w:rsidP="005C0A4E">
      <w:pPr>
        <w:widowControl w:val="0"/>
        <w:rPr>
          <w:rFonts w:cs="Arial"/>
        </w:rPr>
      </w:pPr>
    </w:p>
    <w:p w:rsidR="005C0A4E" w:rsidRDefault="005C0A4E" w:rsidP="005C0A4E">
      <w:pPr>
        <w:pStyle w:val="Capa"/>
        <w:rPr>
          <w:color w:val="FF9900"/>
        </w:rPr>
      </w:pPr>
      <w:r>
        <w:t>SINDRAPE</w:t>
      </w:r>
    </w:p>
    <w:p w:rsidR="005C0A4E" w:rsidRDefault="005C0A4E" w:rsidP="005C0A4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C0A4E" w:rsidRPr="005C0A4E" w:rsidRDefault="005C0A4E" w:rsidP="005C0A4E">
      <w:pPr>
        <w:widowControl w:val="0"/>
        <w:rPr>
          <w:color w:val="000080"/>
        </w:rPr>
      </w:pPr>
    </w:p>
    <w:p w:rsidR="005C0A4E" w:rsidRPr="005C0A4E" w:rsidRDefault="005C0A4E" w:rsidP="005C0A4E">
      <w:pPr>
        <w:widowControl w:val="0"/>
        <w:jc w:val="right"/>
        <w:rPr>
          <w:rFonts w:cs="Arial"/>
          <w:b/>
          <w:bCs/>
          <w:color w:val="000080"/>
        </w:rPr>
      </w:pPr>
    </w:p>
    <w:p w:rsidR="005C0A4E" w:rsidRDefault="005C0A4E" w:rsidP="005C0A4E">
      <w:pPr>
        <w:pStyle w:val="Capa"/>
      </w:pPr>
      <w:r>
        <w:t>UCS0118</w:t>
      </w:r>
      <w:proofErr w:type="gramStart"/>
      <w:r>
        <w:t xml:space="preserve">  </w:t>
      </w:r>
      <w:proofErr w:type="gramEnd"/>
      <w:r>
        <w:t>– Consultar Organograma de Órgãos</w:t>
      </w:r>
    </w:p>
    <w:p w:rsidR="005C0A4E" w:rsidRDefault="005C0A4E" w:rsidP="005C0A4E">
      <w:pPr>
        <w:widowControl w:val="0"/>
        <w:rPr>
          <w:rFonts w:cs="Arial"/>
        </w:rPr>
      </w:pPr>
    </w:p>
    <w:p w:rsidR="005C0A4E" w:rsidRDefault="005C0A4E" w:rsidP="005C0A4E">
      <w:pPr>
        <w:widowControl w:val="0"/>
      </w:pPr>
    </w:p>
    <w:p w:rsidR="005C0A4E" w:rsidRDefault="005C0A4E" w:rsidP="005C0A4E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5C0A4E" w:rsidRPr="005C0A4E" w:rsidRDefault="005C0A4E" w:rsidP="005C0A4E">
      <w:pPr>
        <w:pStyle w:val="Corpodetexto3"/>
        <w:widowControl w:val="0"/>
        <w:spacing w:after="0"/>
        <w:rPr>
          <w:rFonts w:cs="Arial"/>
        </w:rPr>
      </w:pPr>
      <w:r w:rsidRPr="005C0A4E">
        <w:rPr>
          <w:rFonts w:cs="Arial"/>
        </w:rPr>
        <w:lastRenderedPageBreak/>
        <w:t>Histórico de Revisões</w:t>
      </w:r>
    </w:p>
    <w:p w:rsidR="005C0A4E" w:rsidRDefault="005C0A4E" w:rsidP="005C0A4E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5C0A4E" w:rsidTr="005C0A4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A4E" w:rsidRDefault="005C0A4E" w:rsidP="005C0A4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A4E" w:rsidRDefault="005C0A4E" w:rsidP="005C0A4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A4E" w:rsidRDefault="005C0A4E" w:rsidP="005C0A4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A4E" w:rsidRDefault="005C0A4E" w:rsidP="005C0A4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C0A4E" w:rsidTr="005C0A4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A4E" w:rsidRDefault="005C0A4E" w:rsidP="005C0A4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31/08/2005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A4E" w:rsidRDefault="005C0A4E" w:rsidP="005C0A4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A4E" w:rsidRDefault="005C0A4E" w:rsidP="005C0A4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A4E" w:rsidRDefault="005C0A4E" w:rsidP="005C0A4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5C0A4E" w:rsidTr="005C0A4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5C0A4E" w:rsidRDefault="005C0A4E" w:rsidP="005C0A4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30/01/2008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5C0A4E" w:rsidRDefault="005C0A4E" w:rsidP="005C0A4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5C0A4E" w:rsidRDefault="005C0A4E" w:rsidP="005C0A4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 O nome da funcionalidade passa para "Consultar Organograma de Órgãos", não permitindo realizar nenhuma alteração. Esta função está disponível na manutenção da Unidade Organizacional.</w:t>
            </w:r>
          </w:p>
          <w:p w:rsidR="005C0A4E" w:rsidRDefault="005C0A4E" w:rsidP="005C0A4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 O Organograma apresentado conforme a data informada, permitindo recuperar histórico de Organogramas.</w:t>
            </w:r>
          </w:p>
          <w:p w:rsidR="005C0A4E" w:rsidRDefault="005C0A4E" w:rsidP="005C0A4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3. Considerar na recuperação dos Órgãos a autorização de acesso do usuário, quando não for Central.</w:t>
            </w:r>
          </w:p>
          <w:p w:rsidR="005C0A4E" w:rsidRDefault="005C0A4E" w:rsidP="005C0A4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5C0A4E" w:rsidRDefault="005C0A4E" w:rsidP="005C0A4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</w:tbl>
    <w:p w:rsidR="005C0A4E" w:rsidRDefault="005C0A4E" w:rsidP="005C0A4E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5C0A4E" w:rsidRPr="005C0A4E" w:rsidRDefault="005C0A4E" w:rsidP="005C0A4E">
      <w:pPr>
        <w:pStyle w:val="Corpodetexto3"/>
        <w:widowControl w:val="0"/>
        <w:spacing w:after="0"/>
        <w:jc w:val="left"/>
        <w:rPr>
          <w:rFonts w:cs="Arial"/>
        </w:rPr>
      </w:pPr>
      <w:r w:rsidRPr="005C0A4E">
        <w:rPr>
          <w:rFonts w:cs="Arial"/>
        </w:rPr>
        <w:lastRenderedPageBreak/>
        <w:t>Índice</w:t>
      </w:r>
    </w:p>
    <w:p w:rsidR="005C0A4E" w:rsidRPr="005C0A4E" w:rsidRDefault="005C0A4E" w:rsidP="005C0A4E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6E5C56" w:rsidRDefault="005C0A4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31245" w:history="1">
        <w:r w:rsidR="006E5C56" w:rsidRPr="000B2869">
          <w:rPr>
            <w:rStyle w:val="Hyperlink"/>
            <w:noProof/>
          </w:rPr>
          <w:t>1.</w:t>
        </w:r>
        <w:r w:rsidR="006E5C5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E5C56" w:rsidRPr="000B2869">
          <w:rPr>
            <w:rStyle w:val="Hyperlink"/>
            <w:noProof/>
          </w:rPr>
          <w:t>Pacote/Caso de Uso</w:t>
        </w:r>
        <w:r w:rsidR="006E5C56">
          <w:rPr>
            <w:noProof/>
            <w:webHidden/>
          </w:rPr>
          <w:tab/>
        </w:r>
        <w:r w:rsidR="006E5C56">
          <w:rPr>
            <w:noProof/>
            <w:webHidden/>
          </w:rPr>
          <w:fldChar w:fldCharType="begin"/>
        </w:r>
        <w:r w:rsidR="006E5C56">
          <w:rPr>
            <w:noProof/>
            <w:webHidden/>
          </w:rPr>
          <w:instrText xml:space="preserve"> PAGEREF _Toc404331245 \h </w:instrText>
        </w:r>
        <w:r w:rsidR="006E5C56">
          <w:rPr>
            <w:noProof/>
            <w:webHidden/>
          </w:rPr>
        </w:r>
        <w:r w:rsidR="006E5C56">
          <w:rPr>
            <w:noProof/>
            <w:webHidden/>
          </w:rPr>
          <w:fldChar w:fldCharType="separate"/>
        </w:r>
        <w:r w:rsidR="006E5C56">
          <w:rPr>
            <w:noProof/>
            <w:webHidden/>
          </w:rPr>
          <w:t>4</w:t>
        </w:r>
        <w:r w:rsidR="006E5C56">
          <w:rPr>
            <w:noProof/>
            <w:webHidden/>
          </w:rPr>
          <w:fldChar w:fldCharType="end"/>
        </w:r>
      </w:hyperlink>
    </w:p>
    <w:p w:rsidR="006E5C56" w:rsidRDefault="006E5C5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246" w:history="1">
        <w:r w:rsidRPr="000B2869">
          <w:rPr>
            <w:rStyle w:val="Hyperlink"/>
            <w:noProof/>
          </w:rPr>
          <w:t>Consultar Organograma de Órgãos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5C56" w:rsidRDefault="006E5C5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247" w:history="1">
        <w:r w:rsidRPr="000B2869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B286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5C56" w:rsidRDefault="006E5C5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248" w:history="1">
        <w:r w:rsidRPr="000B2869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B2869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5C56" w:rsidRDefault="006E5C5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249" w:history="1">
        <w:r w:rsidRPr="000B2869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B2869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5C56" w:rsidRDefault="006E5C5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250" w:history="1">
        <w:r w:rsidRPr="000B2869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B2869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5C56" w:rsidRDefault="006E5C5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251" w:history="1">
        <w:r w:rsidRPr="000B2869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B2869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5C56" w:rsidRDefault="006E5C5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252" w:history="1">
        <w:r w:rsidRPr="000B2869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B2869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E5C56" w:rsidRDefault="006E5C5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253" w:history="1">
        <w:r w:rsidRPr="000B2869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B2869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E5C56" w:rsidRDefault="006E5C5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254" w:history="1">
        <w:r w:rsidRPr="000B2869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B2869">
          <w:rPr>
            <w:rStyle w:val="Hyperlink"/>
            <w:noProof/>
          </w:rPr>
          <w:t>Alterar Organograma de Órgãos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E5C56" w:rsidRDefault="006E5C5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255" w:history="1">
        <w:r w:rsidRPr="000B2869">
          <w:rPr>
            <w:rStyle w:val="Hyperlink"/>
            <w:dstrike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B2869">
          <w:rPr>
            <w:rStyle w:val="Hyperlink"/>
            <w:dstrike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E5C56" w:rsidRDefault="006E5C5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256" w:history="1">
        <w:r w:rsidRPr="000B2869">
          <w:rPr>
            <w:rStyle w:val="Hyperlink"/>
            <w:dstrike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B2869">
          <w:rPr>
            <w:rStyle w:val="Hyperlink"/>
            <w:dstrike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E5C56" w:rsidRDefault="006E5C5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257" w:history="1">
        <w:r w:rsidRPr="000B2869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B2869">
          <w:rPr>
            <w:rStyle w:val="Hyperlink"/>
            <w:noProof/>
          </w:rPr>
          <w:t>Listar Organograma de Órgãos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E5C56" w:rsidRDefault="006E5C5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258" w:history="1">
        <w:r w:rsidRPr="000B2869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B286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E5C56" w:rsidRDefault="006E5C5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259" w:history="1">
        <w:r w:rsidRPr="000B2869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B2869">
          <w:rPr>
            <w:rStyle w:val="Hyperlink"/>
            <w:noProof/>
          </w:rPr>
          <w:t>Consultar Organograma do Órgãos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E5C56" w:rsidRDefault="006E5C5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260" w:history="1">
        <w:r w:rsidRPr="000B2869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B286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E5C56" w:rsidRDefault="006E5C5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261" w:history="1">
        <w:r w:rsidRPr="000B2869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B2869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E5C56" w:rsidRDefault="006E5C5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262" w:history="1">
        <w:r w:rsidRPr="000B2869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B2869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C0A4E" w:rsidRDefault="005C0A4E" w:rsidP="005C0A4E">
      <w:pPr>
        <w:pStyle w:val="Sumrio1"/>
      </w:pPr>
      <w:r>
        <w:fldChar w:fldCharType="end"/>
      </w:r>
    </w:p>
    <w:p w:rsidR="005C0A4E" w:rsidRDefault="005C0A4E" w:rsidP="005C0A4E">
      <w:pPr>
        <w:widowControl w:val="0"/>
        <w:rPr>
          <w:rFonts w:cs="Arial"/>
          <w:b/>
          <w:bCs/>
          <w:color w:val="000000"/>
        </w:rPr>
      </w:pPr>
    </w:p>
    <w:p w:rsidR="005C0A4E" w:rsidRDefault="005C0A4E" w:rsidP="005C0A4E">
      <w:pPr>
        <w:pStyle w:val="Heading"/>
        <w:rPr>
          <w:rFonts w:cs="Arial"/>
          <w:szCs w:val="24"/>
          <w:lang w:val="pt-BR"/>
        </w:rPr>
      </w:pPr>
    </w:p>
    <w:p w:rsidR="005C0A4E" w:rsidRDefault="005C0A4E" w:rsidP="005C0A4E">
      <w:pPr>
        <w:pStyle w:val="Heading"/>
      </w:pPr>
    </w:p>
    <w:p w:rsidR="005C0A4E" w:rsidRDefault="005C0A4E" w:rsidP="005C0A4E">
      <w:pPr>
        <w:pStyle w:val="Heading"/>
        <w:jc w:val="center"/>
      </w:pPr>
    </w:p>
    <w:p w:rsidR="005C0A4E" w:rsidRDefault="005C0A4E" w:rsidP="005C0A4E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5C0A4E" w:rsidRDefault="005C0A4E" w:rsidP="005C0A4E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31245"/>
      <w:r>
        <w:lastRenderedPageBreak/>
        <w:t>Pacote/Caso de Uso</w:t>
      </w:r>
      <w:bookmarkEnd w:id="1"/>
    </w:p>
    <w:p w:rsidR="005C0A4E" w:rsidRDefault="005C0A4E" w:rsidP="005C0A4E"/>
    <w:p w:rsidR="005C0A4E" w:rsidRDefault="006E5C56" w:rsidP="006E5C56">
      <w:pPr>
        <w:pStyle w:val="Subttulo"/>
      </w:pPr>
      <w:bookmarkStart w:id="2" w:name="_Toc404331246"/>
      <w:r>
        <w:t>Consultar</w:t>
      </w:r>
      <w:r w:rsidR="005C0A4E">
        <w:t xml:space="preserve"> Organograma de Órgãos</w:t>
      </w:r>
      <w:bookmarkEnd w:id="2"/>
    </w:p>
    <w:p w:rsidR="005C0A4E" w:rsidRDefault="005C0A4E" w:rsidP="005C0A4E">
      <w:pPr>
        <w:widowControl w:val="0"/>
        <w:ind w:left="902"/>
        <w:rPr>
          <w:rFonts w:cs="Arial"/>
          <w:b/>
          <w:bCs/>
          <w:color w:val="FF0000"/>
        </w:rPr>
      </w:pPr>
    </w:p>
    <w:p w:rsidR="005C0A4E" w:rsidRDefault="005C0A4E" w:rsidP="005C0A4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31247"/>
      <w:r>
        <w:t>Descrição</w:t>
      </w:r>
      <w:bookmarkEnd w:id="3"/>
    </w:p>
    <w:p w:rsidR="005C0A4E" w:rsidRDefault="005C0A4E" w:rsidP="005C0A4E">
      <w:pPr>
        <w:pStyle w:val="Recuodecorpodetexto2"/>
        <w:widowControl w:val="0"/>
        <w:ind w:left="1620" w:firstLine="0"/>
        <w:rPr>
          <w:sz w:val="24"/>
        </w:rPr>
      </w:pPr>
    </w:p>
    <w:p w:rsidR="005C0A4E" w:rsidRDefault="005C0A4E" w:rsidP="005C0A4E">
      <w:pPr>
        <w:pStyle w:val="Recuodecorpodetexto2"/>
        <w:widowControl w:val="0"/>
        <w:ind w:left="1260" w:firstLine="0"/>
        <w:rPr>
          <w:color w:val="FF0000"/>
          <w:sz w:val="24"/>
        </w:rPr>
      </w:pPr>
      <w:r>
        <w:rPr>
          <w:color w:val="FF0000"/>
          <w:sz w:val="24"/>
        </w:rPr>
        <w:t>Pacote responsável por agrupar os casos de uso de manutenção de Organograma de Órgãos.</w:t>
      </w:r>
    </w:p>
    <w:p w:rsidR="005C0A4E" w:rsidRDefault="005C0A4E" w:rsidP="005C0A4E">
      <w:pPr>
        <w:pStyle w:val="Recuodecorpodetexto2"/>
        <w:widowControl w:val="0"/>
        <w:shd w:val="clear" w:color="auto" w:fill="E6E6E6"/>
        <w:ind w:left="1260" w:firstLine="0"/>
        <w:rPr>
          <w:color w:val="0000FF"/>
          <w:sz w:val="24"/>
        </w:rPr>
      </w:pPr>
      <w:r>
        <w:rPr>
          <w:color w:val="0000FF"/>
          <w:sz w:val="24"/>
        </w:rPr>
        <w:t>Pacote responsável por agrupar os casos de uso para consultar Histórico de Organograma de Órgãos. [</w:t>
      </w:r>
      <w:proofErr w:type="gramStart"/>
      <w:r>
        <w:rPr>
          <w:color w:val="0000FF"/>
          <w:sz w:val="24"/>
        </w:rPr>
        <w:t>v2.</w:t>
      </w:r>
      <w:proofErr w:type="gramEnd"/>
      <w:r>
        <w:rPr>
          <w:color w:val="0000FF"/>
          <w:sz w:val="24"/>
        </w:rPr>
        <w:t>0]</w:t>
      </w:r>
    </w:p>
    <w:p w:rsidR="005C0A4E" w:rsidRDefault="005C0A4E" w:rsidP="005C0A4E">
      <w:pPr>
        <w:pStyle w:val="Recuodecorpodetexto2"/>
        <w:widowControl w:val="0"/>
        <w:ind w:left="1260" w:firstLine="0"/>
        <w:rPr>
          <w:color w:val="FF0000"/>
          <w:sz w:val="24"/>
        </w:rPr>
      </w:pPr>
    </w:p>
    <w:p w:rsidR="005C0A4E" w:rsidRDefault="005C0A4E" w:rsidP="005C0A4E">
      <w:pPr>
        <w:pStyle w:val="Recuodecorpodetexto2"/>
        <w:widowControl w:val="0"/>
        <w:ind w:left="1620" w:firstLine="0"/>
        <w:rPr>
          <w:sz w:val="24"/>
        </w:rPr>
      </w:pPr>
    </w:p>
    <w:p w:rsidR="005C0A4E" w:rsidRDefault="005C0A4E" w:rsidP="005C0A4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31248"/>
      <w:r>
        <w:t>Requisitos atendidos</w:t>
      </w:r>
      <w:bookmarkEnd w:id="4"/>
    </w:p>
    <w:p w:rsidR="005C0A4E" w:rsidRDefault="005C0A4E" w:rsidP="005C0A4E"/>
    <w:p w:rsidR="005C0A4E" w:rsidRDefault="005C0A4E" w:rsidP="005C0A4E">
      <w:pPr>
        <w:pStyle w:val="Recuodecorpodetexto"/>
        <w:ind w:left="1260"/>
      </w:pPr>
      <w:r>
        <w:t>R42 - Permitir o gerenciamento das informações relativas aos órgãos do Estado. </w:t>
      </w:r>
    </w:p>
    <w:p w:rsidR="005C0A4E" w:rsidRDefault="005C0A4E" w:rsidP="005C0A4E"/>
    <w:p w:rsidR="005C0A4E" w:rsidRDefault="005C0A4E" w:rsidP="005C0A4E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31249"/>
      <w:r>
        <w:t>Conceito</w:t>
      </w:r>
      <w:bookmarkEnd w:id="5"/>
      <w:r>
        <w:tab/>
      </w:r>
    </w:p>
    <w:p w:rsidR="005C0A4E" w:rsidRDefault="005C0A4E" w:rsidP="005C0A4E"/>
    <w:p w:rsidR="005C0A4E" w:rsidRDefault="005C0A4E" w:rsidP="005C0A4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31250"/>
      <w:r>
        <w:t>Conceitos principais</w:t>
      </w:r>
      <w:bookmarkEnd w:id="6"/>
    </w:p>
    <w:p w:rsidR="005C0A4E" w:rsidRDefault="005C0A4E" w:rsidP="005C0A4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888"/>
        <w:gridCol w:w="6182"/>
      </w:tblGrid>
      <w:tr w:rsidR="005C0A4E" w:rsidTr="00FF700E">
        <w:trPr>
          <w:trHeight w:val="600"/>
        </w:trPr>
        <w:tc>
          <w:tcPr>
            <w:tcW w:w="2888" w:type="dxa"/>
          </w:tcPr>
          <w:p w:rsidR="005C0A4E" w:rsidRDefault="005C0A4E" w:rsidP="005C0A4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Organograma do Órgão</w:t>
            </w:r>
          </w:p>
        </w:tc>
        <w:tc>
          <w:tcPr>
            <w:tcW w:w="6182" w:type="dxa"/>
          </w:tcPr>
          <w:p w:rsidR="005C0A4E" w:rsidRDefault="005C0A4E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Conjunto de lotações com relações de subordinação, que define a estrutura organizacional do órgão.</w:t>
            </w:r>
          </w:p>
        </w:tc>
      </w:tr>
    </w:tbl>
    <w:p w:rsidR="005C0A4E" w:rsidRDefault="005C0A4E" w:rsidP="005C0A4E">
      <w:pPr>
        <w:rPr>
          <w:rFonts w:cs="Arial"/>
        </w:rPr>
      </w:pPr>
    </w:p>
    <w:p w:rsidR="005C0A4E" w:rsidRDefault="005C0A4E" w:rsidP="005C0A4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31251"/>
      <w:r>
        <w:t>Conceitos associados</w:t>
      </w:r>
      <w:bookmarkEnd w:id="7"/>
    </w:p>
    <w:p w:rsidR="005C0A4E" w:rsidRDefault="005C0A4E" w:rsidP="005C0A4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888"/>
        <w:gridCol w:w="6182"/>
      </w:tblGrid>
      <w:tr w:rsidR="005C0A4E" w:rsidTr="00FF700E">
        <w:trPr>
          <w:trHeight w:val="600"/>
        </w:trPr>
        <w:tc>
          <w:tcPr>
            <w:tcW w:w="2888" w:type="dxa"/>
          </w:tcPr>
          <w:p w:rsidR="005C0A4E" w:rsidRDefault="005C0A4E" w:rsidP="005C0A4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Órgão</w:t>
            </w:r>
          </w:p>
        </w:tc>
        <w:tc>
          <w:tcPr>
            <w:tcW w:w="6182" w:type="dxa"/>
          </w:tcPr>
          <w:p w:rsidR="005C0A4E" w:rsidRDefault="005C0A4E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Instituições dos diversos Poderes do Estado.</w:t>
            </w:r>
          </w:p>
        </w:tc>
      </w:tr>
    </w:tbl>
    <w:p w:rsidR="005C0A4E" w:rsidRDefault="005C0A4E" w:rsidP="005C0A4E">
      <w:pPr>
        <w:rPr>
          <w:rFonts w:eastAsia="Arial Unicode MS"/>
        </w:rPr>
      </w:pPr>
    </w:p>
    <w:p w:rsidR="005C0A4E" w:rsidRDefault="005C0A4E" w:rsidP="005C0A4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31252"/>
      <w:r>
        <w:lastRenderedPageBreak/>
        <w:t>Diagrama</w:t>
      </w:r>
      <w:bookmarkEnd w:id="8"/>
    </w:p>
    <w:p w:rsidR="005C0A4E" w:rsidRDefault="005C0A4E" w:rsidP="005C0A4E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5C0A4E" w:rsidRDefault="006E5C56" w:rsidP="005C0A4E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3419475" cy="1533525"/>
                <wp:effectExtent l="0" t="0" r="0" b="0"/>
                <wp:docPr id="24" name="Tela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376680" y="17145"/>
                            <a:ext cx="810260" cy="1009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376680" y="109855"/>
                            <a:ext cx="2025015" cy="14065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547495" y="219075"/>
                            <a:ext cx="155829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5C56" w:rsidRDefault="006E5C56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UCS  -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Consultar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Organograma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132965" y="353695"/>
                            <a:ext cx="51752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5C56" w:rsidRDefault="006E5C56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Órgãos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737870" y="783590"/>
                            <a:ext cx="638810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1466850" y="572770"/>
                            <a:ext cx="1871345" cy="3962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764030" y="631825"/>
                            <a:ext cx="121856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5C56" w:rsidRDefault="006E5C5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Organograma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114550" y="767080"/>
                            <a:ext cx="58102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5C56" w:rsidRDefault="006E5C56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Órgãos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Oval 13"/>
                        <wps:cNvSpPr>
                          <a:spLocks noChangeArrowheads="1"/>
                        </wps:cNvSpPr>
                        <wps:spPr bwMode="auto">
                          <a:xfrm>
                            <a:off x="1466850" y="1053465"/>
                            <a:ext cx="1871345" cy="3956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808480" y="1112520"/>
                            <a:ext cx="11468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5C56" w:rsidRDefault="006E5C5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Organograma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114550" y="1247140"/>
                            <a:ext cx="58102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5C56" w:rsidRDefault="006E5C56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Órgãos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521970" y="513715"/>
                            <a:ext cx="161925" cy="1517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Line 17"/>
                        <wps:cNvCnPr/>
                        <wps:spPr bwMode="auto">
                          <a:xfrm>
                            <a:off x="602615" y="665480"/>
                            <a:ext cx="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"/>
                        <wps:cNvCnPr/>
                        <wps:spPr bwMode="auto">
                          <a:xfrm>
                            <a:off x="513080" y="724535"/>
                            <a:ext cx="1885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9"/>
                        <wps:cNvCnPr/>
                        <wps:spPr bwMode="auto">
                          <a:xfrm flipH="1">
                            <a:off x="494665" y="817245"/>
                            <a:ext cx="10795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0"/>
                        <wps:cNvCnPr/>
                        <wps:spPr bwMode="auto">
                          <a:xfrm>
                            <a:off x="602615" y="817245"/>
                            <a:ext cx="108585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53975" y="969010"/>
                            <a:ext cx="70167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5C56" w:rsidRDefault="006E5C5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Cadastrador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4" o:spid="_x0000_s1026" editas="canvas" style="width:269.25pt;height:120.75pt;mso-position-horizontal-relative:char;mso-position-vertical-relative:line" coordsize="34194,15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4194;height:15335;visibility:visible;mso-wrap-style:square">
                  <v:fill o:detectmouseclick="t"/>
                  <v:path o:connecttype="none"/>
                </v:shape>
                <v:rect id="Rectangle 5" o:spid="_x0000_s1028" style="position:absolute;left:13766;top:171;width:8103;height:1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3766;top:1098;width:20250;height:14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5474;top:2190;width:1558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6E5C56" w:rsidRDefault="006E5C56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UCS  -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Consultar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Organograma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1" style="position:absolute;left:21329;top:3536;width:5175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6E5C56" w:rsidRDefault="006E5C56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Órgãos</w:t>
                        </w:r>
                        <w:proofErr w:type="spellEnd"/>
                      </w:p>
                    </w:txbxContent>
                  </v:textbox>
                </v:rect>
                <v:line id="Line 9" o:spid="_x0000_s1032" style="position:absolute;visibility:visible;mso-wrap-style:square" from="7378,7835" to="13766,78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bf80cAAAADbAAAADwAAAGRycy9kb3ducmV2LnhtbERPS4vCMBC+C/sfwgjeNNVDka5RdmUV&#10;8SI+DnscmrEpNpPSxLb+eyMI3ubje85i1dtKtNT40rGC6SQBQZw7XXKh4HLejOcgfEDWWDkmBQ/y&#10;sFp+DRaYadfxkdpTKEQMYZ+hAhNCnUnpc0MW/cTVxJG7usZiiLAppG6wi+G2krMkSaXFkmODwZrW&#10;hvLb6W4V7K77v/9Lbra3tNufN4fUtLb4VWo07H++QQTqw0f8du90nD+F1y/xALl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W3/NHAAAAA2wAAAA8AAAAAAAAAAAAAAAAA&#10;oQIAAGRycy9kb3ducmV2LnhtbFBLBQYAAAAABAAEAPkAAACOAwAAAAA=&#10;" strokecolor="#903" strokeweight="39e-5mm"/>
                <v:oval id="Oval 10" o:spid="_x0000_s1033" style="position:absolute;left:14668;top:5727;width:18713;height:3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<v:rect id="Rectangle 11" o:spid="_x0000_s1034" style="position:absolute;left:17640;top:6318;width:1218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6E5C56" w:rsidRDefault="006E5C5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Organograma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5" style="position:absolute;left:21145;top:7670;width:581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6E5C56" w:rsidRDefault="006E5C56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Órgãos</w:t>
                        </w:r>
                        <w:proofErr w:type="spellEnd"/>
                      </w:p>
                    </w:txbxContent>
                  </v:textbox>
                </v:rect>
                <v:oval id="Oval 13" o:spid="_x0000_s1036" style="position:absolute;left:14668;top:10534;width:18713;height:39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mtsEA&#10;AADbAAAADwAAAGRycy9kb3ducmV2LnhtbERPS2sCMRC+C/6HMEJvmlVskdUoIhSEHlofB4/jZtwN&#10;bibpJmr8902h0Nt8fM9ZrJJtxZ26YBwrGI8KEMSV04ZrBcfD+3AGIkRkja1jUvCkAKtlv7fAUrsH&#10;7+i+j7XIIRxKVNDE6EspQ9WQxTBynjhzF9dZjBl2tdQdPnK4beWkKN6kRcO5oUFPm4aq6/5mFXj/&#10;NZ2m9GnCJF2+zQefd8/TWamXQVrPQURK8V/8597qPP8V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cZrbBAAAA2wAAAA8AAAAAAAAAAAAAAAAAmAIAAGRycy9kb3du&#10;cmV2LnhtbFBLBQYAAAAABAAEAPUAAACGAwAAAAA=&#10;" fillcolor="#ffc" strokecolor="#903" strokeweight="0"/>
                <v:rect id="Rectangle 14" o:spid="_x0000_s1037" style="position:absolute;left:18084;top:11125;width:1146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6E5C56" w:rsidRDefault="006E5C5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Organograma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8" style="position:absolute;left:21145;top:12471;width:581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6E5C56" w:rsidRDefault="006E5C56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Órgãos</w:t>
                        </w:r>
                        <w:proofErr w:type="spellEnd"/>
                      </w:p>
                    </w:txbxContent>
                  </v:textbox>
                </v:rect>
                <v:oval id="Oval 16" o:spid="_x0000_s1039" style="position:absolute;left:5219;top:5137;width:1619;height:15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line id="Line 17" o:spid="_x0000_s1040" style="position:absolute;visibility:visible;mso-wrap-style:square" from="6026,6654" to="6026,81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vF18EAAADbAAAADwAAAGRycy9kb3ducmV2LnhtbERPS2sCMRC+C/6HMEJvmrWHUlejiCgt&#10;lIKPHjyOybhZTCbrJtXtvzeFQm/z8T1ntui8EzdqYx1YwXhUgCDWwdRcKfg6bIavIGJCNugCk4If&#10;irCY93szLE24845u+1SJHMKxRAU2paaUMmpLHuMoNMSZO4fWY8qwraRp8Z7DvZPPRfEiPdacGyw2&#10;tLKkL/tvr8ClrTzqUxEO67em0+ur/fh0VqmnQbecgkjUpX/xn/vd5PkT+P0lHy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K8XXwQAAANsAAAAPAAAAAAAAAAAAAAAA&#10;AKECAABkcnMvZG93bnJldi54bWxQSwUGAAAAAAQABAD5AAAAjwMAAAAA&#10;" strokecolor="#903" strokeweight="0"/>
                <v:line id="Line 18" o:spid="_x0000_s1041" style="position:absolute;visibility:visible;mso-wrap-style:square" from="5130,7245" to="7016,72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2m98AAAADbAAAADwAAAGRycy9kb3ducmV2LnhtbERPTWsCMRC9F/wPYQRvNesepGyNIrKl&#10;BRFa9dDjmIybxWSy3URd/31zKPT4eN+L1eCduFEf28AKZtMCBLEOpuVGwfHw9vwCIiZkgy4wKXhQ&#10;hNVy9LTAyoQ7f9FtnxqRQzhWqMCm1FVSRm3JY5yGjjhz59B7TBn2jTQ93nO4d7Isirn02HJusNjR&#10;xpK+7K9egUuf8lufinCo37tB1z92u3NWqcl4WL+CSDSkf/Gf+8MoKPP6/CX/AL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R9pvfAAAAA2wAAAA8AAAAAAAAAAAAAAAAA&#10;oQIAAGRycy9kb3ducmV2LnhtbFBLBQYAAAAABAAEAPkAAACOAwAAAAA=&#10;" strokecolor="#903" strokeweight="0"/>
                <v:line id="Line 19" o:spid="_x0000_s1042" style="position:absolute;flip:x;visibility:visible;mso-wrap-style:square" from="4946,8172" to="6026,96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7R+WcAAAADbAAAADwAAAGRycy9kb3ducmV2LnhtbESPzarCMBSE94LvEI7g7prahXirUaQg&#10;6FK9Lro7NKc/2JyUJmp8eyNccDnMzDfMehtMJx40uNaygvksAUFcWt1yreDvsv9ZgnAeWWNnmRS8&#10;yMF2Mx6tMdP2ySd6nH0tIoRdhgoa7/tMSlc2ZNDNbE8cvcoOBn2UQy31gM8IN51Mk2QhDbYcFxrs&#10;KW+ovJ3vRsExPxWHEK7F9VXlKdYuVL86KDWdhN0KhKfgv+H/9kErSOfw+RJ/gNy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+0flnAAAAA2wAAAA8AAAAAAAAAAAAAAAAA&#10;oQIAAGRycy9kb3ducmV2LnhtbFBLBQYAAAAABAAEAPkAAACOAwAAAAA=&#10;" strokecolor="#903" strokeweight="0"/>
                <v:line id="Line 20" o:spid="_x0000_s1043" style="position:absolute;visibility:visible;mso-wrap-style:square" from="6026,8172" to="7112,96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+OdG8MAAADbAAAADwAAAGRycy9kb3ducmV2LnhtbESPQWsCMRSE70L/Q3iF3jTbPRRZjVKK&#10;xUIpqOuhx9fkdbM0eVk3qa7/3giCx2FmvmHmy8E7caQ+toEVPE8KEMQ6mJYbBfv6fTwFEROyQReY&#10;FJwpwnLxMJpjZcKJt3TcpUZkCMcKFdiUukrKqC15jJPQEWfvN/QeU5Z9I02Ppwz3TpZF8SI9tpwX&#10;LHb0Zkn/7f69Apc28lv/FKFerbtBrw7288tZpZ4eh9cZiERDuodv7Q+joCzh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jnRvDAAAA2wAAAA8AAAAAAAAAAAAA&#10;AAAAoQIAAGRycy9kb3ducmV2LnhtbFBLBQYAAAAABAAEAPkAAACRAwAAAAA=&#10;" strokecolor="#903" strokeweight="0"/>
                <v:rect id="Rectangle 21" o:spid="_x0000_s1044" style="position:absolute;left:539;top:9690;width:701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6E5C56" w:rsidRDefault="006E5C5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Cadastrador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C0A4E" w:rsidRDefault="005C0A4E" w:rsidP="005C0A4E">
      <w:pPr>
        <w:widowControl w:val="0"/>
        <w:jc w:val="center"/>
        <w:rPr>
          <w:rFonts w:cs="Arial"/>
        </w:rPr>
      </w:pPr>
    </w:p>
    <w:p w:rsidR="005C0A4E" w:rsidRDefault="005C0A4E" w:rsidP="005C0A4E">
      <w:pPr>
        <w:widowControl w:val="0"/>
        <w:jc w:val="center"/>
        <w:rPr>
          <w:rFonts w:cs="Arial"/>
        </w:rPr>
      </w:pPr>
    </w:p>
    <w:p w:rsidR="005C0A4E" w:rsidRDefault="005C0A4E" w:rsidP="005C0A4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31253"/>
      <w:r>
        <w:lastRenderedPageBreak/>
        <w:t>Casos de Uso</w:t>
      </w:r>
      <w:bookmarkEnd w:id="9"/>
    </w:p>
    <w:p w:rsidR="005C0A4E" w:rsidRDefault="005C0A4E" w:rsidP="005C0A4E">
      <w:pPr>
        <w:pStyle w:val="Ttulo2"/>
      </w:pPr>
      <w:r>
        <w:rPr>
          <w:vanish/>
        </w:rPr>
        <w:t xml:space="preserve">UCS521 </w:t>
      </w:r>
      <w:bookmarkStart w:id="10" w:name="_Toc404331254"/>
      <w:r>
        <w:t>Alterar Organograma de Órgãos</w:t>
      </w:r>
      <w:bookmarkEnd w:id="10"/>
      <w:r>
        <w:t> </w:t>
      </w:r>
    </w:p>
    <w:p w:rsidR="005C0A4E" w:rsidRDefault="005C0A4E" w:rsidP="005C0A4E">
      <w:pPr>
        <w:pStyle w:val="Ttulo3"/>
        <w:keepNext w:val="0"/>
        <w:widowControl w:val="0"/>
        <w:spacing w:before="120" w:line="240" w:lineRule="auto"/>
        <w:ind w:left="1620" w:hanging="900"/>
        <w:rPr>
          <w:dstrike/>
          <w:color w:val="FF0000"/>
        </w:rPr>
      </w:pPr>
      <w:bookmarkStart w:id="11" w:name="_Toc404331255"/>
      <w:r>
        <w:rPr>
          <w:dstrike/>
          <w:color w:val="FF0000"/>
        </w:rPr>
        <w:t>Fluxo Básico</w:t>
      </w:r>
      <w:bookmarkEnd w:id="11"/>
    </w:p>
    <w:p w:rsidR="005C0A4E" w:rsidRDefault="005C0A4E" w:rsidP="005C0A4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dstrike/>
          <w:color w:val="FF0000"/>
        </w:rPr>
      </w:pPr>
      <w:r>
        <w:rPr>
          <w:dstrike/>
          <w:color w:val="FF0000"/>
        </w:rPr>
        <w:t>O ator solicita a funcionalidade de manutenção de Organograma de Órgãos.</w:t>
      </w:r>
    </w:p>
    <w:p w:rsidR="005C0A4E" w:rsidRDefault="005C0A4E" w:rsidP="005C0A4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dstrike/>
          <w:color w:val="FF0000"/>
        </w:rPr>
      </w:pPr>
      <w:r>
        <w:rPr>
          <w:dstrike/>
          <w:color w:val="FF0000"/>
        </w:rPr>
        <w:t>O sistema exibe a informações do Organograma de Órgãos.</w:t>
      </w:r>
    </w:p>
    <w:p w:rsidR="005C0A4E" w:rsidRDefault="005C0A4E" w:rsidP="005C0A4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dstrike/>
          <w:color w:val="FF0000"/>
        </w:rPr>
      </w:pPr>
      <w:r>
        <w:rPr>
          <w:dstrike/>
          <w:color w:val="FF0000"/>
        </w:rPr>
        <w:t>O ator informa as Unidades Organizacionais que irão compor o organograma, estas unidades organizacionais devem pertencer ao Órgão informado. As Unidades Organizacionais podem ser transferidas para qualquer local dentro do organograma.</w:t>
      </w:r>
    </w:p>
    <w:p w:rsidR="005C0A4E" w:rsidRDefault="005C0A4E" w:rsidP="005C0A4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dstrike/>
          <w:color w:val="FF0000"/>
        </w:rPr>
      </w:pPr>
      <w:r>
        <w:rPr>
          <w:dstrike/>
          <w:color w:val="FF0000"/>
        </w:rPr>
        <w:t>O ator submete a operação a cada interação com o organograma. E o sistema valida as informações e processa a operação.</w:t>
      </w:r>
    </w:p>
    <w:p w:rsidR="005C0A4E" w:rsidRDefault="005C0A4E" w:rsidP="005C0A4E">
      <w:pPr>
        <w:pStyle w:val="Ttulo3"/>
        <w:keepNext w:val="0"/>
        <w:widowControl w:val="0"/>
        <w:spacing w:before="120" w:line="240" w:lineRule="auto"/>
        <w:ind w:left="1620" w:hanging="900"/>
        <w:rPr>
          <w:dstrike/>
          <w:color w:val="FF0000"/>
        </w:rPr>
      </w:pPr>
      <w:bookmarkStart w:id="12" w:name="_Toc116203558"/>
      <w:bookmarkStart w:id="13" w:name="_Toc404331256"/>
      <w:r>
        <w:rPr>
          <w:dstrike/>
          <w:color w:val="FF0000"/>
        </w:rPr>
        <w:t>Exceções</w:t>
      </w:r>
      <w:bookmarkEnd w:id="12"/>
      <w:bookmarkEnd w:id="13"/>
    </w:p>
    <w:p w:rsidR="005C0A4E" w:rsidRDefault="005C0A4E" w:rsidP="005C0A4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dstrike/>
          <w:color w:val="FF0000"/>
        </w:rPr>
      </w:pPr>
      <w:r>
        <w:rPr>
          <w:dstrike/>
          <w:color w:val="FF0000"/>
        </w:rPr>
        <w:t xml:space="preserve">Tentativa de mover um item do organograma para sua </w:t>
      </w:r>
      <w:proofErr w:type="spellStart"/>
      <w:proofErr w:type="gramStart"/>
      <w:r>
        <w:rPr>
          <w:dstrike/>
          <w:color w:val="FF0000"/>
        </w:rPr>
        <w:t>sub-árvore</w:t>
      </w:r>
      <w:proofErr w:type="spellEnd"/>
      <w:proofErr w:type="gramEnd"/>
      <w:r>
        <w:rPr>
          <w:dstrike/>
          <w:color w:val="FF0000"/>
        </w:rPr>
        <w:t xml:space="preserve"> ou para si mesmo. O sistema exibe a mensagem MSG0150 ("Não é possível transferir o item para o destino selecionado!").</w:t>
      </w:r>
    </w:p>
    <w:p w:rsidR="005C0A4E" w:rsidRDefault="005C0A4E" w:rsidP="005C0A4E">
      <w:pPr>
        <w:pStyle w:val="Recuodecorpodetexto"/>
      </w:pPr>
    </w:p>
    <w:p w:rsidR="005C0A4E" w:rsidRDefault="005C0A4E" w:rsidP="005C0A4E">
      <w:pPr>
        <w:pStyle w:val="Ttulo2"/>
      </w:pPr>
      <w:r>
        <w:rPr>
          <w:vanish/>
        </w:rPr>
        <w:t xml:space="preserve">UCS523 </w:t>
      </w:r>
      <w:bookmarkStart w:id="14" w:name="_Toc404331257"/>
      <w:r>
        <w:t>Listar Organograma de Órgãos</w:t>
      </w:r>
      <w:bookmarkEnd w:id="14"/>
      <w:r>
        <w:t> </w:t>
      </w:r>
    </w:p>
    <w:p w:rsidR="005C0A4E" w:rsidRDefault="005C0A4E" w:rsidP="005C0A4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331258"/>
      <w:r>
        <w:t>Fluxo Básico</w:t>
      </w:r>
      <w:bookmarkEnd w:id="15"/>
    </w:p>
    <w:p w:rsidR="005C0A4E" w:rsidRDefault="005C0A4E" w:rsidP="005C0A4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“Consultar Organograma de Órgãos”.</w:t>
      </w:r>
    </w:p>
    <w:p w:rsidR="005C0A4E" w:rsidRDefault="005C0A4E" w:rsidP="005C0A4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5C0A4E" w:rsidRDefault="005C0A4E" w:rsidP="005C0A4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 nome do Órgão desejado e submete a operação.</w:t>
      </w:r>
    </w:p>
    <w:p w:rsidR="005C0A4E" w:rsidRDefault="005C0A4E" w:rsidP="005C0A4E">
      <w:pPr>
        <w:pStyle w:val="Ttulo4"/>
        <w:keepNext w:val="0"/>
        <w:widowControl w:val="0"/>
        <w:shd w:val="clear" w:color="auto" w:fill="E0E0E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FF"/>
        </w:rPr>
      </w:pPr>
      <w:r>
        <w:rPr>
          <w:color w:val="0000FF"/>
        </w:rPr>
        <w:t>O sistema apresenta todos os Órgãos do Agrupamento que o usuário possui autorização de Acesso para consultar conforme o filtro informado. Caso o tipo de usuário seja Central indica que este possua acesso para gerenciar todos os Órgãos do Agrupamento, não sendo necessário verificar autorização de acesso.</w:t>
      </w:r>
    </w:p>
    <w:p w:rsidR="005C0A4E" w:rsidRDefault="005C0A4E" w:rsidP="005C0A4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identifica um Órgão e seleciona a opção Organograma.</w:t>
      </w:r>
    </w:p>
    <w:p w:rsidR="005C0A4E" w:rsidRDefault="005C0A4E" w:rsidP="005C0A4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executa o caso de uso “Consultar Organograma do Órgão”, passando a informação do Órgão selecionado. </w:t>
      </w:r>
    </w:p>
    <w:p w:rsidR="005C0A4E" w:rsidRDefault="005C0A4E" w:rsidP="005C0A4E">
      <w:pPr>
        <w:pStyle w:val="Ttulo2"/>
      </w:pPr>
      <w:r>
        <w:rPr>
          <w:vanish/>
        </w:rPr>
        <w:t xml:space="preserve">UCS901 </w:t>
      </w:r>
      <w:bookmarkStart w:id="16" w:name="_Toc404331259"/>
      <w:r>
        <w:t xml:space="preserve">Consultar Organograma </w:t>
      </w:r>
      <w:proofErr w:type="gramStart"/>
      <w:r>
        <w:t>do Órgãos</w:t>
      </w:r>
      <w:bookmarkEnd w:id="16"/>
      <w:proofErr w:type="gramEnd"/>
      <w:r>
        <w:t> </w:t>
      </w:r>
    </w:p>
    <w:p w:rsidR="005C0A4E" w:rsidRDefault="005C0A4E" w:rsidP="005C0A4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331260"/>
      <w:r>
        <w:lastRenderedPageBreak/>
        <w:t>Fluxo Básico</w:t>
      </w:r>
      <w:bookmarkEnd w:id="17"/>
    </w:p>
    <w:p w:rsidR="005C0A4E" w:rsidRDefault="005C0A4E" w:rsidP="005C0A4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recebe a informação do Órgão.</w:t>
      </w:r>
    </w:p>
    <w:p w:rsidR="005C0A4E" w:rsidRDefault="005C0A4E" w:rsidP="005C0A4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preenche o campo “Posição do organograma em” com a data atual do sistema.</w:t>
      </w:r>
    </w:p>
    <w:p w:rsidR="005C0A4E" w:rsidRDefault="005C0A4E" w:rsidP="005C0A4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altera a data se desejar e submete a pesquisa.</w:t>
      </w:r>
    </w:p>
    <w:p w:rsidR="005C0A4E" w:rsidRDefault="005C0A4E" w:rsidP="005C0A4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apresenta o “Organograma de Órgãos” com todas as Unidades Organizacionais associadas ao Órgão referência, com a vigência que pertence </w:t>
      </w:r>
      <w:proofErr w:type="gramStart"/>
      <w:r>
        <w:t>a</w:t>
      </w:r>
      <w:proofErr w:type="gramEnd"/>
      <w:r>
        <w:t xml:space="preserve"> data referente à “Posição do organograma em”.</w:t>
      </w:r>
    </w:p>
    <w:p w:rsidR="005C0A4E" w:rsidRDefault="005C0A4E" w:rsidP="005C0A4E">
      <w:pPr>
        <w:pStyle w:val="Recuodecorpodetexto"/>
      </w:pPr>
    </w:p>
    <w:p w:rsidR="006E5C56" w:rsidRDefault="006E5C56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5C0A4E" w:rsidRDefault="005C0A4E" w:rsidP="005C0A4E">
      <w:pPr>
        <w:pStyle w:val="Ttulo1"/>
        <w:keepNext w:val="0"/>
        <w:widowControl w:val="0"/>
        <w:spacing w:before="0" w:line="240" w:lineRule="auto"/>
        <w:ind w:left="540" w:hanging="540"/>
      </w:pPr>
      <w:bookmarkStart w:id="18" w:name="_Toc404331261"/>
      <w:r>
        <w:lastRenderedPageBreak/>
        <w:t>Anexos</w:t>
      </w:r>
      <w:bookmarkEnd w:id="18"/>
    </w:p>
    <w:p w:rsidR="005C0A4E" w:rsidRDefault="005C0A4E" w:rsidP="005C0A4E"/>
    <w:p w:rsidR="005C0A4E" w:rsidRDefault="005C0A4E" w:rsidP="005C0A4E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5C0A4E" w:rsidRDefault="005C0A4E" w:rsidP="005C0A4E">
      <w:pPr>
        <w:widowControl w:val="0"/>
        <w:ind w:left="1080"/>
        <w:rPr>
          <w:rFonts w:cs="Arial"/>
        </w:rPr>
      </w:pPr>
    </w:p>
    <w:p w:rsidR="005C0A4E" w:rsidRDefault="005C0A4E" w:rsidP="005C0A4E">
      <w:pPr>
        <w:widowControl w:val="0"/>
        <w:ind w:left="540"/>
        <w:rPr>
          <w:rFonts w:cs="Arial"/>
        </w:rPr>
      </w:pPr>
      <w:r>
        <w:rPr>
          <w:rFonts w:cs="Arial"/>
        </w:rPr>
        <w:br w:type="page"/>
      </w:r>
    </w:p>
    <w:p w:rsidR="005C0A4E" w:rsidRDefault="005C0A4E" w:rsidP="005C0A4E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19" w:name="_Toc404331262"/>
      <w:r>
        <w:lastRenderedPageBreak/>
        <w:t>Revisões</w:t>
      </w:r>
      <w:bookmarkEnd w:id="19"/>
    </w:p>
    <w:p w:rsidR="005C0A4E" w:rsidRDefault="005C0A4E" w:rsidP="005C0A4E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5C0A4E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C0A4E" w:rsidRPr="005C0A4E" w:rsidRDefault="005C0A4E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C0A4E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C0A4E" w:rsidRPr="005C0A4E" w:rsidRDefault="005C0A4E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C0A4E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C0A4E" w:rsidRPr="005C0A4E" w:rsidRDefault="005C0A4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C0A4E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C0A4E" w:rsidRPr="005C0A4E" w:rsidRDefault="005C0A4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5C0A4E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C0A4E" w:rsidRPr="005C0A4E" w:rsidRDefault="005C0A4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C0A4E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5C0A4E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Default="005C0A4E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Default="005C0A4E" w:rsidP="006E5C56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Default="005C0A4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Default="005C0A4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Default="005C0A4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C0A4E" w:rsidRPr="006E5C5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C0A4E" w:rsidRPr="006E5C56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C0A4E" w:rsidRPr="006E5C56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C0A4E" w:rsidRPr="006E5C56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C0A4E" w:rsidRPr="006E5C56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C0A4E" w:rsidRPr="006E5C56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C0A4E" w:rsidRPr="006E5C56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C0A4E" w:rsidRPr="006E5C56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C0A4E" w:rsidRPr="006E5C56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C0A4E" w:rsidRPr="006E5C56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C0A4E" w:rsidRPr="006E5C56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C0A4E" w:rsidRPr="006E5C5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C0A4E" w:rsidRPr="006E5C5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C0A4E" w:rsidRPr="006E5C5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6E5C56">
              <w:rPr>
                <w:rFonts w:cs="Arial"/>
                <w:sz w:val="16"/>
              </w:rPr>
              <w:t>Checklist</w:t>
            </w:r>
            <w:proofErr w:type="spellEnd"/>
            <w:r w:rsidRPr="006E5C56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C0A4E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  <w:r w:rsidRPr="006E5C5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C0A4E" w:rsidRPr="006E5C56" w:rsidRDefault="005C0A4E" w:rsidP="006E5C5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5C0A4E" w:rsidRPr="006E5C56" w:rsidRDefault="005C0A4E" w:rsidP="006E5C56">
      <w:pPr>
        <w:widowControl w:val="0"/>
        <w:ind w:left="0"/>
        <w:rPr>
          <w:rFonts w:cs="Arial"/>
          <w:sz w:val="16"/>
        </w:rPr>
      </w:pPr>
    </w:p>
    <w:p w:rsidR="005C0A4E" w:rsidRPr="006E5C56" w:rsidRDefault="005C0A4E" w:rsidP="006E5C56">
      <w:pPr>
        <w:widowControl w:val="0"/>
        <w:ind w:left="0"/>
        <w:rPr>
          <w:rFonts w:cs="Arial"/>
          <w:sz w:val="16"/>
        </w:rPr>
      </w:pPr>
    </w:p>
    <w:p w:rsidR="00F41655" w:rsidRPr="006E5C56" w:rsidRDefault="00F41655" w:rsidP="006E5C56">
      <w:pPr>
        <w:widowControl w:val="0"/>
        <w:ind w:left="0"/>
        <w:rPr>
          <w:rFonts w:cs="Arial"/>
          <w:sz w:val="16"/>
        </w:rPr>
      </w:pPr>
    </w:p>
    <w:sectPr w:rsidR="00F41655" w:rsidRPr="006E5C5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0A4E" w:rsidRDefault="005C0A4E" w:rsidP="002908D9">
      <w:r>
        <w:separator/>
      </w:r>
    </w:p>
  </w:endnote>
  <w:endnote w:type="continuationSeparator" w:id="0">
    <w:p w:rsidR="005C0A4E" w:rsidRDefault="005C0A4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E5C56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C0A4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E5C5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6E5C56">
            <w:rPr>
              <w:sz w:val="20"/>
              <w:szCs w:val="20"/>
            </w:rPr>
            <w:t xml:space="preserve">Keila </w:t>
          </w:r>
          <w:proofErr w:type="spellStart"/>
          <w:r w:rsidRPr="006E5C56">
            <w:rPr>
              <w:sz w:val="20"/>
              <w:szCs w:val="20"/>
            </w:rPr>
            <w:t>Joanês</w:t>
          </w:r>
          <w:proofErr w:type="spellEnd"/>
          <w:r w:rsidRPr="006E5C56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6E5C56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C0A4E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5C0A4E">
            <w:rPr>
              <w:b/>
              <w:sz w:val="20"/>
              <w:szCs w:val="20"/>
            </w:rPr>
            <w:t xml:space="preserve"> 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C0A4E">
            <w:rPr>
              <w:b/>
              <w:sz w:val="20"/>
              <w:szCs w:val="20"/>
            </w:rPr>
            <w:t>UCS0118</w:t>
          </w:r>
          <w:r w:rsidR="006E5C56">
            <w:rPr>
              <w:b/>
              <w:sz w:val="20"/>
              <w:szCs w:val="20"/>
            </w:rPr>
            <w:t xml:space="preserve"> - Consultar Organograma de Órgãos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0A4E" w:rsidRDefault="005C0A4E" w:rsidP="002908D9">
      <w:r>
        <w:separator/>
      </w:r>
    </w:p>
  </w:footnote>
  <w:footnote w:type="continuationSeparator" w:id="0">
    <w:p w:rsidR="005C0A4E" w:rsidRDefault="005C0A4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5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A4E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C0A4E"/>
    <w:rsid w:val="005D35E4"/>
    <w:rsid w:val="00616D7E"/>
    <w:rsid w:val="00623E87"/>
    <w:rsid w:val="00652148"/>
    <w:rsid w:val="006E5C56"/>
    <w:rsid w:val="00772123"/>
    <w:rsid w:val="007A4B3D"/>
    <w:rsid w:val="007E2985"/>
    <w:rsid w:val="00845060"/>
    <w:rsid w:val="008806C7"/>
    <w:rsid w:val="0091194C"/>
    <w:rsid w:val="009123FD"/>
    <w:rsid w:val="009C40FA"/>
    <w:rsid w:val="00A0603C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C0A4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C0A4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C0A4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C0A4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C0A4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C0A4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C0A4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C0A4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C0A4E"/>
    <w:pPr>
      <w:ind w:left="0"/>
    </w:pPr>
  </w:style>
  <w:style w:type="paragraph" w:styleId="ndicedeilustraes">
    <w:name w:val="table of figures"/>
    <w:basedOn w:val="Normal"/>
    <w:next w:val="Normal"/>
    <w:semiHidden/>
    <w:rsid w:val="005C0A4E"/>
  </w:style>
  <w:style w:type="paragraph" w:styleId="Sumrio2">
    <w:name w:val="toc 2"/>
    <w:basedOn w:val="Normal"/>
    <w:next w:val="Normal"/>
    <w:autoRedefine/>
    <w:uiPriority w:val="39"/>
    <w:rsid w:val="005C0A4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C0A4E"/>
    <w:pPr>
      <w:ind w:left="480"/>
    </w:pPr>
  </w:style>
  <w:style w:type="character" w:styleId="Hyperlink">
    <w:name w:val="Hyperlink"/>
    <w:basedOn w:val="Fontepargpadro"/>
    <w:uiPriority w:val="99"/>
    <w:rsid w:val="005C0A4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C0A4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C0A4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C0A4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C0A4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C0A4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C0A4E"/>
    <w:rPr>
      <w:sz w:val="16"/>
    </w:rPr>
  </w:style>
  <w:style w:type="character" w:styleId="Nmerodepgina">
    <w:name w:val="page number"/>
    <w:basedOn w:val="Fontepargpadro"/>
    <w:rsid w:val="005C0A4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C0A4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C0A4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C0A4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C0A4E"/>
  </w:style>
  <w:style w:type="paragraph" w:styleId="Corpodetexto">
    <w:name w:val="Body Text"/>
    <w:basedOn w:val="Normal"/>
    <w:link w:val="CorpodetextoChar"/>
    <w:rsid w:val="005C0A4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C0A4E"/>
    <w:rPr>
      <w:rFonts w:eastAsia="Arial Unicode MS"/>
    </w:rPr>
  </w:style>
  <w:style w:type="paragraph" w:customStyle="1" w:styleId="tabletext">
    <w:name w:val="tabletext"/>
    <w:basedOn w:val="Normal"/>
    <w:rsid w:val="005C0A4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C0A4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C0A4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C0A4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C0A4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C0A4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C0A4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C0A4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C0A4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C0A4E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C0A4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C0A4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C0A4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C0A4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C0A4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C0A4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C0A4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C0A4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C0A4E"/>
    <w:pPr>
      <w:ind w:left="0"/>
    </w:pPr>
  </w:style>
  <w:style w:type="paragraph" w:styleId="ndicedeilustraes">
    <w:name w:val="table of figures"/>
    <w:basedOn w:val="Normal"/>
    <w:next w:val="Normal"/>
    <w:semiHidden/>
    <w:rsid w:val="005C0A4E"/>
  </w:style>
  <w:style w:type="paragraph" w:styleId="Sumrio2">
    <w:name w:val="toc 2"/>
    <w:basedOn w:val="Normal"/>
    <w:next w:val="Normal"/>
    <w:autoRedefine/>
    <w:uiPriority w:val="39"/>
    <w:rsid w:val="005C0A4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C0A4E"/>
    <w:pPr>
      <w:ind w:left="480"/>
    </w:pPr>
  </w:style>
  <w:style w:type="character" w:styleId="Hyperlink">
    <w:name w:val="Hyperlink"/>
    <w:basedOn w:val="Fontepargpadro"/>
    <w:uiPriority w:val="99"/>
    <w:rsid w:val="005C0A4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C0A4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C0A4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C0A4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C0A4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C0A4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C0A4E"/>
    <w:rPr>
      <w:sz w:val="16"/>
    </w:rPr>
  </w:style>
  <w:style w:type="character" w:styleId="Nmerodepgina">
    <w:name w:val="page number"/>
    <w:basedOn w:val="Fontepargpadro"/>
    <w:rsid w:val="005C0A4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C0A4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C0A4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C0A4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C0A4E"/>
  </w:style>
  <w:style w:type="paragraph" w:styleId="Corpodetexto">
    <w:name w:val="Body Text"/>
    <w:basedOn w:val="Normal"/>
    <w:link w:val="CorpodetextoChar"/>
    <w:rsid w:val="005C0A4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C0A4E"/>
    <w:rPr>
      <w:rFonts w:eastAsia="Arial Unicode MS"/>
    </w:rPr>
  </w:style>
  <w:style w:type="paragraph" w:customStyle="1" w:styleId="tabletext">
    <w:name w:val="tabletext"/>
    <w:basedOn w:val="Normal"/>
    <w:rsid w:val="005C0A4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C0A4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C0A4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C0A4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C0A4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C0A4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C0A4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C0A4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C0A4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C0A4E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32DD4B-E3DB-4B4F-8E10-043C2A627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9</Pages>
  <Words>781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6019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2014-11-09T05:02:00Z</cp:lastPrinted>
  <dcterms:created xsi:type="dcterms:W3CDTF">2014-11-09T05:01:00Z</dcterms:created>
  <dcterms:modified xsi:type="dcterms:W3CDTF">2014-11-21T13:05:00Z</dcterms:modified>
</cp:coreProperties>
</file>