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547" w:rsidRDefault="00134547" w:rsidP="001345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4547" w:rsidRDefault="00134547" w:rsidP="00134547">
      <w:pPr>
        <w:widowControl w:val="0"/>
        <w:rPr>
          <w:rFonts w:cs="Arial"/>
          <w:sz w:val="20"/>
        </w:rPr>
      </w:pPr>
    </w:p>
    <w:p w:rsidR="00134547" w:rsidRDefault="00134547" w:rsidP="00134547">
      <w:pPr>
        <w:widowControl w:val="0"/>
        <w:rPr>
          <w:rFonts w:cs="Arial"/>
          <w:sz w:val="20"/>
        </w:rPr>
      </w:pPr>
    </w:p>
    <w:p w:rsidR="00134547" w:rsidRDefault="00134547" w:rsidP="00134547">
      <w:pPr>
        <w:widowControl w:val="0"/>
        <w:rPr>
          <w:rFonts w:cs="Arial"/>
          <w:sz w:val="20"/>
        </w:rPr>
      </w:pPr>
    </w:p>
    <w:p w:rsidR="00134547" w:rsidRDefault="00134547" w:rsidP="00134547">
      <w:pPr>
        <w:widowControl w:val="0"/>
        <w:rPr>
          <w:rFonts w:cs="Arial"/>
          <w:sz w:val="20"/>
        </w:rPr>
      </w:pPr>
    </w:p>
    <w:p w:rsidR="00134547" w:rsidRDefault="00134547" w:rsidP="001345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4547" w:rsidRDefault="00134547" w:rsidP="00134547">
      <w:pPr>
        <w:widowControl w:val="0"/>
        <w:rPr>
          <w:rFonts w:cs="Arial"/>
          <w:sz w:val="20"/>
          <w:u w:val="single"/>
        </w:rPr>
      </w:pPr>
    </w:p>
    <w:p w:rsidR="00134547" w:rsidRDefault="00134547" w:rsidP="001345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4547" w:rsidRDefault="00134547" w:rsidP="00134547">
      <w:pPr>
        <w:widowControl w:val="0"/>
        <w:rPr>
          <w:rFonts w:cs="Arial"/>
          <w:sz w:val="20"/>
        </w:rPr>
      </w:pPr>
    </w:p>
    <w:p w:rsidR="00134547" w:rsidRDefault="00134547" w:rsidP="00134547">
      <w:pPr>
        <w:widowControl w:val="0"/>
        <w:rPr>
          <w:rFonts w:cs="Arial"/>
          <w:sz w:val="20"/>
        </w:rPr>
      </w:pPr>
    </w:p>
    <w:p w:rsidR="00134547" w:rsidRDefault="00134547" w:rsidP="00134547">
      <w:pPr>
        <w:widowControl w:val="0"/>
        <w:rPr>
          <w:rFonts w:cs="Arial"/>
          <w:sz w:val="20"/>
        </w:rPr>
      </w:pPr>
    </w:p>
    <w:p w:rsidR="00134547" w:rsidRDefault="00134547" w:rsidP="0013454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4547" w:rsidRDefault="00134547" w:rsidP="00134547">
      <w:pPr>
        <w:widowControl w:val="0"/>
        <w:rPr>
          <w:rFonts w:cs="Arial"/>
          <w:sz w:val="20"/>
        </w:rPr>
      </w:pPr>
    </w:p>
    <w:p w:rsidR="00134547" w:rsidRDefault="00134547" w:rsidP="00134547">
      <w:pPr>
        <w:widowControl w:val="0"/>
        <w:rPr>
          <w:rFonts w:cs="Arial"/>
          <w:sz w:val="20"/>
        </w:rPr>
      </w:pPr>
    </w:p>
    <w:p w:rsidR="00134547" w:rsidRDefault="00134547" w:rsidP="00134547">
      <w:pPr>
        <w:widowControl w:val="0"/>
        <w:rPr>
          <w:rFonts w:cs="Arial"/>
        </w:rPr>
      </w:pPr>
    </w:p>
    <w:p w:rsidR="00134547" w:rsidRPr="00747F3B" w:rsidRDefault="00134547" w:rsidP="00134547">
      <w:pPr>
        <w:pStyle w:val="Capa"/>
        <w:rPr>
          <w:color w:val="FF9900"/>
        </w:rPr>
      </w:pPr>
      <w:r>
        <w:t>SINDRAPE</w:t>
      </w:r>
    </w:p>
    <w:p w:rsidR="00134547" w:rsidRPr="00747F3B" w:rsidRDefault="00134547" w:rsidP="0013454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34547" w:rsidRPr="00134547" w:rsidRDefault="00134547" w:rsidP="00134547">
      <w:pPr>
        <w:widowControl w:val="0"/>
        <w:rPr>
          <w:color w:val="000080"/>
        </w:rPr>
      </w:pPr>
    </w:p>
    <w:p w:rsidR="00134547" w:rsidRPr="00134547" w:rsidRDefault="00134547" w:rsidP="00134547">
      <w:pPr>
        <w:widowControl w:val="0"/>
        <w:jc w:val="right"/>
        <w:rPr>
          <w:rFonts w:cs="Arial"/>
          <w:b/>
          <w:bCs/>
          <w:color w:val="000080"/>
        </w:rPr>
      </w:pPr>
    </w:p>
    <w:p w:rsidR="00134547" w:rsidRPr="00747F3B" w:rsidRDefault="00134547" w:rsidP="00134547">
      <w:pPr>
        <w:pStyle w:val="Capa"/>
      </w:pPr>
      <w:r>
        <w:t>UCS0336</w:t>
      </w:r>
      <w:r w:rsidR="00476CFC">
        <w:t xml:space="preserve"> </w:t>
      </w:r>
      <w:r>
        <w:t xml:space="preserve">– </w:t>
      </w:r>
      <w:r w:rsidR="00476CFC">
        <w:t>Manter</w:t>
      </w:r>
      <w:r>
        <w:t xml:space="preserve"> Exposição de Motivos</w:t>
      </w:r>
    </w:p>
    <w:p w:rsidR="00134547" w:rsidRPr="00747F3B" w:rsidRDefault="00134547" w:rsidP="00134547">
      <w:pPr>
        <w:widowControl w:val="0"/>
        <w:rPr>
          <w:rFonts w:cs="Arial"/>
        </w:rPr>
      </w:pPr>
    </w:p>
    <w:p w:rsidR="00134547" w:rsidRPr="00747F3B" w:rsidRDefault="00134547" w:rsidP="00134547">
      <w:pPr>
        <w:widowControl w:val="0"/>
      </w:pPr>
    </w:p>
    <w:p w:rsidR="00134547" w:rsidRPr="00747F3B" w:rsidRDefault="00134547" w:rsidP="00134547">
      <w:pPr>
        <w:pStyle w:val="Corpodetexto3"/>
        <w:widowControl w:val="0"/>
        <w:spacing w:after="0"/>
        <w:rPr>
          <w:rFonts w:cs="Arial"/>
        </w:rPr>
      </w:pPr>
      <w:r w:rsidRPr="00747F3B">
        <w:rPr>
          <w:b w:val="0"/>
        </w:rPr>
        <w:br w:type="page"/>
      </w:r>
    </w:p>
    <w:p w:rsidR="00134547" w:rsidRPr="00134547" w:rsidRDefault="00134547" w:rsidP="00134547">
      <w:pPr>
        <w:pStyle w:val="Corpodetexto3"/>
        <w:widowControl w:val="0"/>
        <w:spacing w:after="0"/>
        <w:rPr>
          <w:rFonts w:cs="Arial"/>
        </w:rPr>
      </w:pPr>
      <w:r w:rsidRPr="00134547">
        <w:rPr>
          <w:rFonts w:cs="Arial"/>
        </w:rPr>
        <w:lastRenderedPageBreak/>
        <w:t>Histórico de Revisões</w:t>
      </w:r>
    </w:p>
    <w:p w:rsidR="00134547" w:rsidRPr="00747F3B" w:rsidRDefault="00134547" w:rsidP="0013454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34547" w:rsidRPr="00747F3B" w:rsidTr="0013454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747F3B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747F3B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747F3B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747F3B">
              <w:rPr>
                <w:rFonts w:cs="Arial"/>
                <w:b/>
                <w:bCs/>
              </w:rPr>
              <w:t>Autor</w:t>
            </w:r>
          </w:p>
        </w:tc>
      </w:tr>
      <w:tr w:rsidR="00134547" w:rsidRPr="00747F3B" w:rsidTr="0013454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29/08/2005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Paulo Bahia</w:t>
            </w:r>
          </w:p>
        </w:tc>
      </w:tr>
      <w:tr w:rsidR="00134547" w:rsidRPr="00747F3B" w:rsidTr="0013454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24/07/2007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Alteração do documento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Nelson Brandão Luiz</w:t>
            </w:r>
          </w:p>
        </w:tc>
      </w:tr>
      <w:tr w:rsidR="00134547" w:rsidRPr="00747F3B" w:rsidTr="0013454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01/07/2007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2.1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Finalização da alteração da versão 2.0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  <w:r w:rsidRPr="00747F3B">
              <w:rPr>
                <w:rFonts w:cs="Arial"/>
              </w:rPr>
              <w:t>Tatiane Tomasi Rocha</w:t>
            </w:r>
          </w:p>
        </w:tc>
      </w:tr>
      <w:tr w:rsidR="00134547" w:rsidRPr="00747F3B" w:rsidTr="0013454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747F3B" w:rsidRDefault="00134547" w:rsidP="0013454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34547" w:rsidRPr="00747F3B" w:rsidRDefault="00134547" w:rsidP="00134547">
      <w:pPr>
        <w:pStyle w:val="Corpodetexto3"/>
        <w:widowControl w:val="0"/>
        <w:spacing w:after="0"/>
        <w:jc w:val="left"/>
        <w:rPr>
          <w:rFonts w:cs="Arial"/>
        </w:rPr>
      </w:pPr>
      <w:r w:rsidRPr="00747F3B">
        <w:br w:type="page"/>
      </w:r>
    </w:p>
    <w:p w:rsidR="00134547" w:rsidRPr="00134547" w:rsidRDefault="00134547" w:rsidP="00134547">
      <w:pPr>
        <w:pStyle w:val="Corpodetexto3"/>
        <w:widowControl w:val="0"/>
        <w:spacing w:after="0"/>
        <w:jc w:val="left"/>
        <w:rPr>
          <w:rFonts w:cs="Arial"/>
        </w:rPr>
      </w:pPr>
      <w:r w:rsidRPr="00134547">
        <w:rPr>
          <w:rFonts w:cs="Arial"/>
        </w:rPr>
        <w:lastRenderedPageBreak/>
        <w:t>Índice</w:t>
      </w:r>
    </w:p>
    <w:p w:rsidR="00134547" w:rsidRPr="00134547" w:rsidRDefault="00134547" w:rsidP="0013454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90A54" w:rsidRDefault="001345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47F3B">
        <w:rPr>
          <w:rFonts w:cs="Arial"/>
        </w:rPr>
        <w:fldChar w:fldCharType="begin"/>
      </w:r>
      <w:r w:rsidRPr="00747F3B">
        <w:rPr>
          <w:rFonts w:cs="Arial"/>
        </w:rPr>
        <w:instrText xml:space="preserve"> TOC \o "1-3" \h \z </w:instrText>
      </w:r>
      <w:r w:rsidRPr="00747F3B">
        <w:rPr>
          <w:rFonts w:cs="Arial"/>
        </w:rPr>
        <w:fldChar w:fldCharType="separate"/>
      </w:r>
      <w:hyperlink w:anchor="_Toc404345588" w:history="1">
        <w:r w:rsidR="00990A54" w:rsidRPr="00BC21BA">
          <w:rPr>
            <w:rStyle w:val="Hyperlink"/>
            <w:noProof/>
          </w:rPr>
          <w:t>1.</w:t>
        </w:r>
        <w:r w:rsidR="00990A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90A54" w:rsidRPr="00BC21BA">
          <w:rPr>
            <w:rStyle w:val="Hyperlink"/>
            <w:noProof/>
          </w:rPr>
          <w:t>Pacote/Caso de Uso</w:t>
        </w:r>
        <w:r w:rsidR="00990A54">
          <w:rPr>
            <w:noProof/>
            <w:webHidden/>
          </w:rPr>
          <w:tab/>
        </w:r>
        <w:r w:rsidR="00990A54">
          <w:rPr>
            <w:noProof/>
            <w:webHidden/>
          </w:rPr>
          <w:fldChar w:fldCharType="begin"/>
        </w:r>
        <w:r w:rsidR="00990A54">
          <w:rPr>
            <w:noProof/>
            <w:webHidden/>
          </w:rPr>
          <w:instrText xml:space="preserve"> PAGEREF _Toc404345588 \h </w:instrText>
        </w:r>
        <w:r w:rsidR="00990A54">
          <w:rPr>
            <w:noProof/>
            <w:webHidden/>
          </w:rPr>
        </w:r>
        <w:r w:rsidR="00990A54">
          <w:rPr>
            <w:noProof/>
            <w:webHidden/>
          </w:rPr>
          <w:fldChar w:fldCharType="separate"/>
        </w:r>
        <w:r w:rsidR="00990A54">
          <w:rPr>
            <w:noProof/>
            <w:webHidden/>
          </w:rPr>
          <w:t>5</w:t>
        </w:r>
        <w:r w:rsidR="00990A54"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89" w:history="1">
        <w:r w:rsidRPr="00BC21BA">
          <w:rPr>
            <w:rStyle w:val="Hyperlink"/>
            <w:noProof/>
          </w:rPr>
          <w:t>Manter Exposição de Motivos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0" w:history="1">
        <w:r w:rsidRPr="00BC21B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1" w:history="1">
        <w:r w:rsidRPr="00BC21B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2" w:history="1">
        <w:r w:rsidRPr="00BC21B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3" w:history="1">
        <w:r w:rsidRPr="00BC21B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4" w:history="1">
        <w:r w:rsidRPr="00BC21B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5" w:history="1">
        <w:r w:rsidRPr="00BC21B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6" w:history="1">
        <w:r w:rsidRPr="00BC21B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7" w:history="1">
        <w:r w:rsidRPr="00BC21B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Incluir Exposição de Motivos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8" w:history="1">
        <w:r w:rsidRPr="00BC21B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599" w:history="1">
        <w:r w:rsidRPr="00BC21B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Fluxo básico – itens de edital – Vários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0" w:history="1">
        <w:r w:rsidRPr="00BC21B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Alterar Exposição de Motivos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1" w:history="1">
        <w:r w:rsidRPr="00BC21B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2" w:history="1">
        <w:r w:rsidRPr="00BC21B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Fluxo Alternativo – Itens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3" w:history="1">
        <w:r w:rsidRPr="00BC21B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Excluir Exposição de Motivos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4" w:history="1">
        <w:r w:rsidRPr="00BC21B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5" w:history="1">
        <w:r w:rsidRPr="00BC21B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Anular Registro de Exposição de Motivos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6" w:history="1">
        <w:r w:rsidRPr="00BC21B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Fluxo Básico -Anular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7" w:history="1">
        <w:r w:rsidRPr="00BC21BA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Fluxo Alternativo – Reativar.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8" w:history="1">
        <w:r w:rsidRPr="00BC21B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Listar Registro de Exposição de Motivos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09" w:history="1">
        <w:r w:rsidRPr="00BC21B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Fluxo Básico – Número e 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10" w:history="1">
        <w:r w:rsidRPr="00BC21BA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Fluxo Básico –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11" w:history="1">
        <w:r w:rsidRPr="00BC21B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12" w:history="1">
        <w:r w:rsidRPr="00BC21B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13" w:history="1">
        <w:r w:rsidRPr="00BC21BA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RN01: Verificar existência de item de edital para a exposição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14" w:history="1">
        <w:r w:rsidRPr="00BC21BA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RN02: Verificar duplicidade de exposição de motivo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15" w:history="1">
        <w:r w:rsidRPr="00BC21BA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RN03: Verificar existência de comissão associada para alterar ou excluir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16" w:history="1">
        <w:r w:rsidRPr="00BC21BA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RN04: Verificar Valor mensal é superior ao 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17" w:history="1">
        <w:r w:rsidRPr="00BC21BA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RN05: Verificar carreira/item de carreira vigente no órgão.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90A54" w:rsidRDefault="00990A5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618" w:history="1">
        <w:r w:rsidRPr="00BC21BA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C21B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34547" w:rsidRPr="00747F3B" w:rsidRDefault="00134547" w:rsidP="00134547">
      <w:pPr>
        <w:pStyle w:val="Sumrio1"/>
      </w:pPr>
      <w:r w:rsidRPr="00747F3B">
        <w:fldChar w:fldCharType="end"/>
      </w:r>
    </w:p>
    <w:p w:rsidR="00134547" w:rsidRPr="00747F3B" w:rsidRDefault="00134547" w:rsidP="00134547">
      <w:pPr>
        <w:widowControl w:val="0"/>
        <w:rPr>
          <w:rFonts w:cs="Arial"/>
          <w:b/>
          <w:bCs/>
          <w:color w:val="000000"/>
        </w:rPr>
      </w:pPr>
    </w:p>
    <w:p w:rsidR="00134547" w:rsidRPr="00747F3B" w:rsidRDefault="00134547" w:rsidP="00134547">
      <w:pPr>
        <w:pStyle w:val="Heading"/>
        <w:rPr>
          <w:rFonts w:cs="Arial"/>
          <w:szCs w:val="24"/>
          <w:lang w:val="pt-BR"/>
        </w:rPr>
      </w:pPr>
    </w:p>
    <w:p w:rsidR="00134547" w:rsidRPr="00747F3B" w:rsidRDefault="00134547" w:rsidP="00134547">
      <w:pPr>
        <w:pStyle w:val="Heading"/>
      </w:pPr>
    </w:p>
    <w:p w:rsidR="00134547" w:rsidRPr="00747F3B" w:rsidRDefault="00134547" w:rsidP="00134547">
      <w:pPr>
        <w:pStyle w:val="Heading"/>
        <w:jc w:val="center"/>
      </w:pPr>
    </w:p>
    <w:p w:rsidR="00134547" w:rsidRPr="00747F3B" w:rsidRDefault="00134547" w:rsidP="00134547">
      <w:pPr>
        <w:pStyle w:val="Heading"/>
        <w:rPr>
          <w:rFonts w:cs="Arial"/>
          <w:szCs w:val="24"/>
          <w:lang w:val="pt-BR"/>
        </w:rPr>
      </w:pPr>
      <w:r w:rsidRPr="00747F3B">
        <w:br w:type="page"/>
      </w:r>
    </w:p>
    <w:p w:rsidR="00134547" w:rsidRPr="00747F3B" w:rsidRDefault="00134547" w:rsidP="001345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345588"/>
      <w:r w:rsidRPr="00747F3B">
        <w:lastRenderedPageBreak/>
        <w:t>Pacote/Caso de Uso</w:t>
      </w:r>
      <w:bookmarkEnd w:id="1"/>
    </w:p>
    <w:p w:rsidR="00134547" w:rsidRPr="00747F3B" w:rsidRDefault="00134547" w:rsidP="00134547"/>
    <w:p w:rsidR="00134547" w:rsidRPr="00134547" w:rsidRDefault="00476CFC" w:rsidP="00476CFC">
      <w:pPr>
        <w:pStyle w:val="Subttulo"/>
      </w:pPr>
      <w:bookmarkStart w:id="2" w:name="_Toc404345589"/>
      <w:r>
        <w:t xml:space="preserve">Manter </w:t>
      </w:r>
      <w:r w:rsidR="00134547" w:rsidRPr="00134547">
        <w:t>Exposição de Motivos</w:t>
      </w:r>
      <w:bookmarkEnd w:id="2"/>
    </w:p>
    <w:p w:rsidR="00134547" w:rsidRPr="00747F3B" w:rsidRDefault="00134547" w:rsidP="00134547">
      <w:pPr>
        <w:widowControl w:val="0"/>
        <w:ind w:left="902"/>
        <w:rPr>
          <w:rFonts w:cs="Arial"/>
          <w:b/>
          <w:bCs/>
          <w:color w:val="FF0000"/>
        </w:rPr>
      </w:pPr>
    </w:p>
    <w:p w:rsidR="00134547" w:rsidRPr="00747F3B" w:rsidRDefault="00134547" w:rsidP="00134547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3" w:name="_Toc404345590"/>
      <w:r w:rsidRPr="00747F3B">
        <w:t>Descrição</w:t>
      </w:r>
      <w:bookmarkEnd w:id="3"/>
    </w:p>
    <w:p w:rsidR="00134547" w:rsidRPr="00747F3B" w:rsidRDefault="00134547" w:rsidP="00134547">
      <w:pPr>
        <w:pStyle w:val="Recuodecorpodetexto2"/>
        <w:widowControl w:val="0"/>
        <w:ind w:left="1620" w:firstLine="0"/>
        <w:rPr>
          <w:sz w:val="24"/>
        </w:rPr>
      </w:pPr>
    </w:p>
    <w:p w:rsidR="00134547" w:rsidRPr="00747F3B" w:rsidRDefault="00134547" w:rsidP="00134547">
      <w:pPr>
        <w:pStyle w:val="Recuodecorpodetexto2"/>
        <w:widowControl w:val="0"/>
        <w:ind w:left="1260" w:firstLine="0"/>
        <w:rPr>
          <w:sz w:val="24"/>
        </w:rPr>
      </w:pPr>
      <w:r w:rsidRPr="00747F3B">
        <w:rPr>
          <w:sz w:val="24"/>
        </w:rPr>
        <w:t>Pacote responsável por agrupar os casos de uso de manutenção da exposição de motivos.</w:t>
      </w:r>
    </w:p>
    <w:p w:rsidR="00134547" w:rsidRPr="00747F3B" w:rsidRDefault="00134547" w:rsidP="00134547">
      <w:pPr>
        <w:pStyle w:val="Recuodecorpodetexto2"/>
        <w:widowControl w:val="0"/>
        <w:ind w:left="1620" w:firstLine="0"/>
        <w:rPr>
          <w:sz w:val="24"/>
        </w:rPr>
      </w:pPr>
    </w:p>
    <w:p w:rsidR="00134547" w:rsidRPr="00747F3B" w:rsidRDefault="00134547" w:rsidP="00134547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4" w:name="_Toc404345591"/>
      <w:r w:rsidRPr="00747F3B">
        <w:t>Requisitos atendidos</w:t>
      </w:r>
      <w:bookmarkEnd w:id="4"/>
    </w:p>
    <w:p w:rsidR="00134547" w:rsidRPr="00747F3B" w:rsidRDefault="00134547" w:rsidP="00134547"/>
    <w:p w:rsidR="00134547" w:rsidRPr="00747F3B" w:rsidRDefault="00134547" w:rsidP="00134547">
      <w:pPr>
        <w:pStyle w:val="Recuodecorpodetexto"/>
        <w:ind w:left="1260"/>
      </w:pPr>
      <w:r w:rsidRPr="00747F3B">
        <w:t>R34 - Permitir a elaboração do ato legal do tipo “exposição de motivos” com finalidade de “abertura de processo seletivo”</w:t>
      </w:r>
      <w:proofErr w:type="gramStart"/>
      <w:r w:rsidRPr="00747F3B">
        <w:t xml:space="preserve">  </w:t>
      </w:r>
    </w:p>
    <w:p w:rsidR="00134547" w:rsidRPr="00747F3B" w:rsidRDefault="00134547" w:rsidP="00134547">
      <w:proofErr w:type="gramEnd"/>
    </w:p>
    <w:p w:rsidR="00134547" w:rsidRPr="00747F3B" w:rsidRDefault="00134547" w:rsidP="001345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" w:name="_Toc404345592"/>
      <w:r w:rsidRPr="00747F3B">
        <w:t>Conceito</w:t>
      </w:r>
      <w:bookmarkEnd w:id="5"/>
      <w:r w:rsidRPr="00747F3B">
        <w:tab/>
      </w:r>
    </w:p>
    <w:p w:rsidR="00134547" w:rsidRPr="00747F3B" w:rsidRDefault="00134547" w:rsidP="00134547"/>
    <w:p w:rsidR="00134547" w:rsidRPr="00747F3B" w:rsidRDefault="00134547" w:rsidP="00134547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6" w:name="_Toc404345593"/>
      <w:r w:rsidRPr="00747F3B">
        <w:t>Conceitos principais</w:t>
      </w:r>
      <w:bookmarkEnd w:id="6"/>
    </w:p>
    <w:p w:rsidR="00134547" w:rsidRPr="00747F3B" w:rsidRDefault="00134547" w:rsidP="0013454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134547" w:rsidRPr="00747F3B" w:rsidTr="00FF700E">
        <w:trPr>
          <w:trHeight w:val="600"/>
        </w:trPr>
        <w:tc>
          <w:tcPr>
            <w:tcW w:w="3608" w:type="dxa"/>
          </w:tcPr>
          <w:p w:rsidR="00134547" w:rsidRPr="00747F3B" w:rsidRDefault="00134547" w:rsidP="0013454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747F3B">
              <w:rPr>
                <w:rFonts w:cs="Arial"/>
                <w:b/>
              </w:rPr>
              <w:t>Abertura de processo seletivo</w:t>
            </w:r>
          </w:p>
        </w:tc>
        <w:tc>
          <w:tcPr>
            <w:tcW w:w="5462" w:type="dxa"/>
          </w:tcPr>
          <w:p w:rsidR="00134547" w:rsidRPr="00747F3B" w:rsidRDefault="00134547" w:rsidP="00FF700E">
            <w:pPr>
              <w:pStyle w:val="Cabealho"/>
              <w:rPr>
                <w:rFonts w:cs="Arial"/>
              </w:rPr>
            </w:pPr>
            <w:r w:rsidRPr="00747F3B">
              <w:rPr>
                <w:rFonts w:cs="Arial"/>
              </w:rPr>
              <w:t xml:space="preserve">Ato legal que autoriza a abertura de edital de concurso. </w:t>
            </w:r>
            <w:proofErr w:type="gramStart"/>
            <w:r w:rsidRPr="00747F3B">
              <w:rPr>
                <w:rFonts w:cs="Arial"/>
              </w:rPr>
              <w:t>a</w:t>
            </w:r>
            <w:proofErr w:type="gramEnd"/>
          </w:p>
        </w:tc>
      </w:tr>
    </w:tbl>
    <w:p w:rsidR="00134547" w:rsidRPr="00747F3B" w:rsidRDefault="00134547" w:rsidP="00134547">
      <w:pPr>
        <w:rPr>
          <w:rFonts w:cs="Arial"/>
        </w:rPr>
      </w:pPr>
    </w:p>
    <w:p w:rsidR="00134547" w:rsidRPr="00747F3B" w:rsidRDefault="00134547" w:rsidP="00134547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7" w:name="_Toc404345594"/>
      <w:r w:rsidRPr="00747F3B">
        <w:t>Conceitos associados</w:t>
      </w:r>
      <w:bookmarkEnd w:id="7"/>
    </w:p>
    <w:p w:rsidR="00134547" w:rsidRPr="00747F3B" w:rsidRDefault="00134547" w:rsidP="00134547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134547" w:rsidRPr="00747F3B" w:rsidTr="00FF700E">
        <w:trPr>
          <w:trHeight w:val="600"/>
        </w:trPr>
        <w:tc>
          <w:tcPr>
            <w:tcW w:w="3608" w:type="dxa"/>
          </w:tcPr>
          <w:p w:rsidR="00134547" w:rsidRPr="00747F3B" w:rsidRDefault="00134547" w:rsidP="0013454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747F3B">
              <w:rPr>
                <w:rFonts w:cs="Arial"/>
                <w:b/>
              </w:rPr>
              <w:t>Usuário</w:t>
            </w:r>
          </w:p>
        </w:tc>
        <w:tc>
          <w:tcPr>
            <w:tcW w:w="5462" w:type="dxa"/>
          </w:tcPr>
          <w:p w:rsidR="00134547" w:rsidRPr="00747F3B" w:rsidRDefault="00134547" w:rsidP="00FF700E">
            <w:pPr>
              <w:pStyle w:val="Cabealho"/>
              <w:rPr>
                <w:rFonts w:cs="Arial"/>
              </w:rPr>
            </w:pPr>
            <w:r w:rsidRPr="00747F3B">
              <w:rPr>
                <w:rFonts w:cs="Arial"/>
              </w:rPr>
              <w:t>Qualquer pessoa com senha de acesso ao SIGRH ou ao Portal Eletrônico.</w:t>
            </w:r>
          </w:p>
        </w:tc>
      </w:tr>
      <w:tr w:rsidR="00134547" w:rsidRPr="00747F3B" w:rsidTr="00FF700E">
        <w:trPr>
          <w:trHeight w:val="600"/>
        </w:trPr>
        <w:tc>
          <w:tcPr>
            <w:tcW w:w="3608" w:type="dxa"/>
          </w:tcPr>
          <w:p w:rsidR="00134547" w:rsidRPr="00747F3B" w:rsidRDefault="00134547" w:rsidP="00FF700E">
            <w:pPr>
              <w:pStyle w:val="Cabealho"/>
              <w:rPr>
                <w:rFonts w:cs="Arial"/>
                <w:b/>
              </w:rPr>
            </w:pPr>
            <w:r w:rsidRPr="00747F3B">
              <w:rPr>
                <w:rFonts w:cs="Arial"/>
                <w:b/>
              </w:rPr>
              <w:t>Carreira</w:t>
            </w:r>
          </w:p>
        </w:tc>
        <w:tc>
          <w:tcPr>
            <w:tcW w:w="5462" w:type="dxa"/>
          </w:tcPr>
          <w:p w:rsidR="00134547" w:rsidRPr="00747F3B" w:rsidRDefault="00134547" w:rsidP="00FF700E">
            <w:pPr>
              <w:pStyle w:val="Cabealho"/>
              <w:rPr>
                <w:rFonts w:cs="Arial"/>
              </w:rPr>
            </w:pPr>
            <w:r w:rsidRPr="00747F3B">
              <w:rPr>
                <w:rFonts w:cs="Arial"/>
              </w:rPr>
              <w:t>Define os itens que compõem as carreiras de cargos ou empregos do Estado.</w:t>
            </w:r>
          </w:p>
        </w:tc>
      </w:tr>
      <w:tr w:rsidR="00134547" w:rsidRPr="00747F3B" w:rsidTr="00FF700E">
        <w:trPr>
          <w:trHeight w:val="600"/>
        </w:trPr>
        <w:tc>
          <w:tcPr>
            <w:tcW w:w="3608" w:type="dxa"/>
          </w:tcPr>
          <w:p w:rsidR="00134547" w:rsidRPr="00747F3B" w:rsidRDefault="00134547" w:rsidP="00FF700E">
            <w:pPr>
              <w:pStyle w:val="Cabealho"/>
              <w:rPr>
                <w:rFonts w:cs="Arial"/>
                <w:b/>
              </w:rPr>
            </w:pPr>
            <w:r w:rsidRPr="00747F3B">
              <w:rPr>
                <w:rFonts w:cs="Arial"/>
                <w:b/>
              </w:rPr>
              <w:t>Itens de Carreira</w:t>
            </w:r>
          </w:p>
        </w:tc>
        <w:tc>
          <w:tcPr>
            <w:tcW w:w="5462" w:type="dxa"/>
          </w:tcPr>
          <w:p w:rsidR="00134547" w:rsidRPr="00747F3B" w:rsidRDefault="00134547" w:rsidP="00FF700E">
            <w:pPr>
              <w:pStyle w:val="Cabealho"/>
              <w:rPr>
                <w:rFonts w:cs="Arial"/>
              </w:rPr>
            </w:pPr>
            <w:r w:rsidRPr="00747F3B">
              <w:rPr>
                <w:rFonts w:cs="Arial"/>
              </w:rPr>
              <w:t>Divisão realizada dentro da carreira com a finalidade de organizar uma carreira.</w:t>
            </w:r>
          </w:p>
        </w:tc>
      </w:tr>
      <w:tr w:rsidR="00134547" w:rsidRPr="00747F3B" w:rsidTr="00FF700E">
        <w:trPr>
          <w:trHeight w:val="600"/>
        </w:trPr>
        <w:tc>
          <w:tcPr>
            <w:tcW w:w="3608" w:type="dxa"/>
          </w:tcPr>
          <w:p w:rsidR="00134547" w:rsidRPr="00747F3B" w:rsidRDefault="00134547" w:rsidP="00FF700E">
            <w:pPr>
              <w:rPr>
                <w:rFonts w:eastAsia="Arial Unicode MS"/>
                <w:b/>
              </w:rPr>
            </w:pPr>
            <w:r w:rsidRPr="00747F3B">
              <w:rPr>
                <w:rFonts w:eastAsia="Arial Unicode MS"/>
                <w:b/>
              </w:rPr>
              <w:t>Órgão</w:t>
            </w:r>
          </w:p>
        </w:tc>
        <w:tc>
          <w:tcPr>
            <w:tcW w:w="5462" w:type="dxa"/>
          </w:tcPr>
          <w:p w:rsidR="00134547" w:rsidRPr="00747F3B" w:rsidRDefault="00134547" w:rsidP="00FF700E">
            <w:pPr>
              <w:rPr>
                <w:rFonts w:eastAsia="Arial Unicode MS"/>
              </w:rPr>
            </w:pPr>
            <w:r w:rsidRPr="00747F3B">
              <w:rPr>
                <w:rFonts w:eastAsia="Arial Unicode MS"/>
              </w:rPr>
              <w:t>Instituições dos diversos Poderes do Estado.</w:t>
            </w:r>
          </w:p>
        </w:tc>
      </w:tr>
    </w:tbl>
    <w:p w:rsidR="00134547" w:rsidRPr="00747F3B" w:rsidRDefault="00134547" w:rsidP="00134547">
      <w:pPr>
        <w:rPr>
          <w:rFonts w:eastAsia="Arial Unicode MS"/>
        </w:rPr>
      </w:pPr>
    </w:p>
    <w:p w:rsidR="00134547" w:rsidRPr="00747F3B" w:rsidRDefault="00134547" w:rsidP="001345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747F3B">
        <w:br w:type="page"/>
      </w:r>
      <w:bookmarkStart w:id="8" w:name="_Toc404345595"/>
      <w:r w:rsidRPr="00747F3B">
        <w:lastRenderedPageBreak/>
        <w:t>Diagrama</w:t>
      </w:r>
      <w:bookmarkEnd w:id="8"/>
    </w:p>
    <w:p w:rsidR="00134547" w:rsidRPr="00747F3B" w:rsidRDefault="00134547" w:rsidP="00134547">
      <w:pPr>
        <w:pStyle w:val="Cabealho"/>
        <w:widowControl w:val="0"/>
        <w:tabs>
          <w:tab w:val="left" w:pos="708"/>
        </w:tabs>
        <w:jc w:val="center"/>
        <w:rPr>
          <w:rFonts w:ascii="Arial (W1)" w:hAnsi="Arial (W1)" w:cs="Arial"/>
          <w:b/>
          <w:color w:val="FF0000"/>
        </w:rPr>
      </w:pPr>
    </w:p>
    <w:p w:rsidR="00134547" w:rsidRPr="00747F3B" w:rsidRDefault="00134547" w:rsidP="00134547">
      <w:pPr>
        <w:widowControl w:val="0"/>
        <w:jc w:val="center"/>
        <w:rPr>
          <w:rFonts w:cs="Arial"/>
        </w:rPr>
      </w:pPr>
    </w:p>
    <w:p w:rsidR="00134547" w:rsidRPr="00747F3B" w:rsidRDefault="00476CFC" w:rsidP="0013454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600700" cy="3324225"/>
                <wp:effectExtent l="0" t="0" r="0" b="0"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64590" y="18415"/>
                            <a:ext cx="1761490" cy="1117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164590" y="121285"/>
                            <a:ext cx="4417695" cy="31845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180590" y="241935"/>
                            <a:ext cx="21596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Exposição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341755" y="633095"/>
                            <a:ext cx="1975485" cy="4933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61490" y="707390"/>
                            <a:ext cx="11899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Registro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696085" y="856615"/>
                            <a:ext cx="13684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Exposição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541395" y="633095"/>
                            <a:ext cx="1882140" cy="5124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886200" y="707390"/>
                            <a:ext cx="12071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Registro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848735" y="856615"/>
                            <a:ext cx="13684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Exposição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3457575" y="1517650"/>
                            <a:ext cx="1975485" cy="6705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876675" y="1620520"/>
                            <a:ext cx="12026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Registro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811270" y="1769110"/>
                            <a:ext cx="13684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Exposição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249045" y="1517650"/>
                            <a:ext cx="2087245" cy="633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789430" y="1610995"/>
                            <a:ext cx="995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Reativar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12265" y="1759585"/>
                            <a:ext cx="14058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Registro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Exposição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957070" y="1908810"/>
                            <a:ext cx="6927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134235" y="2393315"/>
                            <a:ext cx="1975485" cy="5861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571750" y="2477135"/>
                            <a:ext cx="11277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Registro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487930" y="2625725"/>
                            <a:ext cx="13684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Exposição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Motivos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82270" y="1536700"/>
                            <a:ext cx="167640" cy="1670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466090" y="1703705"/>
                            <a:ext cx="0" cy="167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372745" y="1769110"/>
                            <a:ext cx="1955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 flipH="1">
                            <a:off x="354330" y="1871345"/>
                            <a:ext cx="111760" cy="167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466090" y="1871345"/>
                            <a:ext cx="111760" cy="1676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5880" y="2038985"/>
                            <a:ext cx="63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6CFC" w:rsidRDefault="00476C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 flipV="1">
                            <a:off x="587375" y="1601470"/>
                            <a:ext cx="568325" cy="952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3" o:spid="_x0000_s1026" editas="canvas" style="width:441pt;height:261.75pt;mso-position-horizontal-relative:char;mso-position-vertical-relative:line" coordsize="56007,33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007;height:33242;visibility:visible;mso-wrap-style:square">
                  <v:fill o:detectmouseclick="t"/>
                  <v:path o:connecttype="none"/>
                </v:shape>
                <v:rect id="Rectangle 5" o:spid="_x0000_s1028" style="position:absolute;left:11645;top:184;width:17615;height:11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1645;top:1212;width:44177;height:3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1805;top:2419;width:2159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Exposição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Motivos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3417;top:6330;width:19755;height:4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7614;top:7073;width:119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Registro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" o:spid="_x0000_s1033" style="position:absolute;left:16960;top:8566;width:1368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Exposição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Motivos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5413;top:6330;width:18822;height:5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38862;top:7073;width:1207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Registro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3" o:spid="_x0000_s1036" style="position:absolute;left:38487;top:8566;width:1368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Exposição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Motivos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34575;top:15176;width:19755;height:67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38766;top:16205;width:1202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Registro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6" o:spid="_x0000_s1039" style="position:absolute;left:38112;top:17691;width:1368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Exposição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Motivos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12490;top:15176;width:20872;height:6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17894;top:16109;width:995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Reativar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16122;top:17595;width:1405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Registro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Exposição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19570;top:19088;width:692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Motivos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1342;top:23933;width:19755;height:5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5717;top:24771;width:1127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Registro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24879;top:26257;width:1368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Exposição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Motivos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822;top:15367;width:1677;height:1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line id="Line 25" o:spid="_x0000_s1048" style="position:absolute;visibility:visible;mso-wrap-style:square" from="4660,17037" to="4660,18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visibility:visible;mso-wrap-style:square" from="3727,17691" to="5683,176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uq8c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Y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oLqvHAAAAA2wAAAA8AAAAAAAAAAAAAAAAA&#10;oQIAAGRycy9kb3ducmV2LnhtbFBLBQYAAAAABAAEAPkAAACOAwAAAAA=&#10;" strokecolor="#903" strokeweight="0"/>
                <v:line id="Line 27" o:spid="_x0000_s1050" style="position:absolute;flip:x;visibility:visible;mso-wrap-style:square" from="3543,18713" to="4660,20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JyX8AAAADbAAAADwAAAGRycy9kb3ducmV2LnhtbESPzarCMBSE94LvEI7g7prahWg1ihQE&#10;71K9Lro7NKc/2JyUJmp8+xtBcDnMzDfMZhdMJx40uNaygvksAUFcWt1yreDvcvhZgnAeWWNnmRS8&#10;yMFuOx5tMNP2ySd6nH0tIoRdhgoa7/tMSlc2ZNDNbE8cvcoOBn2UQy31gM8IN51Mk2QhDbYcFxrs&#10;KW+ovJ3vRsFvfiqOIVyL66vKU6xdqFY6KDWdhP0ahKfgv+FP+6gVpCt4f4k/QG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HCcl/AAAAA2wAAAA8AAAAAAAAAAAAAAAAA&#10;oQIAAGRycy9kb3ducmV2LnhtbFBLBQYAAAAABAAEAPkAAACOAwAAAAA=&#10;" strokecolor="#903" strokeweight="0"/>
                <v:line id="Line 28" o:spid="_x0000_s1051" style="position:absolute;visibility:visible;mso-wrap-style:square" from="4660,18713" to="5778,20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QwKsAAAADbAAAADwAAAGRycy9kb3ducmV2LnhtbERPTWsCMRC9F/wPYYTearYWpKxGkaIo&#10;FMGqB4/TZLpZTCbrJur235uD4PHxviezzjtxpTbWgRW8DwoQxDqYmisFh/3y7RNETMgGXWBS8E8R&#10;ZtPeywRLE278Q9ddqkQO4ViiAptSU0oZtSWPcRAa4sz9hdZjyrCtpGnxlsO9k8OiGEmPNecGiw19&#10;WdKn3cUrcGkrj/q3CPvFqun04my/N84q9drv5mMQibr0FD/ca6PgI6/P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GkMCrAAAAA2wAAAA8AAAAAAAAAAAAAAAAA&#10;oQIAAGRycy9kb3ducmV2LnhtbFBLBQYAAAAABAAEAPkAAACOAwAAAAA=&#10;" strokecolor="#903" strokeweight="0"/>
                <v:rect id="Rectangle 29" o:spid="_x0000_s1052" style="position:absolute;left:558;top:20389;width:63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476CFC" w:rsidRDefault="00476C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30" o:spid="_x0000_s1053" style="position:absolute;flip:y;visibility:visible;mso-wrap-style:square" from="5873,16014" to="11557,16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yDp8UAAADbAAAADwAAAGRycy9kb3ducmV2LnhtbESPT2vCQBTE74V+h+UJXopuqlJLmo2U&#10;ouJB0Eah10f2NQlm34bsmj/fvlso9DjMzG+YZDOYWnTUusqygud5BII4t7riQsH1spu9gnAeWWNt&#10;mRSM5GCTPj4kGGvb8yd1mS9EgLCLUUHpfRNL6fKSDLq5bYiD921bgz7ItpC6xT7ATS0XUfQiDVYc&#10;Fkps6KOk/JbdjYL+cOrOx7Xefo3b87h6knvjsr1S08nw/gbC0+D/w3/tg1awXMDvl/ADZP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nyDp8UAAADbAAAADwAAAAAAAAAA&#10;AAAAAAChAgAAZHJzL2Rvd25yZXYueG1sUEsFBgAAAAAEAAQA+QAAAJMDAAAAAA==&#10;" strokecolor="#903" strokeweight="42e-5mm"/>
                <w10:anchorlock/>
              </v:group>
            </w:pict>
          </mc:Fallback>
        </mc:AlternateContent>
      </w:r>
    </w:p>
    <w:p w:rsidR="00134547" w:rsidRPr="00747F3B" w:rsidRDefault="00134547" w:rsidP="001345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747F3B">
        <w:br w:type="page"/>
      </w:r>
      <w:bookmarkStart w:id="9" w:name="_Toc404345596"/>
      <w:r w:rsidRPr="00747F3B">
        <w:lastRenderedPageBreak/>
        <w:t>Casos de Uso</w:t>
      </w:r>
      <w:bookmarkEnd w:id="9"/>
    </w:p>
    <w:p w:rsidR="00134547" w:rsidRPr="00747F3B" w:rsidRDefault="00134547" w:rsidP="00134547">
      <w:pPr>
        <w:pStyle w:val="Ttulo2"/>
      </w:pPr>
      <w:r w:rsidRPr="00747F3B">
        <w:rPr>
          <w:vanish/>
        </w:rPr>
        <w:t xml:space="preserve">UCS150 </w:t>
      </w:r>
      <w:bookmarkStart w:id="10" w:name="_Toc404345597"/>
      <w:r w:rsidRPr="00747F3B">
        <w:t>Incluir Exposição de Motivos</w:t>
      </w:r>
      <w:bookmarkEnd w:id="10"/>
      <w:r w:rsidRPr="00747F3B">
        <w:t> 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11" w:name="_Toc404345598"/>
      <w:r w:rsidRPr="00747F3B">
        <w:t>Fluxo Básico – informações principais</w:t>
      </w:r>
      <w:bookmarkEnd w:id="11"/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ator solicita a funcionalidade Registrar Exposição de Motivos.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ator informa os dados das “Informações Principais” da exposição de motivos e seleciona a opção Prosseguir.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sistema valida as informações conforme a regra de negócio</w:t>
      </w:r>
      <w:r>
        <w:t>: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</w:t>
      </w:r>
      <w:r w:rsidRPr="00857648">
        <w:t>RN02: Verificar duplicidade de exposição de motivo no órgão</w:t>
      </w:r>
      <w:r>
        <w:t>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</w:t>
      </w:r>
      <w:r w:rsidRPr="00857648">
        <w:t>RN04: Verificar Valor mensal é superior ao anual</w:t>
      </w:r>
      <w:r>
        <w:t>.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12" w:name="_Toc404345599"/>
      <w:r w:rsidRPr="00747F3B">
        <w:t xml:space="preserve">Fluxo </w:t>
      </w:r>
      <w:proofErr w:type="gramStart"/>
      <w:r w:rsidRPr="00747F3B">
        <w:t>básico – itens de edital</w:t>
      </w:r>
      <w:r>
        <w:t xml:space="preserve"> – Vários</w:t>
      </w:r>
      <w:bookmarkEnd w:id="12"/>
      <w:proofErr w:type="gramEnd"/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as carreiras associado ao órgão do ator, vigentes na data da exposição de motivos.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solicita a pesquisa de item de carreira.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executa o caso de uso “Pesquisa Auxiliar de Item de Carreira”, passando a identificação da carreira selecionada, indicativo de pesquisa por Órgão e a data da exposição de motivos para identificar os itens de carreira vigentes.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realiza a pesquisa do item desejado e seleciona a opção adicionar.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sistema </w:t>
      </w:r>
      <w:r>
        <w:t xml:space="preserve">executa a </w:t>
      </w:r>
      <w:r w:rsidRPr="00747F3B">
        <w:t>regra de negócio</w:t>
      </w:r>
      <w:r>
        <w:t xml:space="preserve">: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- </w:t>
      </w:r>
      <w:r w:rsidRPr="001C3E91">
        <w:t>RN05: Verificar carreira/item de carreira vigente no órgão</w:t>
      </w:r>
      <w:r>
        <w:t>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adiciona a carreira, a descrição da estrutura do item de carreira pesquisa e número de vagas à lista de detalhamento.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ator informa </w:t>
      </w:r>
      <w:r>
        <w:t xml:space="preserve">quantos </w:t>
      </w:r>
      <w:r w:rsidRPr="00747F3B">
        <w:t xml:space="preserve">“Itens de Edital” </w:t>
      </w:r>
      <w:r>
        <w:t>desejar e submete a operação de inclusão.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as regras de negócios: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</w:t>
      </w:r>
      <w:r w:rsidRPr="007148C6">
        <w:t>RN02: Verificar duplicidade de exposição de motivo no órgão</w:t>
      </w:r>
      <w:r>
        <w:t>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</w:t>
      </w:r>
      <w:r w:rsidRPr="007148C6">
        <w:t>RN05: Verificar carreira/item de carreira vigente no órgão</w:t>
      </w:r>
      <w:r>
        <w:t>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inclui a exposição de motivos.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inclui os itens de edital para a exposição de motivos</w:t>
      </w:r>
      <w:r w:rsidRPr="00747F3B">
        <w:t>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</w:t>
      </w:r>
      <w:r>
        <w:t xml:space="preserve">processa a operação </w:t>
      </w:r>
      <w:r w:rsidRPr="00747F3B">
        <w:t>e exibe a mensagem MSG0050 ("Inclusão efetuada com sucesso!").</w:t>
      </w:r>
    </w:p>
    <w:p w:rsidR="00134547" w:rsidRPr="00747F3B" w:rsidRDefault="00134547" w:rsidP="00134547">
      <w:pPr>
        <w:pStyle w:val="Ttulo2"/>
      </w:pPr>
      <w:r w:rsidRPr="00747F3B">
        <w:rPr>
          <w:vanish/>
        </w:rPr>
        <w:t xml:space="preserve">UCS151 </w:t>
      </w:r>
      <w:bookmarkStart w:id="13" w:name="_Toc404345600"/>
      <w:r w:rsidRPr="00747F3B">
        <w:t>Alterar Exposição de Motivos</w:t>
      </w:r>
      <w:bookmarkEnd w:id="13"/>
      <w:r w:rsidRPr="00747F3B">
        <w:t> 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14" w:name="_Toc404345601"/>
      <w:r w:rsidRPr="00747F3B">
        <w:t>Fluxo Básico – Informações Principais</w:t>
      </w:r>
      <w:bookmarkEnd w:id="14"/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 xml:space="preserve">O ator executa o caso de uso “Listar Exposição de Motivos”, identifica um item e seleciona a opção de alteração de informações principais.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sistema apresenta </w:t>
      </w:r>
      <w:r>
        <w:t xml:space="preserve">as </w:t>
      </w:r>
      <w:r w:rsidRPr="00747F3B">
        <w:t xml:space="preserve">“Informações Principais” </w:t>
      </w:r>
      <w:r>
        <w:t xml:space="preserve">da exposição de motivos identificada.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altera as informações e submete a operação de alteração.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as regras de negócios listadas abaixo: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</w:t>
      </w:r>
      <w:r w:rsidRPr="000C62FE">
        <w:t>RN04: Verificar Valor mensal é superior ao anual</w:t>
      </w:r>
      <w:r>
        <w:t>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</w:t>
      </w:r>
      <w:r w:rsidRPr="000C62FE">
        <w:t>RN05: Verificar carreira/item de carreira vigente no órgão</w:t>
      </w:r>
      <w:r>
        <w:t>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0C62FE">
        <w:t>RN03: Verificar existência de comissão associada para alterar ou excluir</w:t>
      </w:r>
      <w:r>
        <w:t>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sistema </w:t>
      </w:r>
      <w:r>
        <w:t xml:space="preserve">processa a operação de alteração </w:t>
      </w:r>
      <w:r w:rsidRPr="00747F3B">
        <w:t>e exibe a mensagem MSG0051 (</w:t>
      </w:r>
      <w:proofErr w:type="gramStart"/>
      <w:r w:rsidRPr="00747F3B">
        <w:t>“</w:t>
      </w:r>
      <w:proofErr w:type="gramEnd"/>
      <w:r w:rsidRPr="00747F3B">
        <w:t xml:space="preserve"> Alteração efetuada com sucesso!").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15" w:name="_Toc404345602"/>
      <w:r w:rsidRPr="00747F3B">
        <w:t xml:space="preserve">Fluxo </w:t>
      </w:r>
      <w:r>
        <w:t>Alternativo</w:t>
      </w:r>
      <w:r w:rsidRPr="00747F3B">
        <w:t xml:space="preserve"> – Itens Edital</w:t>
      </w:r>
      <w:bookmarkEnd w:id="15"/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executa o caso de uso “Listar Exposição de Motivos”, identifica um item e seleciona a opção de alteração de itens de edital.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apresenta o número e ano da exposição de motivos identificada.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apresenta os </w:t>
      </w:r>
      <w:r w:rsidRPr="00747F3B">
        <w:t xml:space="preserve">“Itens de Edital” </w:t>
      </w:r>
      <w:r>
        <w:t xml:space="preserve">associados à exposição de motivos, permitindo adicionar novos ou excluí-los.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apresenta as carreiras do órgão do ator, vigentes na data de exposição de motivos.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adiciona novos itens, se assim desejar: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 </w:t>
      </w:r>
      <w:r>
        <w:noBreakHyphen/>
        <w:t xml:space="preserve">  escolhe uma carreira e solicita a pesquisa de item de carreira.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 xml:space="preserve"> o sistema executa o caso de uso “Pesquisa Auxiliar de Item de Carreira”, passando a identificação da carreira selecionada, indicativo de pesquisa por Órgão e a data da exposição de motivos para identificar os itens vigentes.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 o ator seleciona a opção adicionar após realizar a pesquisa do item.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</w:t>
      </w:r>
      <w:r w:rsidRPr="00747F3B">
        <w:t xml:space="preserve">O sistema </w:t>
      </w:r>
      <w:r>
        <w:t xml:space="preserve">executa a </w:t>
      </w:r>
      <w:r w:rsidRPr="00747F3B">
        <w:t>regra de negócio</w:t>
      </w:r>
      <w:r>
        <w:t xml:space="preserve"> </w:t>
      </w:r>
      <w:r w:rsidRPr="001C3E91">
        <w:t>RN05: Verificar carreira/item de carreira vigente no órgão</w:t>
      </w:r>
      <w:r>
        <w:t>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 – o sistema adiciona a carreira, a descrição da estrutura do item de carreira pesquisada e número de vagas à lista de detalhamento.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ator informa </w:t>
      </w:r>
      <w:r>
        <w:t xml:space="preserve">quantos </w:t>
      </w:r>
      <w:r w:rsidRPr="00747F3B">
        <w:t xml:space="preserve">“Itens de Edital” </w:t>
      </w:r>
      <w:r>
        <w:t>desejar e submete a operação de alteração.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sistema </w:t>
      </w:r>
      <w:r>
        <w:t xml:space="preserve">executa a </w:t>
      </w:r>
      <w:r w:rsidRPr="00747F3B">
        <w:t>regra de negócio</w:t>
      </w:r>
      <w:r>
        <w:t xml:space="preserve">: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</w:t>
      </w:r>
      <w:r w:rsidRPr="00806DE7">
        <w:t>RN01: Verificar existência de item de edital para a exposição</w:t>
      </w:r>
      <w:r>
        <w:t>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 </w:t>
      </w:r>
      <w:r>
        <w:noBreakHyphen/>
        <w:t> </w:t>
      </w:r>
      <w:r w:rsidRPr="00806DE7">
        <w:t>RN03: Verificar existência de comissão associada para alterar ou excluir</w:t>
      </w:r>
      <w:r>
        <w:t>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- </w:t>
      </w:r>
      <w:r w:rsidRPr="001C3E91">
        <w:t>RN05: Verificar carreira/item de carreira vigente no órgão</w:t>
      </w:r>
      <w:r>
        <w:t>.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 xml:space="preserve">O sistema identifica os itens adicionados, então associa a exposição de motivos.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identifica o(s) </w:t>
      </w:r>
      <w:proofErr w:type="gramStart"/>
      <w:r>
        <w:t>item(</w:t>
      </w:r>
      <w:proofErr w:type="spellStart"/>
      <w:proofErr w:type="gramEnd"/>
      <w:r>
        <w:t>ns</w:t>
      </w:r>
      <w:proofErr w:type="spellEnd"/>
      <w:r>
        <w:t>) excluído(s) à lista, então excluí-os do banco de dados.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</w:t>
      </w:r>
      <w:r w:rsidRPr="00747F3B">
        <w:t>e exibe a mensagem MSG0051 (</w:t>
      </w:r>
      <w:proofErr w:type="gramStart"/>
      <w:r w:rsidRPr="00747F3B">
        <w:t>“</w:t>
      </w:r>
      <w:proofErr w:type="gramEnd"/>
      <w:r w:rsidRPr="00747F3B">
        <w:t xml:space="preserve"> Alteração efetuada com sucesso!").</w:t>
      </w:r>
    </w:p>
    <w:p w:rsidR="00134547" w:rsidRPr="00747F3B" w:rsidRDefault="00134547" w:rsidP="00134547">
      <w:pPr>
        <w:pStyle w:val="Ttulo2"/>
      </w:pPr>
      <w:r w:rsidRPr="00747F3B">
        <w:rPr>
          <w:vanish/>
        </w:rPr>
        <w:t xml:space="preserve">UCS152 </w:t>
      </w:r>
      <w:bookmarkStart w:id="16" w:name="_Toc404345603"/>
      <w:r w:rsidRPr="00747F3B">
        <w:t>Excluir Exposição de Motivos</w:t>
      </w:r>
      <w:bookmarkEnd w:id="16"/>
      <w:r w:rsidRPr="00747F3B">
        <w:t> 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17" w:name="_Toc404345604"/>
      <w:r w:rsidRPr="00747F3B">
        <w:t>Fluxo Básico</w:t>
      </w:r>
      <w:bookmarkEnd w:id="17"/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executa o caso de uso “Listar Exposição de Motivos”, identifica um item e seleciona a opção excluir.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sistema </w:t>
      </w:r>
      <w:r>
        <w:t>executa a(s) regra(s) de negócio: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988"/>
        </w:tabs>
        <w:spacing w:line="240" w:lineRule="auto"/>
        <w:ind w:left="1876" w:hanging="796"/>
      </w:pPr>
      <w:r>
        <w:t> </w:t>
      </w:r>
      <w:r>
        <w:noBreakHyphen/>
        <w:t> </w:t>
      </w:r>
      <w:r w:rsidRPr="00336253">
        <w:t>RN03: Verificar existência de comissão associada para alterar ou excluir</w:t>
      </w:r>
      <w:r>
        <w:t>.</w:t>
      </w:r>
    </w:p>
    <w:p w:rsidR="00134547" w:rsidRPr="00336253" w:rsidRDefault="00134547" w:rsidP="00134547">
      <w:pPr>
        <w:pStyle w:val="Ttulo4"/>
        <w:keepNext w:val="0"/>
        <w:widowControl w:val="0"/>
        <w:tabs>
          <w:tab w:val="clear" w:pos="1985"/>
          <w:tab w:val="num" w:pos="1988"/>
        </w:tabs>
        <w:spacing w:line="240" w:lineRule="auto"/>
        <w:ind w:left="1876" w:hanging="796"/>
      </w:pPr>
      <w:r>
        <w:t>O sistema exclui os itens de editais da exposição de motivos e a exposição de motivos.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processa a operação </w:t>
      </w:r>
      <w:r w:rsidRPr="00747F3B">
        <w:t>e exibe a mensagem MSG0052 ("Exclusão efetuada com sucesso!").</w:t>
      </w:r>
    </w:p>
    <w:p w:rsidR="00134547" w:rsidRPr="00747F3B" w:rsidRDefault="00134547" w:rsidP="00134547">
      <w:pPr>
        <w:pStyle w:val="Ttulo2"/>
      </w:pPr>
      <w:r w:rsidRPr="00747F3B">
        <w:rPr>
          <w:vanish/>
        </w:rPr>
        <w:t xml:space="preserve">UCS153 </w:t>
      </w:r>
      <w:bookmarkStart w:id="18" w:name="_Toc404345605"/>
      <w:r w:rsidRPr="00747F3B">
        <w:t>Anular Registro de Exposição de Motivos</w:t>
      </w:r>
      <w:bookmarkEnd w:id="18"/>
      <w:r w:rsidRPr="00747F3B">
        <w:t> 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19" w:name="_Toc404345606"/>
      <w:r w:rsidRPr="00747F3B">
        <w:t xml:space="preserve">Fluxo </w:t>
      </w:r>
      <w:proofErr w:type="gramStart"/>
      <w:r w:rsidRPr="00747F3B">
        <w:t>Básico -Anular</w:t>
      </w:r>
      <w:bookmarkEnd w:id="19"/>
      <w:proofErr w:type="gramEnd"/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ator executa o caso de uso “Listar Exposição de Motivos”, identifica um item e seleciona a opção Anular/Reativar. </w:t>
      </w:r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identifica que a exposição está ativa, então procede com a anulação.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sistema anula o registro e exibe a mensagem MSG0007 ("Anulação efetuada com sucesso!").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20" w:name="_Toc118541547"/>
      <w:bookmarkStart w:id="21" w:name="_Toc404345607"/>
      <w:r w:rsidRPr="00747F3B">
        <w:t>Fluxo Alternativo – Reativar</w:t>
      </w:r>
      <w:bookmarkEnd w:id="20"/>
      <w:r w:rsidRPr="00747F3B">
        <w:t>.</w:t>
      </w:r>
      <w:bookmarkEnd w:id="21"/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sistema verifica que o registro está anulado.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sistema reativa o registro e exibe a mensagem MSG0019 ("Reativação efetuada com sucesso!").</w:t>
      </w:r>
    </w:p>
    <w:p w:rsidR="00134547" w:rsidRPr="00747F3B" w:rsidRDefault="00134547" w:rsidP="00134547">
      <w:pPr>
        <w:pStyle w:val="Ttulo2"/>
      </w:pPr>
      <w:r w:rsidRPr="00747F3B">
        <w:rPr>
          <w:vanish/>
        </w:rPr>
        <w:t xml:space="preserve">UCS154 </w:t>
      </w:r>
      <w:bookmarkStart w:id="22" w:name="_Toc404345608"/>
      <w:r w:rsidRPr="00747F3B">
        <w:t>Listar Registro de Exposição de Motivos</w:t>
      </w:r>
      <w:bookmarkEnd w:id="22"/>
      <w:r w:rsidRPr="00747F3B">
        <w:t> 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23" w:name="_Toc404345609"/>
      <w:r w:rsidRPr="00747F3B">
        <w:t>Fluxo Básico – Número e Ano</w:t>
      </w:r>
      <w:bookmarkEnd w:id="23"/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ator solicita a funcionalidade Registrar Exposição de Motivos.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sistema exibe os filtros de pesquisa. 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ator informa o número da exposição de motivos e o ano e submete a operação.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sistema exibe uma lista de “Registros de Exposição de Motivos” com o registro da exposição de motivos com o </w:t>
      </w:r>
      <w:r w:rsidRPr="00747F3B">
        <w:lastRenderedPageBreak/>
        <w:t>número e ano informado no filtro</w:t>
      </w:r>
      <w:r>
        <w:t xml:space="preserve"> para o Órgão </w:t>
      </w:r>
      <w:r w:rsidRPr="00747F3B">
        <w:t>do usuário.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24" w:name="_Toc404345610"/>
      <w:r w:rsidRPr="00747F3B">
        <w:t>Fluxo Básico – Período</w:t>
      </w:r>
      <w:bookmarkEnd w:id="24"/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ator solicita a funcionalidade de Registrar Exposição de Motivos.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O sistema exibe os filtros de pesquisa. 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ator informa o período de datas para a exposição de motivos e submete a operação.</w:t>
      </w:r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O sistema exibe uma lista de “Registros de Exposição de Motivos” com os registros que tenham a data de exposição de motivos dentro do período informado, no Agrupamento do usuário.</w:t>
      </w:r>
    </w:p>
    <w:p w:rsidR="00134547" w:rsidRDefault="00134547" w:rsidP="001345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5" w:name="_Toc113243172"/>
      <w:r>
        <w:br w:type="page"/>
      </w:r>
      <w:bookmarkStart w:id="26" w:name="_Toc404345611"/>
      <w:r>
        <w:lastRenderedPageBreak/>
        <w:t>Anexos</w:t>
      </w:r>
      <w:bookmarkEnd w:id="26"/>
    </w:p>
    <w:p w:rsidR="00134547" w:rsidRPr="00747F3B" w:rsidRDefault="00134547" w:rsidP="00134547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27" w:name="_Toc404345612"/>
      <w:r w:rsidRPr="00747F3B">
        <w:t>Regras de Negócios</w:t>
      </w:r>
      <w:bookmarkEnd w:id="27"/>
      <w:r w:rsidRPr="00747F3B">
        <w:t xml:space="preserve"> </w:t>
      </w:r>
      <w:bookmarkEnd w:id="25"/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</w:pPr>
      <w:bookmarkStart w:id="28" w:name="_Toc404345613"/>
      <w:r w:rsidRPr="00747F3B">
        <w:t>RN01: Verificar existência de item de edital para a exposição</w:t>
      </w:r>
      <w:bookmarkEnd w:id="28"/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>Tentativa de incluir ou alterar uma “Exposição de Motivos” sem nenhum item de edital definido. O sistema exibe a mensagem MSG0032 ("&lt;</w:t>
      </w:r>
      <w:proofErr w:type="spellStart"/>
      <w:r w:rsidRPr="00747F3B">
        <w:t>nome_do_conceito</w:t>
      </w:r>
      <w:proofErr w:type="spellEnd"/>
      <w:r w:rsidRPr="00747F3B">
        <w:t>&gt; não possui nenhum item de edital associado."</w:t>
      </w:r>
      <w:proofErr w:type="gramStart"/>
      <w:r w:rsidRPr="00747F3B">
        <w:t>) .</w:t>
      </w:r>
      <w:proofErr w:type="gramEnd"/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345614"/>
      <w:r w:rsidRPr="00747F3B">
        <w:t>RN02: Verificar duplicidade de exposição de motivo no órgão</w:t>
      </w:r>
      <w:bookmarkEnd w:id="29"/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Tentativa de incluir ou alterar uma “Exposição de Motivos” com um “Número/Ano da exposição de motivos” já existente dentro do órgão do usuário </w:t>
      </w:r>
      <w:proofErr w:type="spellStart"/>
      <w:r w:rsidRPr="00747F3B">
        <w:t>logado</w:t>
      </w:r>
      <w:proofErr w:type="spellEnd"/>
      <w:r w:rsidRPr="00747F3B">
        <w:t>. O sistema exibe a mensagem MSG000 (O número/ano da exposição de motivos deve ser único dentro do órgão.).</w:t>
      </w:r>
    </w:p>
    <w:p w:rsidR="00134547" w:rsidRPr="00447DA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red"/>
        </w:rPr>
      </w:pPr>
      <w:r w:rsidRPr="00447DAB">
        <w:rPr>
          <w:b/>
          <w:bCs w:val="0"/>
          <w:highlight w:val="red"/>
        </w:rPr>
        <w:t>RN02</w:t>
      </w:r>
      <w:r w:rsidRPr="00447DAB">
        <w:rPr>
          <w:highlight w:val="red"/>
        </w:rPr>
        <w:t xml:space="preserve">: Tentativa de incluir ou alterar uma “Exposição de Motivos” com um “Número/Ano da exposição de motivos” já existente dentro do Agrupamento do usuário </w:t>
      </w:r>
      <w:proofErr w:type="spellStart"/>
      <w:r w:rsidRPr="00447DAB">
        <w:rPr>
          <w:highlight w:val="red"/>
        </w:rPr>
        <w:t>logado</w:t>
      </w:r>
      <w:proofErr w:type="spellEnd"/>
      <w:r w:rsidRPr="00447DAB">
        <w:rPr>
          <w:highlight w:val="red"/>
        </w:rPr>
        <w:t>. O sistema exibe a mensagem MSG0927 (O número/ano da exposição de motivos deve ser único dentro do agrupamento.).</w:t>
      </w:r>
    </w:p>
    <w:p w:rsidR="00134547" w:rsidRPr="00747F3B" w:rsidRDefault="00134547" w:rsidP="0013454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404345615"/>
      <w:r>
        <w:t>RN03: Verificar existência de comissão associada para alterar ou excluir</w:t>
      </w:r>
      <w:bookmarkEnd w:id="30"/>
    </w:p>
    <w:p w:rsidR="00134547" w:rsidRPr="00747F3B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747F3B">
        <w:t xml:space="preserve">Tentativa de excluir ou alterar uma “Exposição de Motivos” que esteja </w:t>
      </w:r>
      <w:r>
        <w:t>associada</w:t>
      </w:r>
      <w:r w:rsidRPr="00747F3B">
        <w:t xml:space="preserve"> a uma “Comissão de Concurso”, o sistema MSG0817 (</w:t>
      </w:r>
      <w:proofErr w:type="gramStart"/>
      <w:r w:rsidRPr="00747F3B">
        <w:t>Existe(</w:t>
      </w:r>
      <w:proofErr w:type="gramEnd"/>
      <w:r w:rsidRPr="00747F3B">
        <w:t>em) &lt;</w:t>
      </w:r>
      <w:proofErr w:type="spellStart"/>
      <w:r w:rsidRPr="00747F3B">
        <w:t>nome_conceito_vinculado</w:t>
      </w:r>
      <w:proofErr w:type="spellEnd"/>
      <w:r w:rsidRPr="00747F3B">
        <w:t>&gt; vinculada(s) &lt;</w:t>
      </w:r>
      <w:proofErr w:type="spellStart"/>
      <w:r w:rsidRPr="00747F3B">
        <w:t>nome_conceito</w:t>
      </w:r>
      <w:proofErr w:type="spellEnd"/>
      <w:r w:rsidRPr="00747F3B">
        <w:t>&gt;)</w:t>
      </w:r>
    </w:p>
    <w:p w:rsidR="00134547" w:rsidRDefault="00134547" w:rsidP="0013454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404345616"/>
      <w:r>
        <w:t>RN04: Verificar Valor mensal é superior ao anual</w:t>
      </w:r>
      <w:bookmarkEnd w:id="31"/>
    </w:p>
    <w:p w:rsidR="00134547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Tentativa de incluir ou alterar a exposição informando um valor mensal superior ao valor anual, o sistema exibe a mensagem MSG0144: “&lt;campo 1&gt;&lt; maior que &lt;campo 2&gt;”. Exemplo: “</w:t>
      </w:r>
      <w:r w:rsidRPr="00854F4D">
        <w:rPr>
          <w:u w:val="single"/>
        </w:rPr>
        <w:t>repercussão financeira mensal</w:t>
      </w:r>
      <w:r>
        <w:t xml:space="preserve"> </w:t>
      </w:r>
      <w:r w:rsidRPr="00854F4D">
        <w:t xml:space="preserve">maior que </w:t>
      </w:r>
      <w:r>
        <w:t>repercussão financeira anual.</w:t>
      </w:r>
      <w:proofErr w:type="gramStart"/>
      <w:r>
        <w:t>”</w:t>
      </w:r>
      <w:proofErr w:type="gramEnd"/>
      <w:r>
        <w:t xml:space="preserve"> </w:t>
      </w:r>
    </w:p>
    <w:p w:rsidR="00134547" w:rsidRDefault="00134547" w:rsidP="0013454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345617"/>
      <w:r w:rsidRPr="001C3E91">
        <w:t>RN05: Verificar carreira/item de carreira vigente no órgão</w:t>
      </w:r>
      <w:r>
        <w:t>.</w:t>
      </w:r>
      <w:bookmarkEnd w:id="32"/>
    </w:p>
    <w:p w:rsidR="00134547" w:rsidRPr="00423EFC" w:rsidRDefault="00134547" w:rsidP="0013454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verifica se a carreira ou o item de carreira está vigente no órgão. Caso não esteja o sistema levanta exceção com a mensagem MSG1628: “</w:t>
      </w:r>
      <w:proofErr w:type="gramStart"/>
      <w:r w:rsidRPr="00363DA5">
        <w:t>O(</w:t>
      </w:r>
      <w:proofErr w:type="gramEnd"/>
      <w:r w:rsidRPr="00363DA5">
        <w:t>a) %1 não está vigente no(a) %2.</w:t>
      </w:r>
      <w:r>
        <w:t xml:space="preserve">” Exemplo: </w:t>
      </w:r>
      <w:r w:rsidRPr="00363DA5">
        <w:t xml:space="preserve">O(a) </w:t>
      </w:r>
      <w:r>
        <w:t xml:space="preserve">item de carreira </w:t>
      </w:r>
      <w:r w:rsidRPr="00363DA5">
        <w:t>%1 não está vigente no(a) %2.</w:t>
      </w:r>
    </w:p>
    <w:p w:rsidR="00134547" w:rsidRPr="00747F3B" w:rsidRDefault="00134547" w:rsidP="00134547"/>
    <w:p w:rsidR="00134547" w:rsidRPr="00747F3B" w:rsidRDefault="00134547" w:rsidP="00134547">
      <w:pPr>
        <w:widowControl w:val="0"/>
        <w:ind w:left="540"/>
        <w:rPr>
          <w:rFonts w:cs="Arial"/>
        </w:rPr>
      </w:pPr>
    </w:p>
    <w:p w:rsidR="00134547" w:rsidRPr="00747F3B" w:rsidRDefault="00134547" w:rsidP="0013454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 w:rsidRPr="00747F3B">
        <w:br w:type="page"/>
      </w:r>
      <w:bookmarkStart w:id="33" w:name="_Toc404345618"/>
      <w:r w:rsidRPr="00747F3B">
        <w:lastRenderedPageBreak/>
        <w:t>Revisões</w:t>
      </w:r>
      <w:bookmarkEnd w:id="33"/>
    </w:p>
    <w:p w:rsidR="00134547" w:rsidRPr="00747F3B" w:rsidRDefault="00134547" w:rsidP="0013454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34547" w:rsidRPr="00747F3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134547" w:rsidRDefault="0013454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454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134547" w:rsidRDefault="0013454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454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134547" w:rsidRDefault="0013454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454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134547" w:rsidRDefault="0013454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3454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134547" w:rsidRDefault="0013454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454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34547" w:rsidRPr="00747F3B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747F3B" w:rsidRDefault="0013454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747F3B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747F3B" w:rsidRDefault="00134547" w:rsidP="00476CF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747F3B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747F3B" w:rsidRDefault="0013454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747F3B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747F3B" w:rsidRDefault="0013454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747F3B"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747F3B" w:rsidRDefault="0013454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4547" w:rsidRPr="00476CF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34547" w:rsidRPr="00476CF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476CFC">
              <w:rPr>
                <w:rFonts w:cs="Arial"/>
                <w:sz w:val="16"/>
              </w:rPr>
              <w:t>Checklist</w:t>
            </w:r>
            <w:proofErr w:type="spellEnd"/>
            <w:r w:rsidRPr="00476CFC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747F3B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747F3B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747F3B">
              <w:rPr>
                <w:rFonts w:cs="Arial"/>
                <w:sz w:val="16"/>
              </w:rPr>
              <w:t>checklist</w:t>
            </w:r>
            <w:proofErr w:type="spellEnd"/>
            <w:r w:rsidRPr="00747F3B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  <w:r w:rsidRPr="00476CFC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4547" w:rsidRPr="00476CFC" w:rsidRDefault="00134547" w:rsidP="00476CF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134547" w:rsidRPr="00476CFC" w:rsidRDefault="00134547" w:rsidP="00476CFC">
      <w:pPr>
        <w:widowControl w:val="0"/>
        <w:ind w:left="0"/>
        <w:rPr>
          <w:rFonts w:cs="Arial"/>
          <w:sz w:val="16"/>
        </w:rPr>
      </w:pPr>
    </w:p>
    <w:p w:rsidR="00134547" w:rsidRPr="00476CFC" w:rsidRDefault="00134547" w:rsidP="00476CFC">
      <w:pPr>
        <w:widowControl w:val="0"/>
        <w:ind w:left="0"/>
        <w:rPr>
          <w:rFonts w:cs="Arial"/>
          <w:sz w:val="16"/>
        </w:rPr>
      </w:pPr>
    </w:p>
    <w:p w:rsidR="00F41655" w:rsidRPr="00476CFC" w:rsidRDefault="00F41655" w:rsidP="00476CFC">
      <w:pPr>
        <w:widowControl w:val="0"/>
        <w:ind w:left="0"/>
        <w:rPr>
          <w:rFonts w:cs="Arial"/>
          <w:sz w:val="16"/>
        </w:rPr>
      </w:pPr>
    </w:p>
    <w:sectPr w:rsidR="00F41655" w:rsidRPr="00476CF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4547" w:rsidRDefault="00134547" w:rsidP="002908D9">
      <w:r>
        <w:separator/>
      </w:r>
    </w:p>
  </w:endnote>
  <w:endnote w:type="continuationSeparator" w:id="0">
    <w:p w:rsidR="00134547" w:rsidRDefault="0013454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90A5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3454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76CF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76CFC">
            <w:rPr>
              <w:sz w:val="20"/>
              <w:szCs w:val="20"/>
            </w:rPr>
            <w:t xml:space="preserve">Keila </w:t>
          </w:r>
          <w:proofErr w:type="spellStart"/>
          <w:r w:rsidRPr="00476CFC">
            <w:rPr>
              <w:sz w:val="20"/>
              <w:szCs w:val="20"/>
            </w:rPr>
            <w:t>Joanês</w:t>
          </w:r>
          <w:proofErr w:type="spellEnd"/>
          <w:r w:rsidRPr="00476CF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76CF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34547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34547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34547">
            <w:rPr>
              <w:b/>
              <w:sz w:val="20"/>
              <w:szCs w:val="20"/>
            </w:rPr>
            <w:t>UCS0336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476CFC">
            <w:rPr>
              <w:b/>
              <w:sz w:val="20"/>
              <w:szCs w:val="20"/>
            </w:rPr>
            <w:t>Manter Exposição de Motivos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4547" w:rsidRDefault="00134547" w:rsidP="002908D9">
      <w:r>
        <w:separator/>
      </w:r>
    </w:p>
  </w:footnote>
  <w:footnote w:type="continuationSeparator" w:id="0">
    <w:p w:rsidR="00134547" w:rsidRDefault="0013454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547"/>
    <w:rsid w:val="0000536A"/>
    <w:rsid w:val="00010C94"/>
    <w:rsid w:val="00011A7E"/>
    <w:rsid w:val="00080AA2"/>
    <w:rsid w:val="000A2BFB"/>
    <w:rsid w:val="000B4005"/>
    <w:rsid w:val="000F0299"/>
    <w:rsid w:val="00111169"/>
    <w:rsid w:val="00134547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76CFC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01250"/>
    <w:rsid w:val="0091194C"/>
    <w:rsid w:val="009123FD"/>
    <w:rsid w:val="00990A54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454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3454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3454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3454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3454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3454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3454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3454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34547"/>
    <w:pPr>
      <w:ind w:left="0"/>
    </w:pPr>
  </w:style>
  <w:style w:type="paragraph" w:styleId="ndicedeilustraes">
    <w:name w:val="table of figures"/>
    <w:basedOn w:val="Normal"/>
    <w:next w:val="Normal"/>
    <w:semiHidden/>
    <w:rsid w:val="00134547"/>
  </w:style>
  <w:style w:type="paragraph" w:styleId="Sumrio2">
    <w:name w:val="toc 2"/>
    <w:basedOn w:val="Normal"/>
    <w:next w:val="Normal"/>
    <w:autoRedefine/>
    <w:uiPriority w:val="39"/>
    <w:rsid w:val="0013454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34547"/>
    <w:pPr>
      <w:ind w:left="480"/>
    </w:pPr>
  </w:style>
  <w:style w:type="character" w:styleId="Hyperlink">
    <w:name w:val="Hyperlink"/>
    <w:basedOn w:val="Fontepargpadro"/>
    <w:uiPriority w:val="99"/>
    <w:rsid w:val="0013454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3454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3454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3454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3454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3454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34547"/>
    <w:rPr>
      <w:sz w:val="16"/>
    </w:rPr>
  </w:style>
  <w:style w:type="character" w:styleId="Nmerodepgina">
    <w:name w:val="page number"/>
    <w:basedOn w:val="Fontepargpadro"/>
    <w:rsid w:val="0013454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3454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345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3454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34547"/>
  </w:style>
  <w:style w:type="paragraph" w:styleId="Corpodetexto">
    <w:name w:val="Body Text"/>
    <w:basedOn w:val="Normal"/>
    <w:link w:val="CorpodetextoChar"/>
    <w:rsid w:val="0013454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34547"/>
    <w:rPr>
      <w:rFonts w:eastAsia="Arial Unicode MS"/>
    </w:rPr>
  </w:style>
  <w:style w:type="paragraph" w:customStyle="1" w:styleId="tabletext">
    <w:name w:val="tabletext"/>
    <w:basedOn w:val="Normal"/>
    <w:rsid w:val="0013454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3454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3454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3454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3454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3454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3454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3454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3454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3454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454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3454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3454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3454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3454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3454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3454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3454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34547"/>
    <w:pPr>
      <w:ind w:left="0"/>
    </w:pPr>
  </w:style>
  <w:style w:type="paragraph" w:styleId="ndicedeilustraes">
    <w:name w:val="table of figures"/>
    <w:basedOn w:val="Normal"/>
    <w:next w:val="Normal"/>
    <w:semiHidden/>
    <w:rsid w:val="00134547"/>
  </w:style>
  <w:style w:type="paragraph" w:styleId="Sumrio2">
    <w:name w:val="toc 2"/>
    <w:basedOn w:val="Normal"/>
    <w:next w:val="Normal"/>
    <w:autoRedefine/>
    <w:uiPriority w:val="39"/>
    <w:rsid w:val="0013454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34547"/>
    <w:pPr>
      <w:ind w:left="480"/>
    </w:pPr>
  </w:style>
  <w:style w:type="character" w:styleId="Hyperlink">
    <w:name w:val="Hyperlink"/>
    <w:basedOn w:val="Fontepargpadro"/>
    <w:uiPriority w:val="99"/>
    <w:rsid w:val="0013454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3454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3454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3454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3454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3454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34547"/>
    <w:rPr>
      <w:sz w:val="16"/>
    </w:rPr>
  </w:style>
  <w:style w:type="character" w:styleId="Nmerodepgina">
    <w:name w:val="page number"/>
    <w:basedOn w:val="Fontepargpadro"/>
    <w:rsid w:val="0013454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3454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345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3454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34547"/>
  </w:style>
  <w:style w:type="paragraph" w:styleId="Corpodetexto">
    <w:name w:val="Body Text"/>
    <w:basedOn w:val="Normal"/>
    <w:link w:val="CorpodetextoChar"/>
    <w:rsid w:val="0013454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34547"/>
    <w:rPr>
      <w:rFonts w:eastAsia="Arial Unicode MS"/>
    </w:rPr>
  </w:style>
  <w:style w:type="paragraph" w:customStyle="1" w:styleId="tabletext">
    <w:name w:val="tabletext"/>
    <w:basedOn w:val="Normal"/>
    <w:rsid w:val="0013454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3454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3454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3454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3454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3454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3454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3454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3454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3454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FD01EC-A068-4CED-868E-5C1DE5370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2057</Words>
  <Characters>11108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13139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2014-11-09T05:19:00Z</cp:lastPrinted>
  <dcterms:created xsi:type="dcterms:W3CDTF">2014-11-09T05:19:00Z</dcterms:created>
  <dcterms:modified xsi:type="dcterms:W3CDTF">2014-11-21T17:04:00Z</dcterms:modified>
</cp:coreProperties>
</file>