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  <w:u w:val="single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</w:rPr>
      </w:pPr>
    </w:p>
    <w:p w:rsidR="00AE2BF8" w:rsidRPr="00510CA9" w:rsidRDefault="00510CA9" w:rsidP="00510CA9">
      <w:pPr>
        <w:widowControl w:val="0"/>
        <w:ind w:left="0"/>
        <w:jc w:val="right"/>
        <w:rPr>
          <w:b/>
          <w:color w:val="000080"/>
          <w:sz w:val="32"/>
        </w:rPr>
      </w:pPr>
      <w:r w:rsidRPr="00510CA9">
        <w:rPr>
          <w:b/>
          <w:color w:val="000080"/>
          <w:sz w:val="32"/>
        </w:rPr>
        <w:t>Sistema Integrado de Gestão de Recursos Humano</w:t>
      </w:r>
    </w:p>
    <w:p w:rsidR="00AE2BF8" w:rsidRPr="00AE2BF8" w:rsidRDefault="00AE2BF8" w:rsidP="00510CA9">
      <w:pPr>
        <w:widowControl w:val="0"/>
        <w:ind w:left="0"/>
        <w:jc w:val="right"/>
        <w:rPr>
          <w:rFonts w:cs="Arial"/>
          <w:b/>
          <w:bCs/>
          <w:color w:val="000080"/>
        </w:rPr>
      </w:pPr>
    </w:p>
    <w:p w:rsidR="00AE2BF8" w:rsidRDefault="00AE2BF8" w:rsidP="00510CA9">
      <w:pPr>
        <w:pStyle w:val="Capa"/>
        <w:ind w:left="0"/>
      </w:pPr>
      <w:r>
        <w:t>UCS</w:t>
      </w:r>
      <w:r w:rsidR="00095A4E">
        <w:t>0765</w:t>
      </w:r>
      <w:r w:rsidR="0084167A">
        <w:t xml:space="preserve"> </w:t>
      </w:r>
      <w:r>
        <w:t xml:space="preserve">– </w:t>
      </w:r>
      <w:r w:rsidR="00095A4E">
        <w:t>Gerar Arquivo do Ponto Eletrônico</w:t>
      </w:r>
    </w:p>
    <w:p w:rsidR="00AE2BF8" w:rsidRDefault="00AE2BF8" w:rsidP="00510CA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rPr>
          <w:rFonts w:cs="Arial"/>
        </w:rPr>
      </w:pPr>
      <w:r w:rsidRPr="00AE2BF8">
        <w:rPr>
          <w:rFonts w:cs="Arial"/>
        </w:rPr>
        <w:lastRenderedPageBreak/>
        <w:t>Histórico de Revisões</w:t>
      </w:r>
    </w:p>
    <w:p w:rsidR="00AE2BF8" w:rsidRDefault="00AE2BF8" w:rsidP="00AE2BF8">
      <w:pPr>
        <w:widowControl w:val="0"/>
        <w:rPr>
          <w:rFonts w:cs="Arial"/>
          <w:b/>
          <w:bCs/>
          <w:sz w:val="28"/>
        </w:rPr>
      </w:pPr>
    </w:p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4648"/>
        <w:gridCol w:w="2551"/>
      </w:tblGrid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Versão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Autor</w:t>
            </w:r>
          </w:p>
        </w:tc>
      </w:tr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095A4E" w:rsidP="00095A4E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22</w:t>
            </w:r>
            <w:r w:rsidR="00510CA9" w:rsidRPr="00510CA9">
              <w:rPr>
                <w:rFonts w:cs="Arial"/>
                <w:sz w:val="20"/>
                <w:szCs w:val="20"/>
              </w:rPr>
              <w:t>/</w:t>
            </w:r>
            <w:r>
              <w:rPr>
                <w:rFonts w:cs="Arial"/>
                <w:sz w:val="20"/>
                <w:szCs w:val="20"/>
              </w:rPr>
              <w:t>07</w:t>
            </w:r>
            <w:r w:rsidR="00510CA9" w:rsidRPr="00510CA9">
              <w:rPr>
                <w:rFonts w:cs="Arial"/>
                <w:sz w:val="20"/>
                <w:szCs w:val="20"/>
              </w:rPr>
              <w:t>/</w:t>
            </w:r>
            <w:r>
              <w:rPr>
                <w:rFonts w:cs="Arial"/>
                <w:sz w:val="20"/>
                <w:szCs w:val="20"/>
              </w:rPr>
              <w:t>2021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1.0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Elaboração do documento.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095A4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Cristiano Steffens</w:t>
            </w:r>
          </w:p>
        </w:tc>
      </w:tr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 w:rsidRPr="00AE2BF8">
        <w:rPr>
          <w:rFonts w:cs="Arial"/>
        </w:rPr>
        <w:t>Índice</w:t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</w:p>
    <w:p w:rsidR="00827E59" w:rsidRDefault="00AE2B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71120487" w:history="1">
        <w:r w:rsidR="00827E59" w:rsidRPr="00C54848">
          <w:rPr>
            <w:rStyle w:val="Hyperlink"/>
            <w:noProof/>
          </w:rPr>
          <w:t>1.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Pacote/Caso de Uso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_Toc71120487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827E59">
          <w:rPr>
            <w:noProof/>
            <w:webHidden/>
          </w:rPr>
          <w:t>4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C617BF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88" w:history="1">
        <w:r w:rsidR="00827E59" w:rsidRPr="00C54848">
          <w:rPr>
            <w:rStyle w:val="Hyperlink"/>
            <w:noProof/>
          </w:rPr>
          <w:t>Nome da Funcionalidade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_Toc71120488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827E59">
          <w:rPr>
            <w:noProof/>
            <w:webHidden/>
          </w:rPr>
          <w:t>4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C617B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89" w:history="1">
        <w:r w:rsidR="00827E59" w:rsidRPr="00C54848">
          <w:rPr>
            <w:rStyle w:val="Hyperlink"/>
            <w:noProof/>
          </w:rPr>
          <w:t>1.1.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Descrição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_Toc71120489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827E59">
          <w:rPr>
            <w:noProof/>
            <w:webHidden/>
          </w:rPr>
          <w:t>4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C617B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90" w:history="1">
        <w:r w:rsidR="00827E59" w:rsidRPr="00C54848">
          <w:rPr>
            <w:rStyle w:val="Hyperlink"/>
            <w:noProof/>
          </w:rPr>
          <w:t>2.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Conceito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_Toc71120490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827E59">
          <w:rPr>
            <w:noProof/>
            <w:webHidden/>
          </w:rPr>
          <w:t>4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C617B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91" w:history="1">
        <w:r w:rsidR="00827E59" w:rsidRPr="00C54848">
          <w:rPr>
            <w:rStyle w:val="Hyperlink"/>
            <w:noProof/>
          </w:rPr>
          <w:t>2.1.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Conceitos principais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_Toc71120491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827E59">
          <w:rPr>
            <w:noProof/>
            <w:webHidden/>
          </w:rPr>
          <w:t>4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C617B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92" w:history="1">
        <w:r w:rsidR="00827E59" w:rsidRPr="00C54848">
          <w:rPr>
            <w:rStyle w:val="Hyperlink"/>
            <w:noProof/>
          </w:rPr>
          <w:t>2.2.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Conceitos associados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_Toc71120492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827E59">
          <w:rPr>
            <w:noProof/>
            <w:webHidden/>
          </w:rPr>
          <w:t>4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C617B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93" w:history="1">
        <w:r w:rsidR="00827E59" w:rsidRPr="00C54848">
          <w:rPr>
            <w:rStyle w:val="Hyperlink"/>
            <w:noProof/>
          </w:rPr>
          <w:t>3.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Diagrama (Pendente de Definição)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_Toc71120493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827E59">
          <w:rPr>
            <w:noProof/>
            <w:webHidden/>
          </w:rPr>
          <w:t>5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C617B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94" w:history="1">
        <w:r w:rsidR="00827E59" w:rsidRPr="00C54848">
          <w:rPr>
            <w:rStyle w:val="Hyperlink"/>
            <w:noProof/>
          </w:rPr>
          <w:t>4.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Casos de Uso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_Toc71120494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827E59">
          <w:rPr>
            <w:noProof/>
            <w:webHidden/>
          </w:rPr>
          <w:t>6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C617B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95" w:history="1">
        <w:r w:rsidR="00827E59" w:rsidRPr="00C54848">
          <w:rPr>
            <w:rStyle w:val="Hyperlink"/>
            <w:noProof/>
          </w:rPr>
          <w:t>4.1.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UCS000 – Nome da Funcionalidade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_Toc71120495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827E59">
          <w:rPr>
            <w:noProof/>
            <w:webHidden/>
          </w:rPr>
          <w:t>6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C617B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96" w:history="1">
        <w:r w:rsidR="00827E59" w:rsidRPr="00C54848">
          <w:rPr>
            <w:rStyle w:val="Hyperlink"/>
            <w:noProof/>
          </w:rPr>
          <w:t>4.1.1.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Fluxo Básico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_Toc71120496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827E59">
          <w:rPr>
            <w:noProof/>
            <w:webHidden/>
          </w:rPr>
          <w:t>6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C617B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97" w:history="1">
        <w:r w:rsidR="00827E59" w:rsidRPr="00C54848">
          <w:rPr>
            <w:rStyle w:val="Hyperlink"/>
            <w:noProof/>
          </w:rPr>
          <w:t>4.1.2.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Fluxo Alternativo 1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_Toc71120497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827E59">
          <w:rPr>
            <w:noProof/>
            <w:webHidden/>
          </w:rPr>
          <w:t>6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C617B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98" w:history="1">
        <w:r w:rsidR="00827E59" w:rsidRPr="00C54848">
          <w:rPr>
            <w:rStyle w:val="Hyperlink"/>
            <w:noProof/>
          </w:rPr>
          <w:t>4.1.3.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Fluxo Alternativo 2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_Toc71120498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827E59">
          <w:rPr>
            <w:noProof/>
            <w:webHidden/>
          </w:rPr>
          <w:t>6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C617B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99" w:history="1">
        <w:r w:rsidR="00827E59" w:rsidRPr="00C54848">
          <w:rPr>
            <w:rStyle w:val="Hyperlink"/>
            <w:noProof/>
          </w:rPr>
          <w:t>4.1.4.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Pos Condição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_Toc71120499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827E59">
          <w:rPr>
            <w:noProof/>
            <w:webHidden/>
          </w:rPr>
          <w:t>6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C617B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500" w:history="1">
        <w:r w:rsidR="00827E59" w:rsidRPr="00C54848">
          <w:rPr>
            <w:rStyle w:val="Hyperlink"/>
            <w:noProof/>
          </w:rPr>
          <w:t>4.1.5.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Fluxo Exceção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_Toc71120500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827E59">
          <w:rPr>
            <w:noProof/>
            <w:webHidden/>
          </w:rPr>
          <w:t>6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C617B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501" w:history="1">
        <w:r w:rsidR="00827E59" w:rsidRPr="00C54848">
          <w:rPr>
            <w:rStyle w:val="Hyperlink"/>
            <w:noProof/>
          </w:rPr>
          <w:t>5.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Regra de Negócio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_Toc71120501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827E59">
          <w:rPr>
            <w:noProof/>
            <w:webHidden/>
          </w:rPr>
          <w:t>6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C617B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502" w:history="1">
        <w:r w:rsidR="00827E59" w:rsidRPr="00C54848">
          <w:rPr>
            <w:rStyle w:val="Hyperlink"/>
            <w:noProof/>
          </w:rPr>
          <w:t>5.1.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RN001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_Toc71120502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827E59">
          <w:rPr>
            <w:noProof/>
            <w:webHidden/>
          </w:rPr>
          <w:t>6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C617B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503" w:history="1">
        <w:r w:rsidR="00827E59" w:rsidRPr="00C54848">
          <w:rPr>
            <w:rStyle w:val="Hyperlink"/>
            <w:noProof/>
          </w:rPr>
          <w:t>5.1.1.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Fluxo Exceção Dados Inválidos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_Toc71120503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827E59">
          <w:rPr>
            <w:noProof/>
            <w:webHidden/>
          </w:rPr>
          <w:t>6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C617B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504" w:history="1">
        <w:r w:rsidR="00827E59" w:rsidRPr="00C54848">
          <w:rPr>
            <w:rStyle w:val="Hyperlink"/>
            <w:noProof/>
          </w:rPr>
          <w:t>6.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Anexos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_Toc71120504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827E59">
          <w:rPr>
            <w:noProof/>
            <w:webHidden/>
          </w:rPr>
          <w:t>6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C617B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505" w:history="1">
        <w:r w:rsidR="00827E59" w:rsidRPr="00C54848">
          <w:rPr>
            <w:rStyle w:val="Hyperlink"/>
            <w:noProof/>
          </w:rPr>
          <w:t>6.1.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Anexo 1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_Toc71120505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827E59">
          <w:rPr>
            <w:noProof/>
            <w:webHidden/>
          </w:rPr>
          <w:t>6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C617B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506" w:history="1">
        <w:r w:rsidR="00827E59" w:rsidRPr="00C54848">
          <w:rPr>
            <w:rStyle w:val="Hyperlink"/>
            <w:noProof/>
          </w:rPr>
          <w:t>7.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Telas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_Toc71120506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827E59">
          <w:rPr>
            <w:noProof/>
            <w:webHidden/>
          </w:rPr>
          <w:t>7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C617B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507" w:history="1">
        <w:r w:rsidR="00827E59" w:rsidRPr="00C54848">
          <w:rPr>
            <w:rStyle w:val="Hyperlink"/>
            <w:noProof/>
          </w:rPr>
          <w:t>7.1.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Tela 1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_Toc71120507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827E59">
          <w:rPr>
            <w:noProof/>
            <w:webHidden/>
          </w:rPr>
          <w:t>7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C617B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508" w:history="1">
        <w:r w:rsidR="00827E59" w:rsidRPr="00C54848">
          <w:rPr>
            <w:rStyle w:val="Hyperlink"/>
            <w:noProof/>
          </w:rPr>
          <w:t>8.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Relatório (s)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_Toc71120508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827E59">
          <w:rPr>
            <w:noProof/>
            <w:webHidden/>
          </w:rPr>
          <w:t>7</w:t>
        </w:r>
        <w:r w:rsidR="00827E59">
          <w:rPr>
            <w:noProof/>
            <w:webHidden/>
          </w:rPr>
          <w:fldChar w:fldCharType="end"/>
        </w:r>
      </w:hyperlink>
    </w:p>
    <w:p w:rsidR="00AE2BF8" w:rsidRDefault="00AE2BF8" w:rsidP="003468EA">
      <w:pPr>
        <w:pStyle w:val="Sumrio1"/>
      </w:pPr>
      <w:r>
        <w:fldChar w:fldCharType="end"/>
      </w:r>
    </w:p>
    <w:p w:rsidR="00AE2BF8" w:rsidRDefault="00AE2BF8" w:rsidP="00AE2BF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71120487"/>
      <w:r>
        <w:t>Pacote/Caso de Uso</w:t>
      </w:r>
      <w:bookmarkEnd w:id="0"/>
    </w:p>
    <w:p w:rsidR="00AE2BF8" w:rsidRDefault="00AE2BF8" w:rsidP="00AE2BF8"/>
    <w:p w:rsidR="00AE2BF8" w:rsidRDefault="00B30F45" w:rsidP="00232F60">
      <w:pPr>
        <w:pStyle w:val="Subttulo"/>
      </w:pPr>
      <w:r>
        <w:t>Arquivo do Ponto Eletrônico</w:t>
      </w:r>
    </w:p>
    <w:p w:rsidR="00AE2BF8" w:rsidRDefault="00AE2BF8" w:rsidP="00AE2BF8">
      <w:pPr>
        <w:widowControl w:val="0"/>
        <w:ind w:left="902"/>
        <w:rPr>
          <w:rFonts w:cs="Arial"/>
          <w:b/>
          <w:bCs/>
          <w:color w:val="FF0000"/>
        </w:rPr>
      </w:pPr>
    </w:p>
    <w:p w:rsidR="00AE2BF8" w:rsidRDefault="00AE2BF8" w:rsidP="00AC4062">
      <w:pPr>
        <w:pStyle w:val="Ttulo2"/>
      </w:pPr>
      <w:bookmarkStart w:id="1" w:name="_Toc71120489"/>
      <w:r>
        <w:t>Descrição</w:t>
      </w:r>
      <w:bookmarkEnd w:id="1"/>
    </w:p>
    <w:p w:rsidR="00AE2BF8" w:rsidRDefault="00AE2BF8" w:rsidP="00AC4062">
      <w:pPr>
        <w:pStyle w:val="Recuodecorpodetexto2"/>
        <w:widowControl w:val="0"/>
        <w:ind w:left="142" w:firstLine="0"/>
        <w:rPr>
          <w:sz w:val="24"/>
        </w:rPr>
      </w:pPr>
    </w:p>
    <w:p w:rsidR="00AE2BF8" w:rsidRPr="00AC4062" w:rsidRDefault="00B30F45" w:rsidP="00AC4062">
      <w:pPr>
        <w:pStyle w:val="Cabealho"/>
        <w:ind w:left="0"/>
        <w:jc w:val="left"/>
        <w:rPr>
          <w:rFonts w:cs="Arial"/>
        </w:rPr>
      </w:pPr>
      <w:r>
        <w:rPr>
          <w:rFonts w:cs="Arial"/>
        </w:rPr>
        <w:t>Pacote responsável pela exportação de arquivos de registro de ponto eletrônico</w:t>
      </w:r>
      <w:r w:rsidR="00AE2BF8" w:rsidRPr="00AC4062">
        <w:rPr>
          <w:rFonts w:cs="Arial"/>
        </w:rPr>
        <w:t>.</w:t>
      </w:r>
    </w:p>
    <w:p w:rsidR="00AE2BF8" w:rsidRDefault="00AE2BF8" w:rsidP="00AE2BF8">
      <w:pPr>
        <w:pStyle w:val="Recuodecorpodetexto2"/>
        <w:widowControl w:val="0"/>
        <w:ind w:left="1620" w:firstLine="0"/>
        <w:rPr>
          <w:sz w:val="24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2" w:name="_Toc71120490"/>
      <w:r>
        <w:t>Conceito</w:t>
      </w:r>
      <w:bookmarkEnd w:id="2"/>
      <w:r>
        <w:tab/>
      </w:r>
    </w:p>
    <w:p w:rsidR="00AE2BF8" w:rsidRDefault="00AE2BF8" w:rsidP="00AE2BF8"/>
    <w:p w:rsidR="00AE2BF8" w:rsidRDefault="00AE2BF8" w:rsidP="00AC4062">
      <w:pPr>
        <w:pStyle w:val="Ttulo2"/>
      </w:pPr>
      <w:bookmarkStart w:id="3" w:name="_Toc71120491"/>
      <w:r>
        <w:t>Conceitos principais</w:t>
      </w:r>
      <w:bookmarkEnd w:id="3"/>
    </w:p>
    <w:p w:rsidR="00AE2BF8" w:rsidRDefault="00AE2BF8" w:rsidP="00AE2BF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E2BF8" w:rsidRPr="00AC4062" w:rsidTr="001B5E1C">
        <w:trPr>
          <w:trHeight w:val="600"/>
        </w:trPr>
        <w:tc>
          <w:tcPr>
            <w:tcW w:w="3428" w:type="dxa"/>
          </w:tcPr>
          <w:p w:rsidR="00AE2BF8" w:rsidRPr="00AC4062" w:rsidRDefault="00C23199" w:rsidP="00C23199">
            <w:pPr>
              <w:pStyle w:val="Cabealho"/>
              <w:ind w:left="0"/>
              <w:jc w:val="left"/>
              <w:rPr>
                <w:rFonts w:cs="Arial"/>
              </w:rPr>
            </w:pPr>
            <w:r w:rsidRPr="00C23199">
              <w:rPr>
                <w:rFonts w:cs="Arial"/>
              </w:rPr>
              <w:t xml:space="preserve">Histórico de </w:t>
            </w:r>
            <w:proofErr w:type="spellStart"/>
            <w:r>
              <w:rPr>
                <w:rFonts w:cs="Arial"/>
              </w:rPr>
              <w:t>f</w:t>
            </w:r>
            <w:r w:rsidRPr="00C23199">
              <w:rPr>
                <w:rFonts w:cs="Arial"/>
              </w:rPr>
              <w:t>reqüência</w:t>
            </w:r>
            <w:proofErr w:type="spellEnd"/>
          </w:p>
        </w:tc>
        <w:tc>
          <w:tcPr>
            <w:tcW w:w="5642" w:type="dxa"/>
          </w:tcPr>
          <w:p w:rsidR="00AE2BF8" w:rsidRPr="00AC4062" w:rsidRDefault="00C23199" w:rsidP="00C23199">
            <w:pPr>
              <w:pStyle w:val="Cabealho"/>
              <w:ind w:left="0"/>
              <w:rPr>
                <w:rFonts w:cs="Arial"/>
              </w:rPr>
            </w:pPr>
            <w:r w:rsidRPr="00C23199">
              <w:rPr>
                <w:rFonts w:cs="Arial"/>
              </w:rPr>
              <w:t>Relação dos registros de frequência</w:t>
            </w:r>
            <w:r>
              <w:rPr>
                <w:rFonts w:cs="Arial"/>
              </w:rPr>
              <w:t xml:space="preserve"> dos servidores</w:t>
            </w:r>
            <w:r w:rsidRPr="00C23199">
              <w:rPr>
                <w:rFonts w:cs="Arial"/>
              </w:rPr>
              <w:t>.</w:t>
            </w:r>
          </w:p>
        </w:tc>
      </w:tr>
      <w:tr w:rsidR="00C23199" w:rsidRPr="00AC4062" w:rsidTr="001B5E1C">
        <w:trPr>
          <w:trHeight w:val="600"/>
        </w:trPr>
        <w:tc>
          <w:tcPr>
            <w:tcW w:w="3428" w:type="dxa"/>
          </w:tcPr>
          <w:p w:rsidR="00C23199" w:rsidRPr="00C23199" w:rsidRDefault="00C23199" w:rsidP="00C23199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Justificativa de falta</w:t>
            </w:r>
          </w:p>
        </w:tc>
        <w:tc>
          <w:tcPr>
            <w:tcW w:w="5642" w:type="dxa"/>
          </w:tcPr>
          <w:p w:rsidR="00C23199" w:rsidRPr="00C23199" w:rsidRDefault="00C23199" w:rsidP="00735DB5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Documento legalmente aceito para justificativa de faltas ao trabalho (</w:t>
            </w:r>
            <w:r w:rsidR="00735DB5">
              <w:rPr>
                <w:rFonts w:cs="Arial"/>
              </w:rPr>
              <w:t xml:space="preserve">Art. </w:t>
            </w:r>
            <w:r w:rsidR="00735DB5" w:rsidRPr="00735DB5">
              <w:rPr>
                <w:rFonts w:cs="Arial"/>
              </w:rPr>
              <w:t>473 da CLT</w:t>
            </w:r>
            <w:r w:rsidR="00735DB5">
              <w:rPr>
                <w:rFonts w:cs="Arial"/>
              </w:rPr>
              <w:t xml:space="preserve"> e outros)</w:t>
            </w:r>
          </w:p>
        </w:tc>
      </w:tr>
      <w:tr w:rsidR="00C23199" w:rsidRPr="00AC4062" w:rsidTr="001B5E1C">
        <w:trPr>
          <w:trHeight w:val="600"/>
        </w:trPr>
        <w:tc>
          <w:tcPr>
            <w:tcW w:w="3428" w:type="dxa"/>
          </w:tcPr>
          <w:p w:rsidR="00C23199" w:rsidRDefault="00C23199" w:rsidP="00C23199">
            <w:pPr>
              <w:pStyle w:val="Cabealho"/>
              <w:ind w:left="0"/>
              <w:jc w:val="left"/>
              <w:rPr>
                <w:rFonts w:cs="Arial"/>
              </w:rPr>
            </w:pPr>
          </w:p>
        </w:tc>
        <w:tc>
          <w:tcPr>
            <w:tcW w:w="5642" w:type="dxa"/>
          </w:tcPr>
          <w:p w:rsidR="00C23199" w:rsidRDefault="00C23199" w:rsidP="00C23199">
            <w:pPr>
              <w:pStyle w:val="Cabealho"/>
              <w:ind w:left="0"/>
              <w:jc w:val="left"/>
              <w:rPr>
                <w:rFonts w:cs="Arial"/>
              </w:rPr>
            </w:pPr>
          </w:p>
        </w:tc>
      </w:tr>
    </w:tbl>
    <w:p w:rsidR="00AE2BF8" w:rsidRDefault="00AE2BF8" w:rsidP="00AE2BF8">
      <w:pPr>
        <w:rPr>
          <w:rFonts w:cs="Arial"/>
        </w:rPr>
      </w:pPr>
    </w:p>
    <w:p w:rsidR="00AE2BF8" w:rsidRDefault="00AE2BF8" w:rsidP="00AC4062">
      <w:pPr>
        <w:pStyle w:val="Ttulo2"/>
      </w:pPr>
      <w:bookmarkStart w:id="4" w:name="_Toc71120492"/>
      <w:r>
        <w:t>Conceitos associados</w:t>
      </w:r>
      <w:bookmarkEnd w:id="4"/>
    </w:p>
    <w:p w:rsidR="00AE2BF8" w:rsidRDefault="00AE2BF8" w:rsidP="00AE2BF8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C4062" w:rsidRPr="00AC4062" w:rsidTr="009E7CE0">
        <w:trPr>
          <w:trHeight w:val="600"/>
        </w:trPr>
        <w:tc>
          <w:tcPr>
            <w:tcW w:w="3428" w:type="dxa"/>
          </w:tcPr>
          <w:p w:rsidR="00AC4062" w:rsidRPr="00AC4062" w:rsidRDefault="00C23199" w:rsidP="009E7CE0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N/A</w:t>
            </w:r>
            <w:r w:rsidR="00735DB5">
              <w:rPr>
                <w:rFonts w:cs="Arial"/>
              </w:rPr>
              <w:t>.</w:t>
            </w:r>
          </w:p>
        </w:tc>
        <w:tc>
          <w:tcPr>
            <w:tcW w:w="5642" w:type="dxa"/>
          </w:tcPr>
          <w:p w:rsidR="00AC4062" w:rsidRPr="00AC4062" w:rsidRDefault="00AC4062" w:rsidP="009E7CE0">
            <w:pPr>
              <w:pStyle w:val="Cabealho"/>
              <w:rPr>
                <w:rFonts w:cs="Arial"/>
              </w:rPr>
            </w:pPr>
          </w:p>
        </w:tc>
      </w:tr>
    </w:tbl>
    <w:p w:rsidR="00AE2BF8" w:rsidRDefault="00AE2BF8" w:rsidP="00AE2BF8">
      <w:pPr>
        <w:rPr>
          <w:rFonts w:eastAsia="Arial Unicode MS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5" w:name="_Toc71120493"/>
      <w:r w:rsidR="004B2CE1">
        <w:t xml:space="preserve">Diagrama </w:t>
      </w:r>
      <w:bookmarkEnd w:id="5"/>
    </w:p>
    <w:p w:rsidR="00B30F45" w:rsidRDefault="00AC13A8" w:rsidP="00735DB5">
      <w:pPr>
        <w:pStyle w:val="Cabealho"/>
        <w:widowControl w:val="0"/>
        <w:tabs>
          <w:tab w:val="left" w:pos="708"/>
        </w:tabs>
        <w:ind w:left="0"/>
        <w:rPr>
          <w:rFonts w:cs="Arial"/>
        </w:rPr>
      </w:pPr>
      <w:r w:rsidRPr="00AC13A8">
        <w:rPr>
          <w:rFonts w:cs="Arial"/>
          <w:noProof/>
          <w:lang w:val="en-US" w:eastAsia="en-US"/>
        </w:rPr>
        <w:drawing>
          <wp:inline distT="0" distB="0" distL="0" distR="0">
            <wp:extent cx="5400040" cy="3815653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15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6" w:name="_Toc71120494"/>
      <w:r>
        <w:t>Casos de Uso</w:t>
      </w:r>
      <w:bookmarkEnd w:id="6"/>
    </w:p>
    <w:p w:rsidR="00AE2BF8" w:rsidRDefault="00B30F45" w:rsidP="00B30F45">
      <w:pPr>
        <w:pStyle w:val="Ttulo2"/>
      </w:pPr>
      <w:bookmarkStart w:id="7" w:name="_Toc71120495"/>
      <w:r>
        <w:t>UCS</w:t>
      </w:r>
      <w:r w:rsidR="00CA000D" w:rsidRPr="00CA000D">
        <w:t xml:space="preserve"> </w:t>
      </w:r>
      <w:r w:rsidR="00AC4062">
        <w:t>–</w:t>
      </w:r>
      <w:r w:rsidR="00CA000D" w:rsidRPr="00CA000D">
        <w:t xml:space="preserve"> </w:t>
      </w:r>
      <w:bookmarkEnd w:id="7"/>
      <w:r w:rsidRPr="00B30F45">
        <w:t>Listar Arquivos de Exportação do Ponto Eletrônico</w:t>
      </w:r>
    </w:p>
    <w:p w:rsidR="00AE2BF8" w:rsidRDefault="00AE2BF8" w:rsidP="00AE2BF8">
      <w:pPr>
        <w:pStyle w:val="Ttulo3"/>
        <w:keepNext w:val="0"/>
        <w:widowControl w:val="0"/>
        <w:spacing w:before="120" w:line="240" w:lineRule="auto"/>
        <w:ind w:left="1620" w:hanging="900"/>
      </w:pPr>
      <w:bookmarkStart w:id="8" w:name="_Toc71120496"/>
      <w:r>
        <w:t>Fluxo Básico</w:t>
      </w:r>
      <w:bookmarkEnd w:id="8"/>
    </w:p>
    <w:p w:rsidR="00AE2BF8" w:rsidRDefault="00AE2BF8" w:rsidP="007002E0">
      <w:pPr>
        <w:pStyle w:val="Ttulo4"/>
      </w:pPr>
      <w:r>
        <w:t xml:space="preserve">O ator </w:t>
      </w:r>
      <w:r w:rsidR="00AC4062">
        <w:t xml:space="preserve">acessa a funcionalidade </w:t>
      </w:r>
      <w:r w:rsidR="00B30F45">
        <w:t>"</w:t>
      </w:r>
      <w:r w:rsidR="00B30F45" w:rsidRPr="00B30F45">
        <w:t>GERAR ARQUIVO DO PONTO ELETRONICO</w:t>
      </w:r>
      <w:r w:rsidR="00B30F45">
        <w:t>"</w:t>
      </w:r>
      <w:r w:rsidR="00AC4062">
        <w:t>.</w:t>
      </w:r>
    </w:p>
    <w:p w:rsidR="00AE2BF8" w:rsidRDefault="00AC4062" w:rsidP="007002E0">
      <w:pPr>
        <w:pStyle w:val="Ttulo4"/>
      </w:pPr>
      <w:r>
        <w:t>O sistema apresenta a tela da funcionalidade conforme</w:t>
      </w:r>
      <w:r w:rsidR="00712C34">
        <w:t xml:space="preserve"> </w:t>
      </w:r>
      <w:r w:rsidR="00712C34">
        <w:fldChar w:fldCharType="begin"/>
      </w:r>
      <w:r w:rsidR="00712C34">
        <w:instrText xml:space="preserve"> REF _Ref77862661 \h </w:instrText>
      </w:r>
      <w:r w:rsidR="00712C34">
        <w:fldChar w:fldCharType="separate"/>
      </w:r>
      <w:r w:rsidR="00712C34">
        <w:t>Tela 1</w:t>
      </w:r>
      <w:r w:rsidR="00712C34">
        <w:fldChar w:fldCharType="end"/>
      </w:r>
      <w:r w:rsidR="00B30F45">
        <w:t>.</w:t>
      </w:r>
      <w:r w:rsidR="007002E0">
        <w:t xml:space="preserve"> </w:t>
      </w:r>
    </w:p>
    <w:p w:rsidR="00AE2BF8" w:rsidRDefault="00AE2BF8" w:rsidP="007002E0">
      <w:pPr>
        <w:pStyle w:val="Ttulo4"/>
      </w:pPr>
      <w:r>
        <w:t>O ator informa o</w:t>
      </w:r>
      <w:r w:rsidR="00AC4062">
        <w:t xml:space="preserve">s dados </w:t>
      </w:r>
      <w:r w:rsidR="00B30F45">
        <w:t>da consulta e submete a operação "Listar"</w:t>
      </w:r>
      <w:r w:rsidR="007002E0">
        <w:t>. É possível filtrar por "mês/ano" e "órgão".</w:t>
      </w:r>
    </w:p>
    <w:p w:rsidR="00AE2BF8" w:rsidRDefault="00AE2BF8" w:rsidP="007002E0">
      <w:pPr>
        <w:pStyle w:val="Ttulo4"/>
      </w:pPr>
      <w:r>
        <w:t xml:space="preserve">O sistema </w:t>
      </w:r>
      <w:r w:rsidR="007002E0">
        <w:t>exibe a listagem paginada dos registros conforme consulta</w:t>
      </w:r>
      <w:r w:rsidR="00AC4062">
        <w:t>.</w:t>
      </w:r>
    </w:p>
    <w:p w:rsidR="00D623B7" w:rsidRDefault="00D623B7" w:rsidP="00D623B7"/>
    <w:p w:rsidR="00D623B7" w:rsidRDefault="00D623B7" w:rsidP="00D623B7">
      <w:pPr>
        <w:pStyle w:val="Ttulo3"/>
        <w:keepNext w:val="0"/>
        <w:widowControl w:val="0"/>
        <w:spacing w:before="120" w:line="240" w:lineRule="auto"/>
        <w:ind w:left="1620" w:hanging="900"/>
      </w:pPr>
      <w:bookmarkStart w:id="9" w:name="_Toc71120499"/>
      <w:proofErr w:type="spellStart"/>
      <w:r>
        <w:t>Pos</w:t>
      </w:r>
      <w:proofErr w:type="spellEnd"/>
      <w:r>
        <w:t xml:space="preserve"> Condição</w:t>
      </w:r>
      <w:bookmarkEnd w:id="9"/>
      <w:r>
        <w:t xml:space="preserve"> </w:t>
      </w:r>
    </w:p>
    <w:p w:rsidR="00AC4062" w:rsidRDefault="00AC4062" w:rsidP="007002E0">
      <w:pPr>
        <w:pStyle w:val="Ttulo4"/>
      </w:pPr>
      <w:r>
        <w:t xml:space="preserve">O sistema exibe a </w:t>
      </w:r>
      <w:r w:rsidR="007002E0">
        <w:t>listagem dos registros conforme consulta.</w:t>
      </w:r>
    </w:p>
    <w:p w:rsidR="00D623B7" w:rsidRPr="00D623B7" w:rsidRDefault="00D623B7" w:rsidP="00D623B7"/>
    <w:p w:rsidR="00CA000D" w:rsidRDefault="00D623B7" w:rsidP="007002E0">
      <w:pPr>
        <w:pStyle w:val="Ttulo3"/>
        <w:keepNext w:val="0"/>
        <w:widowControl w:val="0"/>
        <w:spacing w:before="120" w:line="240" w:lineRule="auto"/>
        <w:ind w:left="1620" w:hanging="900"/>
      </w:pPr>
      <w:r>
        <w:t xml:space="preserve"> </w:t>
      </w:r>
      <w:bookmarkStart w:id="10" w:name="_Toc71120500"/>
      <w:r>
        <w:t>Fluxo Exceção</w:t>
      </w:r>
      <w:bookmarkEnd w:id="10"/>
      <w:r>
        <w:t xml:space="preserve"> </w:t>
      </w:r>
    </w:p>
    <w:p w:rsidR="007002E0" w:rsidRDefault="007002E0" w:rsidP="007002E0">
      <w:r>
        <w:t>N/A.</w:t>
      </w:r>
    </w:p>
    <w:p w:rsidR="007002E0" w:rsidRPr="007002E0" w:rsidRDefault="007002E0" w:rsidP="007002E0"/>
    <w:p w:rsidR="00B30F45" w:rsidRDefault="00B30F45" w:rsidP="00B30F45">
      <w:pPr>
        <w:pStyle w:val="Ttulo2"/>
      </w:pPr>
      <w:r>
        <w:t>UCS</w:t>
      </w:r>
      <w:r w:rsidRPr="00CA000D">
        <w:t xml:space="preserve"> </w:t>
      </w:r>
      <w:r>
        <w:t>–</w:t>
      </w:r>
      <w:r w:rsidRPr="00CA000D">
        <w:t xml:space="preserve"> </w:t>
      </w:r>
      <w:r w:rsidRPr="00B30F45">
        <w:t>Gerar Arquivo de Exportação de Dados do Ponto Eletrônico</w:t>
      </w:r>
    </w:p>
    <w:p w:rsidR="00B30F45" w:rsidRDefault="00B30F45" w:rsidP="00B30F45">
      <w:pPr>
        <w:pStyle w:val="Ttulo3"/>
        <w:keepNext w:val="0"/>
        <w:widowControl w:val="0"/>
        <w:spacing w:before="120" w:line="240" w:lineRule="auto"/>
        <w:ind w:left="1620" w:hanging="900"/>
      </w:pPr>
      <w:r>
        <w:t>Fluxo Básico</w:t>
      </w:r>
    </w:p>
    <w:p w:rsidR="007002E0" w:rsidRDefault="007002E0" w:rsidP="007002E0">
      <w:pPr>
        <w:pStyle w:val="Ttulo4"/>
      </w:pPr>
      <w:r>
        <w:t>O ator acessa a funcionalidade "</w:t>
      </w:r>
      <w:r w:rsidRPr="00B30F45">
        <w:t>GERAR ARQUIVO DO PONTO ELETRONICO</w:t>
      </w:r>
      <w:r>
        <w:t>".</w:t>
      </w:r>
    </w:p>
    <w:p w:rsidR="007002E0" w:rsidRDefault="007002E0" w:rsidP="007002E0">
      <w:pPr>
        <w:pStyle w:val="Ttulo4"/>
      </w:pPr>
      <w:r>
        <w:t>O sistema apresenta a tela da funcionalidade conforme a</w:t>
      </w:r>
      <w:r w:rsidR="00712C34">
        <w:t xml:space="preserve"> </w:t>
      </w:r>
      <w:r w:rsidR="00712C34">
        <w:fldChar w:fldCharType="begin"/>
      </w:r>
      <w:r w:rsidR="00712C34">
        <w:instrText xml:space="preserve"> REF _Ref77862641 \h </w:instrText>
      </w:r>
      <w:r w:rsidR="00712C34">
        <w:fldChar w:fldCharType="separate"/>
      </w:r>
      <w:r w:rsidR="00712C34">
        <w:t>Tela 1</w:t>
      </w:r>
      <w:r w:rsidR="00712C34">
        <w:fldChar w:fldCharType="end"/>
      </w:r>
      <w:r>
        <w:t xml:space="preserve">. </w:t>
      </w:r>
    </w:p>
    <w:p w:rsidR="007002E0" w:rsidRDefault="007002E0" w:rsidP="007002E0">
      <w:pPr>
        <w:pStyle w:val="Ttulo4"/>
      </w:pPr>
      <w:r>
        <w:t>O ator solicita a funcionalidade "Gerar Arquivo".</w:t>
      </w:r>
    </w:p>
    <w:p w:rsidR="00B30F45" w:rsidRDefault="00B30F45" w:rsidP="007002E0">
      <w:pPr>
        <w:pStyle w:val="Ttulo4"/>
      </w:pPr>
      <w:r>
        <w:t>O sistema apresenta a tela da funcionalidade conforme</w:t>
      </w:r>
      <w:r w:rsidR="00712C34">
        <w:t xml:space="preserve"> </w:t>
      </w:r>
      <w:r w:rsidR="00712C34">
        <w:fldChar w:fldCharType="begin"/>
      </w:r>
      <w:r w:rsidR="00712C34">
        <w:instrText xml:space="preserve"> REF _Ref77862625 \h </w:instrText>
      </w:r>
      <w:r w:rsidR="00712C34">
        <w:fldChar w:fldCharType="separate"/>
      </w:r>
      <w:r w:rsidR="00712C34">
        <w:t>Tela 2</w:t>
      </w:r>
      <w:r w:rsidR="00712C34">
        <w:fldChar w:fldCharType="end"/>
      </w:r>
      <w:r w:rsidR="007002E0">
        <w:t>.</w:t>
      </w:r>
    </w:p>
    <w:p w:rsidR="00B30F45" w:rsidRDefault="00B30F45" w:rsidP="007002E0">
      <w:pPr>
        <w:pStyle w:val="Ttulo4"/>
      </w:pPr>
      <w:r>
        <w:t xml:space="preserve">O ator informa os dados necessários e aciona a opção </w:t>
      </w:r>
      <w:r w:rsidR="007002E0">
        <w:t>"Gerar"</w:t>
      </w:r>
      <w:r>
        <w:t xml:space="preserve"> </w:t>
      </w:r>
    </w:p>
    <w:p w:rsidR="007002E0" w:rsidRDefault="00B30F45" w:rsidP="007002E0">
      <w:pPr>
        <w:pStyle w:val="Ttulo4"/>
      </w:pPr>
      <w:r>
        <w:t>O sistema valida</w:t>
      </w:r>
      <w:r w:rsidR="007002E0">
        <w:t xml:space="preserve"> a Regra de Negócio RN001</w:t>
      </w:r>
      <w:r>
        <w:t>.</w:t>
      </w:r>
    </w:p>
    <w:p w:rsidR="002C76FE" w:rsidRPr="002C76FE" w:rsidRDefault="002C76FE" w:rsidP="002C76FE">
      <w:pPr>
        <w:pStyle w:val="Ttulo4"/>
      </w:pPr>
      <w:r>
        <w:t>O sistema inicia a execução do caso de uso "Gerar arquivo de forma assíncrona".</w:t>
      </w:r>
    </w:p>
    <w:p w:rsidR="00712C34" w:rsidRPr="00712C34" w:rsidRDefault="00712C34" w:rsidP="00712C34">
      <w:pPr>
        <w:pStyle w:val="Ttulo4"/>
      </w:pPr>
      <w:r>
        <w:t>O sistema exibe a listagem de arquivos exibindo apenas o arquivo correspondente à última solicitação.</w:t>
      </w:r>
    </w:p>
    <w:p w:rsidR="00B30F45" w:rsidRDefault="00B30F45" w:rsidP="00B30F45">
      <w:pPr>
        <w:pStyle w:val="Ttulo3"/>
        <w:keepNext w:val="0"/>
        <w:widowControl w:val="0"/>
        <w:spacing w:before="120" w:line="240" w:lineRule="auto"/>
        <w:ind w:left="1620" w:hanging="900"/>
      </w:pPr>
      <w:proofErr w:type="spellStart"/>
      <w:r>
        <w:t>Pos</w:t>
      </w:r>
      <w:proofErr w:type="spellEnd"/>
      <w:r>
        <w:t xml:space="preserve"> Condição </w:t>
      </w:r>
    </w:p>
    <w:p w:rsidR="00B30F45" w:rsidRDefault="00B30F45" w:rsidP="007002E0">
      <w:pPr>
        <w:pStyle w:val="Ttulo4"/>
      </w:pPr>
      <w:r>
        <w:t xml:space="preserve">O sistema </w:t>
      </w:r>
      <w:r w:rsidR="00712C34">
        <w:t>exibe o a listagem de arquivos gerados ou em processamento.</w:t>
      </w:r>
    </w:p>
    <w:p w:rsidR="00B30F45" w:rsidRDefault="00B30F45" w:rsidP="00B30F45"/>
    <w:p w:rsidR="00AC13A8" w:rsidRDefault="00AC13A8" w:rsidP="00AC13A8">
      <w:pPr>
        <w:pStyle w:val="Ttulo2"/>
      </w:pPr>
      <w:r>
        <w:t>UCS</w:t>
      </w:r>
      <w:r w:rsidRPr="00CA000D">
        <w:t xml:space="preserve"> </w:t>
      </w:r>
      <w:r>
        <w:t>–</w:t>
      </w:r>
      <w:r w:rsidRPr="00CA000D">
        <w:t xml:space="preserve"> </w:t>
      </w:r>
      <w:r>
        <w:t>Download de Arquivo</w:t>
      </w:r>
    </w:p>
    <w:p w:rsidR="00AC13A8" w:rsidRDefault="00AC13A8" w:rsidP="00AC13A8">
      <w:pPr>
        <w:pStyle w:val="Ttulo3"/>
        <w:keepNext w:val="0"/>
        <w:widowControl w:val="0"/>
        <w:spacing w:before="120" w:line="240" w:lineRule="auto"/>
        <w:ind w:left="1620" w:hanging="900"/>
      </w:pPr>
      <w:r>
        <w:t>Fluxo Básico</w:t>
      </w:r>
    </w:p>
    <w:p w:rsidR="00AC13A8" w:rsidRDefault="00AC13A8" w:rsidP="00AC13A8">
      <w:pPr>
        <w:pStyle w:val="Ttulo4"/>
      </w:pPr>
      <w:r>
        <w:t>Após executar o caso de uso "</w:t>
      </w:r>
      <w:r w:rsidRPr="00B30F45">
        <w:t>Listar Arquivos de Exportação do Ponto Eletrônico</w:t>
      </w:r>
      <w:r>
        <w:t xml:space="preserve">" o ator seleciona o registro desejado na listagem e seleciona a funcionalidade "Download". </w:t>
      </w:r>
    </w:p>
    <w:p w:rsidR="00AC13A8" w:rsidRPr="00AC13A8" w:rsidRDefault="00AC13A8" w:rsidP="00AC13A8">
      <w:pPr>
        <w:pStyle w:val="Ttulo4"/>
      </w:pPr>
      <w:r>
        <w:t>O sistema valida a regra de negócio RN002.</w:t>
      </w:r>
    </w:p>
    <w:p w:rsidR="00AC13A8" w:rsidRDefault="00AC13A8" w:rsidP="00AC13A8">
      <w:pPr>
        <w:pStyle w:val="Ttulo4"/>
      </w:pPr>
      <w:r>
        <w:t>O sistema disponibiliza o arquivo.</w:t>
      </w:r>
    </w:p>
    <w:p w:rsidR="00AC13A8" w:rsidRPr="00AC13A8" w:rsidRDefault="00AC13A8" w:rsidP="00AC13A8">
      <w:pPr>
        <w:pStyle w:val="Ttulo4"/>
      </w:pPr>
      <w:r>
        <w:t>O usuário obtém o arquivo.</w:t>
      </w:r>
    </w:p>
    <w:p w:rsidR="00AC13A8" w:rsidRDefault="00AC13A8" w:rsidP="00AC13A8">
      <w:pPr>
        <w:pStyle w:val="Ttulo3"/>
        <w:keepNext w:val="0"/>
        <w:widowControl w:val="0"/>
        <w:spacing w:before="120" w:line="240" w:lineRule="auto"/>
        <w:ind w:left="1620" w:hanging="900"/>
      </w:pPr>
      <w:proofErr w:type="spellStart"/>
      <w:r>
        <w:t>Pos</w:t>
      </w:r>
      <w:proofErr w:type="spellEnd"/>
      <w:r>
        <w:t xml:space="preserve"> Condição </w:t>
      </w:r>
    </w:p>
    <w:p w:rsidR="00AC13A8" w:rsidRDefault="00AC13A8" w:rsidP="00AC13A8">
      <w:pPr>
        <w:pStyle w:val="Ttulo4"/>
      </w:pPr>
      <w:r>
        <w:t>O usuário tem o arquivo exportado.</w:t>
      </w:r>
    </w:p>
    <w:p w:rsidR="00AC13A8" w:rsidRPr="00D623B7" w:rsidRDefault="00AC13A8" w:rsidP="00B30F45"/>
    <w:p w:rsidR="00B30F45" w:rsidRDefault="00B30F45" w:rsidP="00B30F45">
      <w:pPr>
        <w:pStyle w:val="Ttulo3"/>
        <w:keepNext w:val="0"/>
        <w:widowControl w:val="0"/>
        <w:spacing w:before="120" w:line="240" w:lineRule="auto"/>
        <w:ind w:left="1620" w:hanging="900"/>
      </w:pPr>
      <w:r>
        <w:t xml:space="preserve"> Fluxo Exceção </w:t>
      </w:r>
    </w:p>
    <w:p w:rsidR="00B30F45" w:rsidRDefault="00712C34" w:rsidP="00CA000D">
      <w:r>
        <w:t>N/A.</w:t>
      </w:r>
    </w:p>
    <w:p w:rsidR="002C76FE" w:rsidRDefault="002C76FE" w:rsidP="00CA000D"/>
    <w:p w:rsidR="002C76FE" w:rsidRDefault="002C76FE" w:rsidP="002C76FE">
      <w:pPr>
        <w:pStyle w:val="Ttulo2"/>
      </w:pPr>
      <w:r>
        <w:t>UCS</w:t>
      </w:r>
      <w:r w:rsidRPr="00CA000D">
        <w:t xml:space="preserve"> </w:t>
      </w:r>
      <w:r>
        <w:t>–</w:t>
      </w:r>
      <w:r w:rsidRPr="00CA000D">
        <w:t xml:space="preserve"> </w:t>
      </w:r>
      <w:r>
        <w:t>Gerar Arquivo de Exportação de Forma Assíncrona</w:t>
      </w:r>
    </w:p>
    <w:p w:rsidR="002C76FE" w:rsidRDefault="002C76FE" w:rsidP="002C76FE">
      <w:pPr>
        <w:pStyle w:val="Ttulo3"/>
        <w:keepNext w:val="0"/>
        <w:widowControl w:val="0"/>
        <w:spacing w:before="120" w:line="240" w:lineRule="auto"/>
        <w:ind w:left="1620" w:hanging="900"/>
      </w:pPr>
      <w:r>
        <w:t>Fluxo Básico</w:t>
      </w:r>
    </w:p>
    <w:p w:rsidR="002C76FE" w:rsidRPr="002C76FE" w:rsidRDefault="002C76FE" w:rsidP="002C76FE">
      <w:pPr>
        <w:pStyle w:val="Ttulo4"/>
      </w:pPr>
      <w:r>
        <w:t xml:space="preserve">O sistema inicia a geração assíncrona do arquivo conforme especificação do </w:t>
      </w:r>
      <w:r>
        <w:fldChar w:fldCharType="begin"/>
      </w:r>
      <w:r>
        <w:instrText xml:space="preserve"> REF _Ref77862601 \h </w:instrText>
      </w:r>
      <w:r>
        <w:fldChar w:fldCharType="separate"/>
      </w:r>
      <w:r>
        <w:t>Anexo 1 – Colunas Exportadas no Arquivo</w:t>
      </w:r>
      <w:r>
        <w:fldChar w:fldCharType="end"/>
      </w:r>
      <w:r>
        <w:t>.</w:t>
      </w:r>
    </w:p>
    <w:p w:rsidR="002C76FE" w:rsidRDefault="002C76FE" w:rsidP="002C76FE">
      <w:pPr>
        <w:pStyle w:val="Ttulo4"/>
      </w:pPr>
      <w:r>
        <w:t>O sistema grava o status do processamento.</w:t>
      </w:r>
    </w:p>
    <w:p w:rsidR="002C76FE" w:rsidRDefault="002C76FE" w:rsidP="002C76FE">
      <w:pPr>
        <w:pStyle w:val="Ttulo4"/>
      </w:pPr>
      <w:r>
        <w:t xml:space="preserve">O sistema valida a regra de negócio RN002. </w:t>
      </w:r>
    </w:p>
    <w:p w:rsidR="002C76FE" w:rsidRPr="002C76FE" w:rsidRDefault="002C76FE" w:rsidP="002C76FE">
      <w:pPr>
        <w:pStyle w:val="Ttulo4"/>
      </w:pPr>
      <w:r>
        <w:t>O sistema aguarda o final do processamento.</w:t>
      </w:r>
    </w:p>
    <w:p w:rsidR="002C76FE" w:rsidRDefault="002C76FE" w:rsidP="002C76FE">
      <w:pPr>
        <w:pStyle w:val="Ttulo4"/>
      </w:pPr>
      <w:r>
        <w:t>O sistema atualiza o status do processamento do arquivo.</w:t>
      </w:r>
    </w:p>
    <w:p w:rsidR="002C76FE" w:rsidRDefault="002C76FE" w:rsidP="002C76FE">
      <w:pPr>
        <w:pStyle w:val="Ttulo3"/>
        <w:keepNext w:val="0"/>
        <w:widowControl w:val="0"/>
        <w:spacing w:before="120" w:line="240" w:lineRule="auto"/>
        <w:ind w:left="1620" w:hanging="900"/>
      </w:pPr>
      <w:proofErr w:type="spellStart"/>
      <w:r>
        <w:t>Pos</w:t>
      </w:r>
      <w:proofErr w:type="spellEnd"/>
      <w:r>
        <w:t xml:space="preserve"> Condição </w:t>
      </w:r>
    </w:p>
    <w:p w:rsidR="002C76FE" w:rsidRPr="00D623B7" w:rsidRDefault="002C76FE" w:rsidP="00F175A6">
      <w:pPr>
        <w:pStyle w:val="Ttulo4"/>
      </w:pPr>
      <w:r>
        <w:t>O registro do processamento no banco de dados reflete o status do processamento.</w:t>
      </w:r>
    </w:p>
    <w:p w:rsidR="002C76FE" w:rsidRDefault="002C76FE" w:rsidP="002C76FE">
      <w:pPr>
        <w:pStyle w:val="Ttulo3"/>
        <w:keepNext w:val="0"/>
        <w:widowControl w:val="0"/>
        <w:spacing w:before="120" w:line="240" w:lineRule="auto"/>
        <w:ind w:left="1620" w:hanging="900"/>
      </w:pPr>
      <w:r>
        <w:t xml:space="preserve"> Fluxo Exceção </w:t>
      </w:r>
    </w:p>
    <w:p w:rsidR="002C76FE" w:rsidRDefault="002C76FE" w:rsidP="002C76FE">
      <w:r>
        <w:t>N/A.</w:t>
      </w:r>
    </w:p>
    <w:p w:rsidR="002C76FE" w:rsidRDefault="002C76FE" w:rsidP="00CA000D"/>
    <w:p w:rsidR="00712C34" w:rsidRDefault="00712C34" w:rsidP="00CA000D"/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1" w:name="_Toc71120501"/>
      <w:r>
        <w:t>Regra de Negócio</w:t>
      </w:r>
      <w:bookmarkEnd w:id="11"/>
    </w:p>
    <w:p w:rsidR="00AC4062" w:rsidRDefault="00AC4062" w:rsidP="00AC4062">
      <w:pPr>
        <w:pStyle w:val="Ttulo2"/>
      </w:pPr>
      <w:bookmarkStart w:id="12" w:name="_Toc71120502"/>
      <w:r>
        <w:t>RN001</w:t>
      </w:r>
      <w:bookmarkEnd w:id="12"/>
    </w:p>
    <w:p w:rsidR="00AC4062" w:rsidRDefault="007002E0" w:rsidP="00AC4062">
      <w:r>
        <w:t xml:space="preserve">Para geração do arquivo, é obrigatório o preenchimento dos campos "Órgão" e "Referência mês/ano". </w:t>
      </w:r>
    </w:p>
    <w:p w:rsidR="00AC4062" w:rsidRDefault="00AC4062" w:rsidP="00AC4062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71120503"/>
      <w:r>
        <w:t>Fluxo Exceção Dados Inválidos</w:t>
      </w:r>
      <w:bookmarkEnd w:id="13"/>
    </w:p>
    <w:p w:rsidR="00AC4062" w:rsidRDefault="00AC4062" w:rsidP="00AC4062">
      <w:r>
        <w:t xml:space="preserve">O sistema emite o alerta de erro </w:t>
      </w:r>
      <w:r w:rsidR="007002E0">
        <w:t>"Campos obrigatórios não preenchidos".</w:t>
      </w:r>
    </w:p>
    <w:p w:rsidR="00AC13A8" w:rsidRDefault="00AC13A8" w:rsidP="00AC4062"/>
    <w:p w:rsidR="00AC13A8" w:rsidRDefault="00AC13A8" w:rsidP="00AC13A8">
      <w:pPr>
        <w:pStyle w:val="Ttulo2"/>
      </w:pPr>
      <w:r>
        <w:t>RN002</w:t>
      </w:r>
    </w:p>
    <w:p w:rsidR="00AC13A8" w:rsidRDefault="00AC13A8" w:rsidP="00AC13A8">
      <w:r>
        <w:t xml:space="preserve">O arquivo é gerado de forma assíncrona. O download não pode ser efetuado até que o processamento seja finalizado. </w:t>
      </w:r>
    </w:p>
    <w:p w:rsidR="00AC13A8" w:rsidRDefault="00AC13A8" w:rsidP="00AC13A8">
      <w:pPr>
        <w:pStyle w:val="Ttulo3"/>
        <w:keepNext w:val="0"/>
        <w:widowControl w:val="0"/>
        <w:spacing w:before="120" w:line="240" w:lineRule="auto"/>
        <w:ind w:left="1620" w:hanging="900"/>
      </w:pPr>
      <w:r>
        <w:t>Fluxo Exceção Dados Inválidos</w:t>
      </w:r>
    </w:p>
    <w:p w:rsidR="00AC13A8" w:rsidRDefault="00AC13A8" w:rsidP="00AC13A8">
      <w:r>
        <w:t>O sistema emite o alerta de erro "Campos obrigatórios não preenchidos".</w:t>
      </w:r>
    </w:p>
    <w:p w:rsidR="00AC13A8" w:rsidRDefault="00AC13A8" w:rsidP="00AC4062"/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14" w:name="_Toc71120504"/>
      <w:r>
        <w:t>Anexos</w:t>
      </w:r>
      <w:bookmarkEnd w:id="14"/>
    </w:p>
    <w:p w:rsidR="00AE2BF8" w:rsidRDefault="00CA000D" w:rsidP="00AC4062">
      <w:pPr>
        <w:pStyle w:val="Ttulo2"/>
      </w:pPr>
      <w:bookmarkStart w:id="15" w:name="_Toc71120505"/>
      <w:bookmarkStart w:id="16" w:name="_Ref77862601"/>
      <w:r>
        <w:t>Anexo 1</w:t>
      </w:r>
      <w:bookmarkEnd w:id="15"/>
      <w:r w:rsidR="007002E0">
        <w:t xml:space="preserve"> – Colunas Exportadas no Arquivo</w:t>
      </w:r>
      <w:bookmarkEnd w:id="16"/>
    </w:p>
    <w:p w:rsidR="007002E0" w:rsidRDefault="007002E0" w:rsidP="007002E0">
      <w:pPr>
        <w:spacing w:line="240" w:lineRule="auto"/>
      </w:pPr>
      <w:r>
        <w:t>Os arquivos gerados pela funcionalidade conterão informações sobre o ponto eletrônico dos servidores em determinado órgão consolidados por mês/ano de referência. O arquivo será gerado no formato "</w:t>
      </w:r>
      <w:proofErr w:type="spellStart"/>
      <w:r>
        <w:t>xlsx</w:t>
      </w:r>
      <w:proofErr w:type="spellEnd"/>
      <w:r>
        <w:t>" com as seguintes colunas:</w:t>
      </w:r>
    </w:p>
    <w:p w:rsidR="007002E0" w:rsidRDefault="007002E0" w:rsidP="007002E0">
      <w:pPr>
        <w:pStyle w:val="PargrafodaLista"/>
        <w:numPr>
          <w:ilvl w:val="0"/>
          <w:numId w:val="21"/>
        </w:numPr>
        <w:spacing w:line="240" w:lineRule="auto"/>
      </w:pPr>
      <w:r>
        <w:t>Unidade Organizacional</w:t>
      </w:r>
      <w:r w:rsidR="0025788B">
        <w:t xml:space="preserve"> (nome)</w:t>
      </w:r>
      <w:r>
        <w:t>;</w:t>
      </w:r>
    </w:p>
    <w:p w:rsidR="007002E0" w:rsidRDefault="007002E0" w:rsidP="007002E0">
      <w:pPr>
        <w:pStyle w:val="PargrafodaLista"/>
        <w:numPr>
          <w:ilvl w:val="0"/>
          <w:numId w:val="21"/>
        </w:numPr>
        <w:spacing w:line="240" w:lineRule="auto"/>
      </w:pPr>
      <w:r>
        <w:t>Matrícula do servidor</w:t>
      </w:r>
      <w:r w:rsidR="0025788B">
        <w:t xml:space="preserve"> (número formatado)</w:t>
      </w:r>
      <w:r>
        <w:t>;</w:t>
      </w:r>
    </w:p>
    <w:p w:rsidR="007002E0" w:rsidRDefault="007002E0" w:rsidP="007002E0">
      <w:pPr>
        <w:pStyle w:val="PargrafodaLista"/>
        <w:numPr>
          <w:ilvl w:val="0"/>
          <w:numId w:val="21"/>
        </w:numPr>
        <w:spacing w:line="240" w:lineRule="auto"/>
      </w:pPr>
      <w:r>
        <w:t>Nome do servidor;</w:t>
      </w:r>
    </w:p>
    <w:p w:rsidR="007002E0" w:rsidRDefault="007002E0" w:rsidP="007002E0">
      <w:pPr>
        <w:pStyle w:val="PargrafodaLista"/>
        <w:numPr>
          <w:ilvl w:val="0"/>
          <w:numId w:val="21"/>
        </w:numPr>
        <w:spacing w:line="240" w:lineRule="auto"/>
      </w:pPr>
      <w:r>
        <w:t>Quantidade de faltas (total);</w:t>
      </w:r>
    </w:p>
    <w:p w:rsidR="007002E0" w:rsidRDefault="007002E0" w:rsidP="007002E0">
      <w:pPr>
        <w:pStyle w:val="PargrafodaLista"/>
        <w:numPr>
          <w:ilvl w:val="0"/>
          <w:numId w:val="21"/>
        </w:numPr>
        <w:spacing w:line="240" w:lineRule="auto"/>
      </w:pPr>
      <w:r>
        <w:t>Quantidade de faltas sem justificativa;</w:t>
      </w:r>
    </w:p>
    <w:p w:rsidR="007002E0" w:rsidRDefault="007002E0" w:rsidP="007002E0">
      <w:pPr>
        <w:pStyle w:val="PargrafodaLista"/>
        <w:numPr>
          <w:ilvl w:val="0"/>
          <w:numId w:val="21"/>
        </w:numPr>
        <w:spacing w:line="240" w:lineRule="auto"/>
      </w:pPr>
      <w:r>
        <w:t>Quantidade de justificativas com arquivo (anexado pelo portal);</w:t>
      </w:r>
    </w:p>
    <w:p w:rsidR="007002E0" w:rsidRDefault="007002E0" w:rsidP="007002E0">
      <w:pPr>
        <w:pStyle w:val="PargrafodaLista"/>
        <w:numPr>
          <w:ilvl w:val="0"/>
          <w:numId w:val="21"/>
        </w:numPr>
        <w:spacing w:line="240" w:lineRule="auto"/>
      </w:pPr>
      <w:r>
        <w:t>Assinado pelo servidor (Sim/Não);</w:t>
      </w:r>
    </w:p>
    <w:p w:rsidR="007002E0" w:rsidRDefault="00AC13A8" w:rsidP="007002E0">
      <w:pPr>
        <w:pStyle w:val="PargrafodaLista"/>
        <w:numPr>
          <w:ilvl w:val="0"/>
          <w:numId w:val="21"/>
        </w:numPr>
        <w:spacing w:line="240" w:lineRule="auto"/>
      </w:pPr>
      <w:r>
        <w:t xml:space="preserve">Situação do ponto (Não </w:t>
      </w:r>
      <w:r w:rsidR="007002E0">
        <w:t>enviado</w:t>
      </w:r>
      <w:r w:rsidR="0025788B">
        <w:t xml:space="preserve"> </w:t>
      </w:r>
      <w:r w:rsidR="007002E0">
        <w:t>/</w:t>
      </w:r>
      <w:r w:rsidR="0025788B">
        <w:t xml:space="preserve"> </w:t>
      </w:r>
      <w:r w:rsidR="007002E0">
        <w:t>Aguardando Homologação</w:t>
      </w:r>
      <w:r w:rsidR="0025788B">
        <w:t xml:space="preserve"> </w:t>
      </w:r>
      <w:r w:rsidR="007002E0">
        <w:t>/</w:t>
      </w:r>
      <w:r w:rsidR="0025788B">
        <w:t xml:space="preserve"> </w:t>
      </w:r>
      <w:r w:rsidR="007002E0">
        <w:t>Homologado);</w:t>
      </w:r>
      <w:bookmarkStart w:id="17" w:name="_GoBack"/>
      <w:bookmarkEnd w:id="17"/>
    </w:p>
    <w:p w:rsidR="007002E0" w:rsidRPr="007002E0" w:rsidRDefault="007002E0" w:rsidP="007002E0"/>
    <w:p w:rsidR="007002E0" w:rsidRPr="007002E0" w:rsidRDefault="007002E0" w:rsidP="007002E0"/>
    <w:p w:rsidR="00894896" w:rsidRDefault="00894896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8" w:name="_Toc71120506"/>
      <w:r>
        <w:t>Telas</w:t>
      </w:r>
      <w:bookmarkEnd w:id="18"/>
    </w:p>
    <w:p w:rsidR="00AC4062" w:rsidRDefault="00AC4062" w:rsidP="00AC4062">
      <w:pPr>
        <w:pStyle w:val="Ttulo2"/>
      </w:pPr>
      <w:bookmarkStart w:id="19" w:name="_Toc71120507"/>
      <w:bookmarkStart w:id="20" w:name="_Ref77862641"/>
      <w:bookmarkStart w:id="21" w:name="_Ref77862661"/>
      <w:r>
        <w:t>Tela 1</w:t>
      </w:r>
      <w:bookmarkEnd w:id="19"/>
      <w:bookmarkEnd w:id="20"/>
      <w:bookmarkEnd w:id="21"/>
    </w:p>
    <w:p w:rsidR="00894896" w:rsidRDefault="00B30F45" w:rsidP="00894896">
      <w:pPr>
        <w:keepNext/>
      </w:pPr>
      <w:r>
        <w:rPr>
          <w:noProof/>
          <w:lang w:val="en-US" w:eastAsia="en-US"/>
        </w:rPr>
        <w:drawing>
          <wp:inline distT="0" distB="0" distL="0" distR="0" wp14:anchorId="572C0FAC" wp14:editId="61211F91">
            <wp:extent cx="5400040" cy="2923540"/>
            <wp:effectExtent l="0" t="0" r="0" b="0"/>
            <wp:docPr id="4" name="Image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4062" w:rsidRDefault="00894896" w:rsidP="00894896">
      <w:pPr>
        <w:pStyle w:val="Legenda"/>
        <w:jc w:val="center"/>
      </w:pPr>
      <w:r>
        <w:t xml:space="preserve">Figura </w:t>
      </w:r>
      <w:fldSimple w:instr=" SEQ Figura \* ARABIC ">
        <w:r>
          <w:rPr>
            <w:noProof/>
          </w:rPr>
          <w:t>1</w:t>
        </w:r>
      </w:fldSimple>
      <w:r>
        <w:t xml:space="preserve"> </w:t>
      </w:r>
      <w:r w:rsidR="00B30F45">
        <w:t>–</w:t>
      </w:r>
      <w:r>
        <w:t xml:space="preserve"> </w:t>
      </w:r>
      <w:r w:rsidR="00B30F45">
        <w:t xml:space="preserve">JOR - </w:t>
      </w:r>
      <w:r w:rsidR="00B30F45" w:rsidRPr="00B30F45">
        <w:t>Tela de listagem da funcionalidade Gerar Arquivo do Ponto Eletrônico</w:t>
      </w:r>
    </w:p>
    <w:p w:rsidR="00B30F45" w:rsidRDefault="00B30F45" w:rsidP="00B30F45"/>
    <w:p w:rsidR="00B30F45" w:rsidRDefault="00B30F45" w:rsidP="00B30F45">
      <w:pPr>
        <w:pStyle w:val="Ttulo2"/>
      </w:pPr>
      <w:bookmarkStart w:id="22" w:name="_Ref77862625"/>
      <w:r>
        <w:t>Tela 2</w:t>
      </w:r>
      <w:bookmarkEnd w:id="22"/>
    </w:p>
    <w:p w:rsidR="00B30F45" w:rsidRDefault="00B30F45" w:rsidP="00B30F45">
      <w:pPr>
        <w:keepNext/>
      </w:pPr>
      <w:r>
        <w:rPr>
          <w:noProof/>
          <w:lang w:val="en-US" w:eastAsia="en-US"/>
        </w:rPr>
        <w:drawing>
          <wp:inline distT="0" distB="0" distL="0" distR="0" wp14:anchorId="4E0F6338" wp14:editId="1C44FC96">
            <wp:extent cx="5400040" cy="1073150"/>
            <wp:effectExtent l="0" t="0" r="0" b="0"/>
            <wp:docPr id="7" name="Imagem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0F45" w:rsidRPr="00AC4062" w:rsidRDefault="00B30F45" w:rsidP="00B30F45">
      <w:pPr>
        <w:pStyle w:val="Legenda"/>
        <w:jc w:val="center"/>
      </w:pPr>
      <w:r>
        <w:t xml:space="preserve">Figura </w:t>
      </w:r>
      <w:fldSimple w:instr=" SEQ Figura \* ARABIC ">
        <w:r>
          <w:rPr>
            <w:noProof/>
          </w:rPr>
          <w:t>1</w:t>
        </w:r>
      </w:fldSimple>
      <w:r>
        <w:t xml:space="preserve"> – JOR – Tela para geração do arquivo de exportação</w:t>
      </w:r>
    </w:p>
    <w:p w:rsidR="00B30F45" w:rsidRPr="00B30F45" w:rsidRDefault="00B30F45" w:rsidP="00B30F45"/>
    <w:p w:rsidR="00CA000D" w:rsidRDefault="00894896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23" w:name="_Toc71120508"/>
      <w:r>
        <w:t>Relatório (</w:t>
      </w:r>
      <w:r w:rsidR="00CA000D">
        <w:t>s)</w:t>
      </w:r>
      <w:bookmarkEnd w:id="23"/>
    </w:p>
    <w:p w:rsidR="00894896" w:rsidRPr="00894896" w:rsidRDefault="00894896" w:rsidP="00894896"/>
    <w:sectPr w:rsidR="00894896" w:rsidRPr="00894896" w:rsidSect="00BD3501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17BF" w:rsidRDefault="00C617BF" w:rsidP="002908D9">
      <w:r>
        <w:separator/>
      </w:r>
    </w:p>
  </w:endnote>
  <w:endnote w:type="continuationSeparator" w:id="0">
    <w:p w:rsidR="00C617BF" w:rsidRDefault="00C617BF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70" w:type="dxa"/>
      <w:jc w:val="center"/>
      <w:tblBorders>
        <w:top w:val="single" w:sz="12" w:space="0" w:color="auto"/>
        <w:bottom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6"/>
      <w:gridCol w:w="4950"/>
      <w:gridCol w:w="1414"/>
    </w:tblGrid>
    <w:tr w:rsidR="00510CA9" w:rsidTr="00510CA9">
      <w:trPr>
        <w:jc w:val="center"/>
      </w:trPr>
      <w:tc>
        <w:tcPr>
          <w:tcW w:w="2706" w:type="dxa"/>
          <w:tcBorders>
            <w:top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Elaborado por:</w:t>
          </w:r>
        </w:p>
        <w:p w:rsidR="00510CA9" w:rsidRDefault="00095A4E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t xml:space="preserve">Cristiano Steffens </w:t>
          </w:r>
        </w:p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Revisado por:</w:t>
          </w:r>
        </w:p>
        <w:p w:rsidR="00510CA9" w:rsidRDefault="00AC4062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DOCPROPERTY  Manager  \* MERGEFORMAT </w:instrText>
          </w:r>
          <w:r>
            <w:rPr>
              <w:rFonts w:cs="Arial"/>
              <w:sz w:val="20"/>
            </w:rPr>
            <w:fldChar w:fldCharType="end"/>
          </w:r>
        </w:p>
      </w:tc>
      <w:tc>
        <w:tcPr>
          <w:tcW w:w="4950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</w:tcPr>
        <w:p w:rsidR="00510CA9" w:rsidRDefault="00510CA9" w:rsidP="00510CA9">
          <w:pPr>
            <w:pStyle w:val="Rodap"/>
            <w:ind w:left="56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Arquivo:</w:t>
          </w:r>
        </w:p>
        <w:p w:rsidR="00510CA9" w:rsidRDefault="00510CA9" w:rsidP="00510CA9">
          <w:pPr>
            <w:pStyle w:val="Rodap"/>
            <w:ind w:left="56"/>
            <w:rPr>
              <w:rFonts w:cs="Arial"/>
              <w:sz w:val="20"/>
            </w:rPr>
          </w:pPr>
          <w:r>
            <w:rPr>
              <w:rFonts w:cs="Arial"/>
              <w:snapToGrid w:val="0"/>
              <w:sz w:val="20"/>
            </w:rPr>
            <w:fldChar w:fldCharType="begin"/>
          </w:r>
          <w:r>
            <w:rPr>
              <w:rFonts w:cs="Arial"/>
              <w:snapToGrid w:val="0"/>
              <w:sz w:val="20"/>
            </w:rPr>
            <w:instrText xml:space="preserve"> FILENAME </w:instrText>
          </w:r>
          <w:r>
            <w:rPr>
              <w:rFonts w:cs="Arial"/>
              <w:snapToGrid w:val="0"/>
              <w:sz w:val="20"/>
            </w:rPr>
            <w:fldChar w:fldCharType="separate"/>
          </w:r>
          <w:r w:rsidR="00B30F45">
            <w:rPr>
              <w:rFonts w:cs="Arial"/>
              <w:noProof/>
              <w:snapToGrid w:val="0"/>
              <w:sz w:val="20"/>
            </w:rPr>
            <w:t>UCS0765 - Gerar Arquivo do Ponto Eletrônico</w:t>
          </w:r>
          <w:r>
            <w:rPr>
              <w:rFonts w:cs="Arial"/>
              <w:snapToGrid w:val="0"/>
              <w:sz w:val="20"/>
            </w:rPr>
            <w:fldChar w:fldCharType="end"/>
          </w:r>
        </w:p>
      </w:tc>
      <w:tc>
        <w:tcPr>
          <w:tcW w:w="1414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nil"/>
          </w:tcBorders>
          <w:vAlign w:val="center"/>
        </w:tcPr>
        <w:p w:rsidR="00510CA9" w:rsidRDefault="00510CA9" w:rsidP="00AC4062">
          <w:pPr>
            <w:pStyle w:val="Rodap"/>
            <w:ind w:left="497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Pág. 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PAGE </w:instrText>
          </w:r>
          <w:r>
            <w:rPr>
              <w:rFonts w:cs="Arial"/>
              <w:sz w:val="20"/>
            </w:rPr>
            <w:fldChar w:fldCharType="separate"/>
          </w:r>
          <w:r w:rsidR="0025788B">
            <w:rPr>
              <w:rFonts w:cs="Arial"/>
              <w:noProof/>
              <w:sz w:val="20"/>
            </w:rPr>
            <w:t>9</w:t>
          </w:r>
          <w:r>
            <w:rPr>
              <w:rFonts w:cs="Arial"/>
              <w:sz w:val="20"/>
            </w:rPr>
            <w:fldChar w:fldCharType="end"/>
          </w:r>
        </w:p>
      </w:tc>
    </w:tr>
  </w:tbl>
  <w:p w:rsidR="00510CA9" w:rsidRDefault="00510CA9" w:rsidP="00AC4062">
    <w:pPr>
      <w:pStyle w:val="Rodap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 w:rsidP="00AC4062">
    <w:pPr>
      <w:pStyle w:val="Rodap"/>
      <w:ind w:left="0"/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21" name="Imagem 21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17BF" w:rsidRDefault="00C617BF" w:rsidP="002908D9">
      <w:r>
        <w:separator/>
      </w:r>
    </w:p>
  </w:footnote>
  <w:footnote w:type="continuationSeparator" w:id="0">
    <w:p w:rsidR="00C617BF" w:rsidRDefault="00C617BF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750D" w:rsidRDefault="002224E4" w:rsidP="00AC4062">
    <w:pPr>
      <w:pStyle w:val="Cabealho"/>
      <w:ind w:left="0"/>
    </w:pPr>
    <w:r>
      <w:rPr>
        <w:noProof/>
        <w:lang w:val="en-US" w:eastAsia="en-US"/>
      </w:rPr>
      <w:drawing>
        <wp:anchor distT="0" distB="0" distL="114300" distR="114300" simplePos="0" relativeHeight="251654656" behindDoc="0" locked="0" layoutInCell="1" allowOverlap="1">
          <wp:simplePos x="0" y="0"/>
          <wp:positionH relativeFrom="column">
            <wp:posOffset>4617720</wp:posOffset>
          </wp:positionH>
          <wp:positionV relativeFrom="paragraph">
            <wp:posOffset>-205768</wp:posOffset>
          </wp:positionV>
          <wp:extent cx="1507490" cy="48450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>
    <w:pPr>
      <w:pStyle w:val="Cabealho"/>
    </w:pPr>
    <w:r>
      <w:rPr>
        <w:noProof/>
        <w:lang w:val="en-US" w:eastAsia="en-US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4649526</wp:posOffset>
          </wp:positionH>
          <wp:positionV relativeFrom="paragraph">
            <wp:posOffset>-197817</wp:posOffset>
          </wp:positionV>
          <wp:extent cx="1507490" cy="484505"/>
          <wp:effectExtent l="0" t="0" r="0" b="0"/>
          <wp:wrapSquare wrapText="bothSides"/>
          <wp:docPr id="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 w15:restartNumberingAfterBreak="0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 w15:restartNumberingAfterBreak="0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 w15:restartNumberingAfterBreak="0">
    <w:nsid w:val="1CF75707"/>
    <w:multiLevelType w:val="hybridMultilevel"/>
    <w:tmpl w:val="8B907554"/>
    <w:lvl w:ilvl="0" w:tplc="32427E7A">
      <w:numFmt w:val="bullet"/>
      <w:lvlText w:val="•"/>
      <w:lvlJc w:val="left"/>
      <w:pPr>
        <w:ind w:left="1406" w:hanging="555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5" w15:restartNumberingAfterBreak="0">
    <w:nsid w:val="217D74E9"/>
    <w:multiLevelType w:val="multilevel"/>
    <w:tmpl w:val="0FD6F3B8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 w15:restartNumberingAfterBreak="0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7" w15:restartNumberingAfterBreak="0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 w15:restartNumberingAfterBreak="0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 w15:restartNumberingAfterBreak="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0" w15:restartNumberingAfterBreak="0">
    <w:nsid w:val="3B8F2597"/>
    <w:multiLevelType w:val="hybridMultilevel"/>
    <w:tmpl w:val="9528BA3E"/>
    <w:lvl w:ilvl="0" w:tplc="0416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BD741D1"/>
    <w:multiLevelType w:val="hybridMultilevel"/>
    <w:tmpl w:val="69FA0662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3" w15:restartNumberingAfterBreak="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4" w15:restartNumberingAfterBreak="0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 w15:restartNumberingAfterBreak="0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 w15:restartNumberingAfterBreak="0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7" w15:restartNumberingAfterBreak="0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8" w15:restartNumberingAfterBreak="0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8"/>
  </w:num>
  <w:num w:numId="2">
    <w:abstractNumId w:val="13"/>
  </w:num>
  <w:num w:numId="3">
    <w:abstractNumId w:val="4"/>
  </w:num>
  <w:num w:numId="4">
    <w:abstractNumId w:val="19"/>
  </w:num>
  <w:num w:numId="5">
    <w:abstractNumId w:val="15"/>
  </w:num>
  <w:num w:numId="6">
    <w:abstractNumId w:val="18"/>
  </w:num>
  <w:num w:numId="7">
    <w:abstractNumId w:val="9"/>
  </w:num>
  <w:num w:numId="8">
    <w:abstractNumId w:val="1"/>
  </w:num>
  <w:num w:numId="9">
    <w:abstractNumId w:val="7"/>
  </w:num>
  <w:num w:numId="10">
    <w:abstractNumId w:val="0"/>
  </w:num>
  <w:num w:numId="11">
    <w:abstractNumId w:val="17"/>
  </w:num>
  <w:num w:numId="12">
    <w:abstractNumId w:val="16"/>
  </w:num>
  <w:num w:numId="13">
    <w:abstractNumId w:val="2"/>
  </w:num>
  <w:num w:numId="14">
    <w:abstractNumId w:val="12"/>
  </w:num>
  <w:num w:numId="15">
    <w:abstractNumId w:val="6"/>
  </w:num>
  <w:num w:numId="16">
    <w:abstractNumId w:val="14"/>
  </w:num>
  <w:num w:numId="17">
    <w:abstractNumId w:val="5"/>
  </w:num>
  <w:num w:numId="18">
    <w:abstractNumId w:val="10"/>
  </w:num>
  <w:num w:numId="19">
    <w:abstractNumId w:val="5"/>
  </w:num>
  <w:num w:numId="20">
    <w:abstractNumId w:val="5"/>
  </w:num>
  <w:num w:numId="21">
    <w:abstractNumId w:val="11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BF8"/>
    <w:rsid w:val="0000536A"/>
    <w:rsid w:val="00010C94"/>
    <w:rsid w:val="00011A7E"/>
    <w:rsid w:val="00080AA2"/>
    <w:rsid w:val="00095A4E"/>
    <w:rsid w:val="000A2BFB"/>
    <w:rsid w:val="000B1FFE"/>
    <w:rsid w:val="000B4005"/>
    <w:rsid w:val="000F0299"/>
    <w:rsid w:val="00111169"/>
    <w:rsid w:val="001A25E3"/>
    <w:rsid w:val="001C7A01"/>
    <w:rsid w:val="002224E4"/>
    <w:rsid w:val="00230375"/>
    <w:rsid w:val="00232F60"/>
    <w:rsid w:val="0025788B"/>
    <w:rsid w:val="00290019"/>
    <w:rsid w:val="002908D9"/>
    <w:rsid w:val="002C76FE"/>
    <w:rsid w:val="002D336A"/>
    <w:rsid w:val="003274E5"/>
    <w:rsid w:val="003328F5"/>
    <w:rsid w:val="003468EA"/>
    <w:rsid w:val="00374B36"/>
    <w:rsid w:val="0037750D"/>
    <w:rsid w:val="00381644"/>
    <w:rsid w:val="00463AB4"/>
    <w:rsid w:val="004B2CE1"/>
    <w:rsid w:val="004E0834"/>
    <w:rsid w:val="004F657F"/>
    <w:rsid w:val="00510CA9"/>
    <w:rsid w:val="00550536"/>
    <w:rsid w:val="0059301A"/>
    <w:rsid w:val="005D35E4"/>
    <w:rsid w:val="00616D7E"/>
    <w:rsid w:val="00623E87"/>
    <w:rsid w:val="00652148"/>
    <w:rsid w:val="007002E0"/>
    <w:rsid w:val="00712C34"/>
    <w:rsid w:val="00735DB5"/>
    <w:rsid w:val="00771631"/>
    <w:rsid w:val="00772123"/>
    <w:rsid w:val="007A4B3D"/>
    <w:rsid w:val="007E2985"/>
    <w:rsid w:val="00827E59"/>
    <w:rsid w:val="0084167A"/>
    <w:rsid w:val="00845060"/>
    <w:rsid w:val="00860F50"/>
    <w:rsid w:val="008806C7"/>
    <w:rsid w:val="00894896"/>
    <w:rsid w:val="0091194C"/>
    <w:rsid w:val="009123FD"/>
    <w:rsid w:val="009C40FA"/>
    <w:rsid w:val="00A92AC7"/>
    <w:rsid w:val="00AC13A8"/>
    <w:rsid w:val="00AC3B1F"/>
    <w:rsid w:val="00AC4062"/>
    <w:rsid w:val="00AD3724"/>
    <w:rsid w:val="00AD7490"/>
    <w:rsid w:val="00AE2BF8"/>
    <w:rsid w:val="00B15821"/>
    <w:rsid w:val="00B30F45"/>
    <w:rsid w:val="00B43979"/>
    <w:rsid w:val="00B53128"/>
    <w:rsid w:val="00B9480F"/>
    <w:rsid w:val="00B94A14"/>
    <w:rsid w:val="00BD3501"/>
    <w:rsid w:val="00C06B86"/>
    <w:rsid w:val="00C23199"/>
    <w:rsid w:val="00C617BF"/>
    <w:rsid w:val="00C80215"/>
    <w:rsid w:val="00C85CA1"/>
    <w:rsid w:val="00CA000D"/>
    <w:rsid w:val="00CA0CEF"/>
    <w:rsid w:val="00D623B7"/>
    <w:rsid w:val="00DB0139"/>
    <w:rsid w:val="00DF1DDA"/>
    <w:rsid w:val="00E81253"/>
    <w:rsid w:val="00F071FA"/>
    <w:rsid w:val="00F244B0"/>
    <w:rsid w:val="00F41655"/>
    <w:rsid w:val="00F43BE9"/>
    <w:rsid w:val="00F8504F"/>
    <w:rsid w:val="00FA2AF1"/>
    <w:rsid w:val="00FC76A4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B4CC249"/>
  <w15:docId w15:val="{24857B63-FDA9-49A1-8008-5365DFC33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2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E2BF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C4062"/>
    <w:pPr>
      <w:numPr>
        <w:ilvl w:val="1"/>
        <w:numId w:val="17"/>
      </w:numPr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E2BF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7002E0"/>
    <w:pPr>
      <w:keepNext/>
      <w:numPr>
        <w:ilvl w:val="3"/>
        <w:numId w:val="17"/>
      </w:numPr>
      <w:spacing w:line="240" w:lineRule="auto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7002E0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PargrafodaLista">
    <w:name w:val="List Paragraph"/>
    <w:basedOn w:val="Normal"/>
    <w:uiPriority w:val="34"/>
    <w:qFormat/>
    <w:rsid w:val="007002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259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7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DD345D-1A31-4D21-AA54-6264ABE13F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9</Pages>
  <Words>892</Words>
  <Characters>5087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5968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Steffens, Cristiano Rafael</cp:lastModifiedBy>
  <cp:revision>4</cp:revision>
  <cp:lastPrinted>2014-11-08T02:47:00Z</cp:lastPrinted>
  <dcterms:created xsi:type="dcterms:W3CDTF">2021-07-22T18:50:00Z</dcterms:created>
  <dcterms:modified xsi:type="dcterms:W3CDTF">2021-07-22T20:09:00Z</dcterms:modified>
</cp:coreProperties>
</file>