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65B" w:rsidRDefault="00EF765B" w:rsidP="00EF76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765B" w:rsidRDefault="00EF765B" w:rsidP="00EF765B">
      <w:pPr>
        <w:widowControl w:val="0"/>
        <w:rPr>
          <w:rFonts w:cs="Arial"/>
          <w:sz w:val="20"/>
        </w:rPr>
      </w:pPr>
    </w:p>
    <w:p w:rsidR="00EF765B" w:rsidRDefault="00EF765B" w:rsidP="00EF765B">
      <w:pPr>
        <w:widowControl w:val="0"/>
        <w:rPr>
          <w:rFonts w:cs="Arial"/>
          <w:sz w:val="20"/>
        </w:rPr>
      </w:pPr>
    </w:p>
    <w:p w:rsidR="00EF765B" w:rsidRDefault="00EF765B" w:rsidP="00EF765B">
      <w:pPr>
        <w:widowControl w:val="0"/>
        <w:rPr>
          <w:rFonts w:cs="Arial"/>
          <w:sz w:val="20"/>
        </w:rPr>
      </w:pPr>
    </w:p>
    <w:p w:rsidR="00EF765B" w:rsidRDefault="00EF765B" w:rsidP="00EF765B">
      <w:pPr>
        <w:widowControl w:val="0"/>
        <w:rPr>
          <w:rFonts w:cs="Arial"/>
          <w:sz w:val="20"/>
        </w:rPr>
      </w:pPr>
    </w:p>
    <w:p w:rsidR="00EF765B" w:rsidRDefault="00EF765B" w:rsidP="00EF76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765B" w:rsidRDefault="00EF765B" w:rsidP="00EF765B">
      <w:pPr>
        <w:widowControl w:val="0"/>
        <w:rPr>
          <w:rFonts w:cs="Arial"/>
          <w:sz w:val="20"/>
          <w:u w:val="single"/>
        </w:rPr>
      </w:pPr>
    </w:p>
    <w:p w:rsidR="00EF765B" w:rsidRDefault="00EF765B" w:rsidP="00EF76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765B" w:rsidRDefault="00EF765B" w:rsidP="00EF765B">
      <w:pPr>
        <w:widowControl w:val="0"/>
        <w:rPr>
          <w:rFonts w:cs="Arial"/>
          <w:sz w:val="20"/>
        </w:rPr>
      </w:pPr>
    </w:p>
    <w:p w:rsidR="00EF765B" w:rsidRDefault="00EF765B" w:rsidP="00EF765B">
      <w:pPr>
        <w:widowControl w:val="0"/>
        <w:rPr>
          <w:rFonts w:cs="Arial"/>
          <w:sz w:val="20"/>
        </w:rPr>
      </w:pPr>
    </w:p>
    <w:p w:rsidR="00EF765B" w:rsidRDefault="00EF765B" w:rsidP="00EF765B">
      <w:pPr>
        <w:widowControl w:val="0"/>
        <w:rPr>
          <w:rFonts w:cs="Arial"/>
          <w:sz w:val="20"/>
        </w:rPr>
      </w:pPr>
    </w:p>
    <w:p w:rsidR="00EF765B" w:rsidRDefault="00EF765B" w:rsidP="00EF76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F765B" w:rsidRDefault="00EF765B" w:rsidP="00EF765B">
      <w:pPr>
        <w:widowControl w:val="0"/>
        <w:rPr>
          <w:rFonts w:cs="Arial"/>
          <w:sz w:val="20"/>
        </w:rPr>
      </w:pPr>
    </w:p>
    <w:p w:rsidR="00EF765B" w:rsidRDefault="00EF765B" w:rsidP="00EF765B">
      <w:pPr>
        <w:widowControl w:val="0"/>
        <w:rPr>
          <w:rFonts w:cs="Arial"/>
          <w:sz w:val="20"/>
        </w:rPr>
      </w:pPr>
    </w:p>
    <w:p w:rsidR="00EF765B" w:rsidRDefault="00EF765B" w:rsidP="00EF765B">
      <w:pPr>
        <w:widowControl w:val="0"/>
        <w:rPr>
          <w:rFonts w:cs="Arial"/>
        </w:rPr>
      </w:pPr>
    </w:p>
    <w:p w:rsidR="00EF765B" w:rsidRDefault="00EF765B" w:rsidP="00EF765B">
      <w:pPr>
        <w:pStyle w:val="Capa"/>
        <w:rPr>
          <w:color w:val="FF9900"/>
        </w:rPr>
      </w:pPr>
      <w:r>
        <w:t>SINDRAPE</w:t>
      </w:r>
    </w:p>
    <w:p w:rsidR="00EF765B" w:rsidRDefault="00EF765B" w:rsidP="00EF765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F765B" w:rsidRPr="00EF765B" w:rsidRDefault="00EF765B" w:rsidP="00EF765B">
      <w:pPr>
        <w:widowControl w:val="0"/>
        <w:rPr>
          <w:color w:val="000080"/>
        </w:rPr>
      </w:pPr>
    </w:p>
    <w:p w:rsidR="00EF765B" w:rsidRPr="00EF765B" w:rsidRDefault="00EF765B" w:rsidP="00EF765B">
      <w:pPr>
        <w:widowControl w:val="0"/>
        <w:jc w:val="right"/>
        <w:rPr>
          <w:rFonts w:cs="Arial"/>
          <w:b/>
          <w:bCs/>
          <w:color w:val="000080"/>
        </w:rPr>
      </w:pPr>
    </w:p>
    <w:p w:rsidR="00EF765B" w:rsidRDefault="00EF765B" w:rsidP="00EF765B">
      <w:pPr>
        <w:pStyle w:val="Capa"/>
      </w:pPr>
      <w:r>
        <w:t>UCS0088 - Manter Lançamentos Financeiros Complementares</w:t>
      </w:r>
    </w:p>
    <w:p w:rsidR="00EF765B" w:rsidRDefault="00EF765B" w:rsidP="00EF765B">
      <w:pPr>
        <w:widowControl w:val="0"/>
        <w:rPr>
          <w:rFonts w:cs="Arial"/>
        </w:rPr>
      </w:pPr>
    </w:p>
    <w:p w:rsidR="00EF765B" w:rsidRDefault="00EF765B" w:rsidP="00EF765B">
      <w:pPr>
        <w:widowControl w:val="0"/>
      </w:pPr>
    </w:p>
    <w:p w:rsidR="00EF765B" w:rsidRDefault="00EF765B" w:rsidP="00EF765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EF765B" w:rsidRPr="00EF765B" w:rsidRDefault="00EF765B" w:rsidP="00EF765B">
      <w:pPr>
        <w:pStyle w:val="Corpodetexto3"/>
        <w:widowControl w:val="0"/>
        <w:spacing w:after="0"/>
        <w:rPr>
          <w:rFonts w:cs="Arial"/>
        </w:rPr>
      </w:pPr>
      <w:r w:rsidRPr="00EF765B">
        <w:rPr>
          <w:rFonts w:cs="Arial"/>
        </w:rPr>
        <w:lastRenderedPageBreak/>
        <w:t>Histórico de Revisões</w:t>
      </w:r>
    </w:p>
    <w:p w:rsidR="00EF765B" w:rsidRDefault="00EF765B" w:rsidP="00EF765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F765B" w:rsidTr="00EF765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65B" w:rsidRDefault="00EF765B" w:rsidP="00EF76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65B" w:rsidRDefault="00EF765B" w:rsidP="00EF76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65B" w:rsidRDefault="00EF765B" w:rsidP="00EF76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65B" w:rsidRDefault="00EF765B" w:rsidP="00EF76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F765B" w:rsidTr="00EF765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65B" w:rsidRDefault="00EF765B" w:rsidP="00EF76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19/01/2008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65B" w:rsidRDefault="00EF765B" w:rsidP="00EF76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65B" w:rsidRDefault="00EF765B" w:rsidP="00EF76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65B" w:rsidRDefault="00EF765B" w:rsidP="00EF76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EF765B" w:rsidRDefault="00EF765B" w:rsidP="00EF765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F765B" w:rsidRPr="00EF765B" w:rsidRDefault="00EF765B" w:rsidP="00EF765B">
      <w:pPr>
        <w:pStyle w:val="Corpodetexto3"/>
        <w:widowControl w:val="0"/>
        <w:spacing w:after="0"/>
        <w:jc w:val="left"/>
        <w:rPr>
          <w:rFonts w:cs="Arial"/>
        </w:rPr>
      </w:pPr>
      <w:r w:rsidRPr="00EF765B">
        <w:rPr>
          <w:rFonts w:cs="Arial"/>
        </w:rPr>
        <w:lastRenderedPageBreak/>
        <w:t>Índice</w:t>
      </w:r>
    </w:p>
    <w:p w:rsidR="00EF765B" w:rsidRPr="00EF765B" w:rsidRDefault="00EF765B" w:rsidP="00EF765B">
      <w:pPr>
        <w:pStyle w:val="Corpodetexto3"/>
        <w:widowControl w:val="0"/>
        <w:spacing w:after="0"/>
        <w:jc w:val="left"/>
        <w:rPr>
          <w:rFonts w:cs="Arial"/>
        </w:rPr>
      </w:pPr>
    </w:p>
    <w:p w:rsidR="00E335D1" w:rsidRDefault="00EF765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5362" w:history="1">
        <w:r w:rsidR="00E335D1" w:rsidRPr="007771EF">
          <w:rPr>
            <w:rStyle w:val="Hyperlink"/>
            <w:noProof/>
          </w:rPr>
          <w:t>1.</w:t>
        </w:r>
        <w:r w:rsidR="00E335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335D1" w:rsidRPr="007771EF">
          <w:rPr>
            <w:rStyle w:val="Hyperlink"/>
            <w:noProof/>
          </w:rPr>
          <w:t>Pacote/Caso de Uso</w:t>
        </w:r>
        <w:r w:rsidR="00E335D1">
          <w:rPr>
            <w:noProof/>
            <w:webHidden/>
          </w:rPr>
          <w:tab/>
        </w:r>
        <w:r w:rsidR="00E335D1">
          <w:rPr>
            <w:noProof/>
            <w:webHidden/>
          </w:rPr>
          <w:fldChar w:fldCharType="begin"/>
        </w:r>
        <w:r w:rsidR="00E335D1">
          <w:rPr>
            <w:noProof/>
            <w:webHidden/>
          </w:rPr>
          <w:instrText xml:space="preserve"> PAGEREF _Toc404615362 \h </w:instrText>
        </w:r>
        <w:r w:rsidR="00E335D1">
          <w:rPr>
            <w:noProof/>
            <w:webHidden/>
          </w:rPr>
        </w:r>
        <w:r w:rsidR="00E335D1">
          <w:rPr>
            <w:noProof/>
            <w:webHidden/>
          </w:rPr>
          <w:fldChar w:fldCharType="separate"/>
        </w:r>
        <w:r w:rsidR="00E335D1">
          <w:rPr>
            <w:noProof/>
            <w:webHidden/>
          </w:rPr>
          <w:t>4</w:t>
        </w:r>
        <w:r w:rsidR="00E335D1"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63" w:history="1">
        <w:r w:rsidRPr="007771E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64" w:history="1">
        <w:r w:rsidRPr="007771E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65" w:history="1">
        <w:r w:rsidRPr="007771E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66" w:history="1">
        <w:r w:rsidRPr="007771E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67" w:history="1">
        <w:r w:rsidRPr="007771E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68" w:history="1">
        <w:r w:rsidRPr="007771E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69" w:history="1">
        <w:r w:rsidRPr="007771E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70" w:history="1">
        <w:r w:rsidRPr="007771E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Incluir Lançamento Financeiro Complementar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71" w:history="1">
        <w:r w:rsidRPr="007771E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72" w:history="1">
        <w:r w:rsidRPr="007771E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Fluxo alternativo – Rubricas do tipo 1, 3, 5 ou 9 – substitui a partir do passo 4.1.1.13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73" w:history="1">
        <w:r w:rsidRPr="007771E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Alterar Lançamento Financeiro Complementar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74" w:history="1">
        <w:r w:rsidRPr="007771E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75" w:history="1">
        <w:r w:rsidRPr="007771E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Fluxo alternativo – Rubricas do tipo 1, 3, 5 ou 9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76" w:history="1">
        <w:r w:rsidRPr="007771E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Excluir Lançamento Financeiro Complementar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77" w:history="1">
        <w:r w:rsidRPr="007771E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78" w:history="1">
        <w:r w:rsidRPr="007771E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Listar Lançamento Financeiro Complementar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79" w:history="1">
        <w:r w:rsidRPr="007771E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80" w:history="1">
        <w:r w:rsidRPr="007771E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35D1" w:rsidRDefault="00E335D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5381" w:history="1">
        <w:r w:rsidRPr="007771E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771E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F765B" w:rsidRDefault="00EF765B" w:rsidP="00EF765B">
      <w:pPr>
        <w:pStyle w:val="Sumrio1"/>
      </w:pPr>
      <w:r>
        <w:fldChar w:fldCharType="end"/>
      </w:r>
    </w:p>
    <w:p w:rsidR="00EF765B" w:rsidRDefault="00EF765B" w:rsidP="00EF765B">
      <w:pPr>
        <w:widowControl w:val="0"/>
        <w:rPr>
          <w:rFonts w:cs="Arial"/>
          <w:b/>
          <w:bCs/>
          <w:color w:val="000000"/>
        </w:rPr>
      </w:pPr>
    </w:p>
    <w:p w:rsidR="00EF765B" w:rsidRDefault="00EF765B" w:rsidP="00EF765B">
      <w:pPr>
        <w:pStyle w:val="Heading"/>
        <w:rPr>
          <w:rFonts w:cs="Arial"/>
          <w:szCs w:val="24"/>
          <w:lang w:val="pt-BR"/>
        </w:rPr>
      </w:pPr>
    </w:p>
    <w:p w:rsidR="00EF765B" w:rsidRDefault="00EF765B" w:rsidP="00EF765B">
      <w:pPr>
        <w:pStyle w:val="Heading"/>
      </w:pPr>
    </w:p>
    <w:p w:rsidR="00EF765B" w:rsidRDefault="00EF765B" w:rsidP="00EF765B">
      <w:pPr>
        <w:pStyle w:val="Heading"/>
        <w:jc w:val="center"/>
      </w:pPr>
    </w:p>
    <w:p w:rsidR="00EF765B" w:rsidRDefault="00EF765B" w:rsidP="00EF765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F765B" w:rsidRDefault="00EF765B" w:rsidP="00EF765B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615362"/>
      <w:r>
        <w:lastRenderedPageBreak/>
        <w:t>Pacote/Caso de Uso</w:t>
      </w:r>
      <w:bookmarkEnd w:id="0"/>
    </w:p>
    <w:p w:rsidR="00EF765B" w:rsidRDefault="00EF765B" w:rsidP="00EF765B"/>
    <w:p w:rsidR="00EF765B" w:rsidRDefault="00EF765B" w:rsidP="00EF765B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Lançamento Financeiro Complementar</w:t>
      </w:r>
    </w:p>
    <w:p w:rsidR="00EF765B" w:rsidRDefault="00EF765B" w:rsidP="00EF765B">
      <w:pPr>
        <w:widowControl w:val="0"/>
        <w:ind w:left="902"/>
        <w:rPr>
          <w:rFonts w:cs="Arial"/>
          <w:b/>
          <w:bCs/>
          <w:color w:val="FF0000"/>
        </w:rPr>
      </w:pPr>
    </w:p>
    <w:p w:rsidR="00EF765B" w:rsidRDefault="00EF765B" w:rsidP="00E335D1">
      <w:pPr>
        <w:pStyle w:val="Ttulo2"/>
      </w:pPr>
      <w:bookmarkStart w:id="1" w:name="_Toc404615363"/>
      <w:r>
        <w:t>Descrição</w:t>
      </w:r>
      <w:bookmarkStart w:id="2" w:name="_GoBack"/>
      <w:bookmarkEnd w:id="1"/>
      <w:bookmarkEnd w:id="2"/>
    </w:p>
    <w:p w:rsidR="00EF765B" w:rsidRDefault="00EF765B" w:rsidP="00EF765B">
      <w:pPr>
        <w:pStyle w:val="Recuodecorpodetexto2"/>
        <w:widowControl w:val="0"/>
        <w:ind w:left="1620" w:firstLine="0"/>
        <w:rPr>
          <w:sz w:val="24"/>
        </w:rPr>
      </w:pPr>
    </w:p>
    <w:p w:rsidR="00EF765B" w:rsidRDefault="00EF765B" w:rsidP="00EF765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lançamentos financeiros complementares. Permite incluir, alterar, excluir e consultar os lançamentos financeiros cadastrados no sistema.</w:t>
      </w:r>
    </w:p>
    <w:p w:rsidR="00EF765B" w:rsidRDefault="00EF765B" w:rsidP="00EF765B">
      <w:pPr>
        <w:pStyle w:val="Recuodecorpodetexto2"/>
        <w:widowControl w:val="0"/>
        <w:ind w:left="1620" w:firstLine="0"/>
        <w:rPr>
          <w:sz w:val="24"/>
        </w:rPr>
      </w:pPr>
    </w:p>
    <w:p w:rsidR="00EF765B" w:rsidRDefault="00EF765B" w:rsidP="00E335D1">
      <w:pPr>
        <w:pStyle w:val="Ttulo2"/>
      </w:pPr>
      <w:bookmarkStart w:id="3" w:name="_Toc404615364"/>
      <w:r>
        <w:t>Requisitos atendidos</w:t>
      </w:r>
      <w:bookmarkEnd w:id="3"/>
    </w:p>
    <w:p w:rsidR="00EF765B" w:rsidRDefault="00EF765B" w:rsidP="00EF765B"/>
    <w:p w:rsidR="00EF765B" w:rsidRDefault="00EF765B" w:rsidP="00EF765B">
      <w:pPr>
        <w:pStyle w:val="Recuodecorpodetexto"/>
        <w:ind w:left="1260"/>
      </w:pPr>
      <w:r>
        <w:t>R11 – 2.3.10 Manter Lançamentos Financeiros Complementares</w:t>
      </w:r>
    </w:p>
    <w:p w:rsidR="00EF765B" w:rsidRDefault="00EF765B" w:rsidP="00EF765B"/>
    <w:p w:rsidR="00EF765B" w:rsidRDefault="00EF765B" w:rsidP="00EF765B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5365"/>
      <w:r>
        <w:t>Conceito</w:t>
      </w:r>
      <w:bookmarkEnd w:id="4"/>
      <w:r>
        <w:tab/>
      </w:r>
    </w:p>
    <w:p w:rsidR="00EF765B" w:rsidRDefault="00EF765B" w:rsidP="00EF765B"/>
    <w:p w:rsidR="00EF765B" w:rsidRDefault="00EF765B" w:rsidP="00E335D1">
      <w:pPr>
        <w:pStyle w:val="Ttulo2"/>
      </w:pPr>
      <w:bookmarkStart w:id="5" w:name="_Toc404615366"/>
      <w:r>
        <w:t>Conceitos principais</w:t>
      </w:r>
      <w:bookmarkEnd w:id="5"/>
    </w:p>
    <w:p w:rsidR="00EF765B" w:rsidRDefault="00EF765B" w:rsidP="00EF765B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EF765B" w:rsidRDefault="00EF765B" w:rsidP="00EF765B">
      <w:pPr>
        <w:rPr>
          <w:rFonts w:cs="Arial"/>
        </w:rPr>
      </w:pPr>
    </w:p>
    <w:p w:rsidR="00EF765B" w:rsidRDefault="00EF765B" w:rsidP="00E335D1">
      <w:pPr>
        <w:pStyle w:val="Ttulo2"/>
      </w:pPr>
      <w:bookmarkStart w:id="6" w:name="_Toc404615367"/>
      <w:r>
        <w:t>Conceitos associados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6"/>
        <w:gridCol w:w="6008"/>
      </w:tblGrid>
      <w:tr w:rsidR="00EF765B" w:rsidTr="00FF700E">
        <w:tc>
          <w:tcPr>
            <w:tcW w:w="2770" w:type="dxa"/>
          </w:tcPr>
          <w:p w:rsidR="00EF765B" w:rsidRDefault="00EF765B" w:rsidP="00EF765B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Lançamento Financeiro</w:t>
            </w:r>
          </w:p>
        </w:tc>
        <w:tc>
          <w:tcPr>
            <w:tcW w:w="6441" w:type="dxa"/>
          </w:tcPr>
          <w:p w:rsidR="00EF765B" w:rsidRDefault="00EF765B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Motivo de origem para pagamento da Rubrica.</w:t>
            </w:r>
          </w:p>
        </w:tc>
      </w:tr>
    </w:tbl>
    <w:p w:rsidR="00EF765B" w:rsidRDefault="00EF765B" w:rsidP="00EF765B">
      <w:pPr>
        <w:rPr>
          <w:rFonts w:eastAsia="Arial Unicode MS"/>
        </w:rPr>
      </w:pPr>
    </w:p>
    <w:p w:rsidR="00EF765B" w:rsidRDefault="00EF765B" w:rsidP="00EF765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15368"/>
      <w:r>
        <w:lastRenderedPageBreak/>
        <w:t>Diagrama</w:t>
      </w:r>
      <w:bookmarkEnd w:id="7"/>
    </w:p>
    <w:p w:rsidR="00EF765B" w:rsidRDefault="00EF765B" w:rsidP="00EF765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F765B" w:rsidRDefault="00E335D1" w:rsidP="00EF765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40F23D93" wp14:editId="28310FB7">
            <wp:extent cx="5267325" cy="47529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65B" w:rsidRDefault="00EF765B" w:rsidP="00EF765B">
      <w:pPr>
        <w:widowControl w:val="0"/>
        <w:jc w:val="center"/>
        <w:rPr>
          <w:rFonts w:cs="Arial"/>
        </w:rPr>
      </w:pPr>
    </w:p>
    <w:p w:rsidR="00EF765B" w:rsidRDefault="00EF765B" w:rsidP="00EF765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5369"/>
      <w:r>
        <w:lastRenderedPageBreak/>
        <w:t>Casos de Uso</w:t>
      </w:r>
      <w:bookmarkEnd w:id="8"/>
    </w:p>
    <w:p w:rsidR="00EF765B" w:rsidRDefault="00EF765B" w:rsidP="00E335D1">
      <w:pPr>
        <w:pStyle w:val="Ttulo2"/>
      </w:pPr>
      <w:bookmarkStart w:id="9" w:name="_Toc404615370"/>
      <w:r>
        <w:t>Incluir Lançamento Financeiro Complementar</w:t>
      </w:r>
      <w:bookmarkEnd w:id="9"/>
    </w:p>
    <w:p w:rsidR="00EF765B" w:rsidRDefault="00EF765B" w:rsidP="00EF765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15371"/>
      <w:r>
        <w:t>Fluxo Básico</w:t>
      </w:r>
      <w:bookmarkEnd w:id="10"/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lançamentos financeiros complementares;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de incluir lançamentos financeiros complementares;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Competência;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Tipos de folha cadastrados para aquela Competência selecionada;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Tipo de folha;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Seqüenciais cadastrados para aquele Tipo de Folha selecionado;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 Tipo de Cálculo do Seqüencial e Tipo de folha selecionados;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Matrícula do servidor;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 negócio definidas (</w:t>
      </w:r>
      <w:r>
        <w:rPr>
          <w:b/>
          <w:bCs w:val="0"/>
        </w:rPr>
        <w:t>RGN2.1.68.1, RGN2.1.68.2</w:t>
      </w:r>
      <w:r>
        <w:t>);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Rubrica de Pagamento;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>RGN2.1.60.1</w:t>
      </w:r>
      <w:r>
        <w:t xml:space="preserve">, </w:t>
      </w:r>
      <w:r>
        <w:rPr>
          <w:b/>
          <w:bCs w:val="0"/>
        </w:rPr>
        <w:t>RGN2.2.6.1</w:t>
      </w:r>
      <w:r>
        <w:t>);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a Rubrica selecionada é do tipo exercícios findos (10, 11, 12, 13), diferenças (2, 6) ou devoluções (4, 8) e apresenta os dados da competência;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da competência;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Adicionar;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 interface (</w:t>
      </w:r>
      <w:r>
        <w:rPr>
          <w:b/>
          <w:bCs w:val="0"/>
        </w:rPr>
        <w:t>RGN2.2.1.1</w:t>
      </w:r>
      <w:r>
        <w:t xml:space="preserve">(campo “Taxa de juros total”), </w:t>
      </w:r>
      <w:r>
        <w:rPr>
          <w:b/>
          <w:bCs w:val="0"/>
        </w:rPr>
        <w:t>RGN2.2.6.2, RGN2.2.6.3, RGN2.2.6.4</w:t>
      </w:r>
      <w:r>
        <w:t>);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Incluir;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  <w:highlight w:val="yellow"/>
        </w:rPr>
        <w:t>RGN2.2.14.1</w:t>
      </w:r>
      <w:r>
        <w:t xml:space="preserve">, </w:t>
      </w:r>
      <w:r>
        <w:rPr>
          <w:b/>
          <w:bCs w:val="0"/>
        </w:rPr>
        <w:t>RGN2.1.69.8, RGN2.1.72.2, RGN2.2.9.1</w:t>
      </w:r>
      <w:r>
        <w:t xml:space="preserve">); 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valor do lançamento financeiro referente a soma dos valores das competências informadas;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EF765B" w:rsidRDefault="00EF765B" w:rsidP="00EF765B">
      <w:pPr>
        <w:pStyle w:val="Ttulo4"/>
        <w:numPr>
          <w:ilvl w:val="0"/>
          <w:numId w:val="0"/>
        </w:numPr>
      </w:pPr>
    </w:p>
    <w:p w:rsidR="00EF765B" w:rsidRDefault="00EF765B" w:rsidP="00EF765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15372"/>
      <w:r>
        <w:t>Fluxo alternativo – Rubricas do tipo 1, 3, 5 ou 9 – substitui a partir do passo 4.1.1.13</w:t>
      </w:r>
      <w:bookmarkEnd w:id="11"/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 O sistema verifica que a Rubrica selecionada é do tipo 1, 3, 5 ou 9 e mantém os campos de Índice (percentual) e Valor do lançamento;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submete a opção Incluir;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  <w:highlight w:val="yellow"/>
        </w:rPr>
        <w:t>RGN2.2.14.1</w:t>
      </w:r>
      <w:r>
        <w:rPr>
          <w:b/>
          <w:bCs w:val="0"/>
        </w:rPr>
        <w:t>, RGN2.1.69.8, RGN2.1.72.2, RGN2.2.9.1, RGN2.2.4.1, RGN2.2.4.2, RGN2.1.71.1</w:t>
      </w:r>
      <w:r>
        <w:t>);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EF765B" w:rsidRDefault="00EF765B" w:rsidP="00EF765B">
      <w:pPr>
        <w:pStyle w:val="Recuodecorpodetexto"/>
      </w:pPr>
    </w:p>
    <w:p w:rsidR="00EF765B" w:rsidRDefault="00EF765B" w:rsidP="00E335D1">
      <w:pPr>
        <w:pStyle w:val="Ttulo2"/>
      </w:pPr>
      <w:bookmarkStart w:id="12" w:name="_Toc404615373"/>
      <w:r>
        <w:t>Alterar Lançamento Financeiro Complementar</w:t>
      </w:r>
      <w:bookmarkEnd w:id="12"/>
    </w:p>
    <w:p w:rsidR="00EF765B" w:rsidRDefault="00EF765B" w:rsidP="00EF765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15374"/>
      <w:r>
        <w:t>Fluxo Básico</w:t>
      </w:r>
      <w:bookmarkEnd w:id="13"/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“Listar lançamentos financeiros complementares”;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lançamento financeiro complementar que deseja alterar;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do lançamento selecionado;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Competência;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a Rubrica cadastrada é do tipo exercícios findos (10, 11, 12, 13), diferenças (2, 6) ou devoluções (4, 8) e apresenta os dados das competências cadastradas;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que deseja;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Adicionar;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 interface (</w:t>
      </w:r>
      <w:r>
        <w:rPr>
          <w:b/>
          <w:bCs w:val="0"/>
        </w:rPr>
        <w:t>RGN2.2.1.1</w:t>
      </w:r>
      <w:r>
        <w:t xml:space="preserve">(campo “Taxa de juros total”), </w:t>
      </w:r>
      <w:r>
        <w:rPr>
          <w:b/>
          <w:bCs w:val="0"/>
        </w:rPr>
        <w:t>RGN2.2.6.2, RGN2.2.6.3, RGN2.2.6.4</w:t>
      </w:r>
      <w:r>
        <w:t>);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Alterar;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>RGN2.1.69.8, RGN2.2.9.1</w:t>
      </w:r>
      <w:r>
        <w:t>);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valor do lançamento financeiro referente a soma dos valores das competências informadas;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EF765B" w:rsidRDefault="00EF765B" w:rsidP="00EF765B">
      <w:pPr>
        <w:pStyle w:val="Recuodecorpodetexto"/>
      </w:pPr>
    </w:p>
    <w:p w:rsidR="00EF765B" w:rsidRDefault="00EF765B" w:rsidP="00EF765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15375"/>
      <w:r>
        <w:t>Fluxo alternativo – Rubricas do tipo 1, 3, 5 ou 9 – substitui a partir do passo 4.2.1.5</w:t>
      </w:r>
      <w:bookmarkEnd w:id="14"/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 O sistema verifica que a Rubrica selecionada é do tipo 1, 3, 5 ou 9 e apresenta os dados cadastrados para os campos Índice (percentual) e Valor do lançamento;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>RGN2.1.69.8, RGN2.2.9.1, RGN2.2.4.1, RGN2.2.4.2</w:t>
      </w:r>
      <w:r>
        <w:t>);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EF765B" w:rsidRDefault="00EF765B" w:rsidP="00EF765B">
      <w:pPr>
        <w:pStyle w:val="Recuodecorpodetexto"/>
      </w:pPr>
    </w:p>
    <w:p w:rsidR="00EF765B" w:rsidRDefault="00EF765B" w:rsidP="00E335D1">
      <w:pPr>
        <w:pStyle w:val="Ttulo2"/>
      </w:pPr>
      <w:bookmarkStart w:id="15" w:name="_Toc404615376"/>
      <w:r>
        <w:t>Excluir Lançamento Financeiro Complementar</w:t>
      </w:r>
      <w:bookmarkEnd w:id="15"/>
    </w:p>
    <w:p w:rsidR="00EF765B" w:rsidRDefault="00EF765B" w:rsidP="00EF765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15377"/>
      <w:r>
        <w:t>Fluxo Básico</w:t>
      </w:r>
      <w:bookmarkEnd w:id="16"/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“Listar lançamentos financeiros complementares”;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lançamento financeiro complementar que deseja excluir;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Excluir;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RGN2.1.69.8</w:t>
      </w:r>
      <w:r>
        <w:t>);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EF765B" w:rsidRDefault="00EF765B" w:rsidP="00EF765B">
      <w:pPr>
        <w:pStyle w:val="Recuodecorpodetexto"/>
      </w:pPr>
    </w:p>
    <w:p w:rsidR="00EF765B" w:rsidRDefault="00EF765B" w:rsidP="00E335D1">
      <w:pPr>
        <w:pStyle w:val="Ttulo2"/>
      </w:pPr>
      <w:bookmarkStart w:id="17" w:name="_Toc404615378"/>
      <w:r>
        <w:t>Listar Lançamento Financeiro Complementar</w:t>
      </w:r>
      <w:bookmarkEnd w:id="17"/>
    </w:p>
    <w:p w:rsidR="00EF765B" w:rsidRDefault="00EF765B" w:rsidP="00EF765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615379"/>
      <w:r>
        <w:t>Fluxo Básico</w:t>
      </w:r>
      <w:bookmarkEnd w:id="18"/>
    </w:p>
    <w:p w:rsidR="00EF765B" w:rsidRDefault="00EF765B" w:rsidP="00EF76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lançamentos financeiros complementares;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filtros que deseja;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Listar;</w:t>
      </w:r>
    </w:p>
    <w:p w:rsidR="00EF765B" w:rsidRDefault="00EF765B" w:rsidP="00EF76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informados, ordenando alfabeticamente pelo Nome do servidor, em seguida em ordem crescente de Rubrica.</w:t>
      </w:r>
    </w:p>
    <w:p w:rsidR="00EF765B" w:rsidRDefault="00EF765B" w:rsidP="00EF765B">
      <w:pPr>
        <w:pStyle w:val="Recuodecorpodetexto"/>
      </w:pPr>
    </w:p>
    <w:p w:rsidR="00EF765B" w:rsidRDefault="00EF765B" w:rsidP="00EF765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404615380"/>
      <w:r>
        <w:lastRenderedPageBreak/>
        <w:t>Regras Gerais</w:t>
      </w:r>
      <w:bookmarkEnd w:id="19"/>
    </w:p>
    <w:p w:rsidR="00EF765B" w:rsidRDefault="00EF765B" w:rsidP="00EF765B"/>
    <w:p w:rsidR="00EF765B" w:rsidRDefault="00EF765B" w:rsidP="00EF765B">
      <w:pPr>
        <w:ind w:left="540"/>
        <w:rPr>
          <w:rFonts w:cs="Arial"/>
        </w:rPr>
      </w:pPr>
      <w:r>
        <w:rPr>
          <w:rFonts w:cs="Arial"/>
        </w:rPr>
        <w:t>As regras de negócio estão definidas no documento Regras de Negócio.RN do módulo de Pagamento.</w:t>
      </w:r>
    </w:p>
    <w:p w:rsidR="00EF765B" w:rsidRDefault="00EF765B" w:rsidP="00EF765B"/>
    <w:p w:rsidR="00EF765B" w:rsidRDefault="00EF765B" w:rsidP="00EF765B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404615381"/>
      <w:r>
        <w:t>Anexos</w:t>
      </w:r>
      <w:bookmarkEnd w:id="20"/>
    </w:p>
    <w:p w:rsidR="00EF765B" w:rsidRDefault="00EF765B" w:rsidP="00EF765B"/>
    <w:p w:rsidR="00EF765B" w:rsidRDefault="00EF765B" w:rsidP="00EF765B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sectPr w:rsidR="00EF765B" w:rsidSect="00E335D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65B" w:rsidRDefault="00EF765B" w:rsidP="002908D9">
      <w:r>
        <w:separator/>
      </w:r>
    </w:p>
  </w:endnote>
  <w:endnote w:type="continuationSeparator" w:id="0">
    <w:p w:rsidR="00EF765B" w:rsidRDefault="00EF765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335D1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F765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F765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Rogério Rocha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F765B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F765B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335D1" w:rsidRPr="00E335D1">
            <w:rPr>
              <w:b/>
              <w:sz w:val="20"/>
              <w:szCs w:val="20"/>
            </w:rPr>
            <w:t>UCS0088 - Manter Lançamentos Financeiros Complementares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2D6CF18" wp14:editId="15D3B37F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65B" w:rsidRDefault="00EF765B" w:rsidP="002908D9">
      <w:r>
        <w:separator/>
      </w:r>
    </w:p>
  </w:footnote>
  <w:footnote w:type="continuationSeparator" w:id="0">
    <w:p w:rsidR="00EF765B" w:rsidRDefault="00EF765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E335D1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2BE2794E" wp14:editId="2A547955">
          <wp:simplePos x="0" y="0"/>
          <wp:positionH relativeFrom="column">
            <wp:posOffset>4324350</wp:posOffset>
          </wp:positionH>
          <wp:positionV relativeFrom="paragraph">
            <wp:posOffset>-197485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5BF7D1C" wp14:editId="1E2F5CBD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A056FAA" wp14:editId="5D999EA7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69685AF6" wp14:editId="63767797">
          <wp:simplePos x="0" y="0"/>
          <wp:positionH relativeFrom="column">
            <wp:posOffset>4686300</wp:posOffset>
          </wp:positionH>
          <wp:positionV relativeFrom="paragraph">
            <wp:posOffset>-111760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3C1697A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65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230A3"/>
    <w:rsid w:val="00DB0139"/>
    <w:rsid w:val="00DF1DDA"/>
    <w:rsid w:val="00E335D1"/>
    <w:rsid w:val="00E81253"/>
    <w:rsid w:val="00EF765B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765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F765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335D1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F765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F765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F765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F765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F765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F765B"/>
    <w:pPr>
      <w:ind w:left="0"/>
    </w:pPr>
  </w:style>
  <w:style w:type="paragraph" w:styleId="ndicedeilustraes">
    <w:name w:val="table of figures"/>
    <w:basedOn w:val="Normal"/>
    <w:next w:val="Normal"/>
    <w:semiHidden/>
    <w:rsid w:val="00EF765B"/>
  </w:style>
  <w:style w:type="paragraph" w:styleId="Sumrio2">
    <w:name w:val="toc 2"/>
    <w:basedOn w:val="Normal"/>
    <w:next w:val="Normal"/>
    <w:autoRedefine/>
    <w:uiPriority w:val="39"/>
    <w:rsid w:val="00EF765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F765B"/>
    <w:pPr>
      <w:ind w:left="480"/>
    </w:pPr>
  </w:style>
  <w:style w:type="character" w:styleId="Hyperlink">
    <w:name w:val="Hyperlink"/>
    <w:basedOn w:val="Fontepargpadro"/>
    <w:uiPriority w:val="99"/>
    <w:rsid w:val="00EF765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F765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F765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F765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F765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F765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F765B"/>
    <w:rPr>
      <w:sz w:val="16"/>
    </w:rPr>
  </w:style>
  <w:style w:type="character" w:styleId="Nmerodepgina">
    <w:name w:val="page number"/>
    <w:basedOn w:val="Fontepargpadro"/>
    <w:rsid w:val="00EF765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F765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F76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F765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F765B"/>
  </w:style>
  <w:style w:type="paragraph" w:styleId="Corpodetexto">
    <w:name w:val="Body Text"/>
    <w:basedOn w:val="Normal"/>
    <w:link w:val="CorpodetextoChar"/>
    <w:rsid w:val="00EF765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F765B"/>
    <w:rPr>
      <w:rFonts w:eastAsia="Arial Unicode MS"/>
    </w:rPr>
  </w:style>
  <w:style w:type="paragraph" w:customStyle="1" w:styleId="tabletext">
    <w:name w:val="tabletext"/>
    <w:basedOn w:val="Normal"/>
    <w:rsid w:val="00EF765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F765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F765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F765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F765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F765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F765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F765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F765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F765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765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F765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335D1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F765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F765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F765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F765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F765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F765B"/>
    <w:pPr>
      <w:ind w:left="0"/>
    </w:pPr>
  </w:style>
  <w:style w:type="paragraph" w:styleId="ndicedeilustraes">
    <w:name w:val="table of figures"/>
    <w:basedOn w:val="Normal"/>
    <w:next w:val="Normal"/>
    <w:semiHidden/>
    <w:rsid w:val="00EF765B"/>
  </w:style>
  <w:style w:type="paragraph" w:styleId="Sumrio2">
    <w:name w:val="toc 2"/>
    <w:basedOn w:val="Normal"/>
    <w:next w:val="Normal"/>
    <w:autoRedefine/>
    <w:uiPriority w:val="39"/>
    <w:rsid w:val="00EF765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F765B"/>
    <w:pPr>
      <w:ind w:left="480"/>
    </w:pPr>
  </w:style>
  <w:style w:type="character" w:styleId="Hyperlink">
    <w:name w:val="Hyperlink"/>
    <w:basedOn w:val="Fontepargpadro"/>
    <w:uiPriority w:val="99"/>
    <w:rsid w:val="00EF765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F765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F765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F765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F765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F765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F765B"/>
    <w:rPr>
      <w:sz w:val="16"/>
    </w:rPr>
  </w:style>
  <w:style w:type="character" w:styleId="Nmerodepgina">
    <w:name w:val="page number"/>
    <w:basedOn w:val="Fontepargpadro"/>
    <w:rsid w:val="00EF765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F765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F76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F765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F765B"/>
  </w:style>
  <w:style w:type="paragraph" w:styleId="Corpodetexto">
    <w:name w:val="Body Text"/>
    <w:basedOn w:val="Normal"/>
    <w:link w:val="CorpodetextoChar"/>
    <w:rsid w:val="00EF765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F765B"/>
    <w:rPr>
      <w:rFonts w:eastAsia="Arial Unicode MS"/>
    </w:rPr>
  </w:style>
  <w:style w:type="paragraph" w:customStyle="1" w:styleId="tabletext">
    <w:name w:val="tabletext"/>
    <w:basedOn w:val="Normal"/>
    <w:rsid w:val="00EF765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F765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F765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F765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F765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F765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F765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F765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F765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F765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EB9297-D396-4BD8-A821-2FB3E9516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12</TotalTime>
  <Pages>9</Pages>
  <Words>945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7258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2014-11-09T03:48:00Z</cp:lastPrinted>
  <dcterms:created xsi:type="dcterms:W3CDTF">2014-11-09T03:48:00Z</dcterms:created>
  <dcterms:modified xsi:type="dcterms:W3CDTF">2014-11-24T20:00:00Z</dcterms:modified>
</cp:coreProperties>
</file>