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31F" w:rsidRDefault="0015231F" w:rsidP="001523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231F" w:rsidRDefault="0015231F" w:rsidP="0015231F">
      <w:pPr>
        <w:widowControl w:val="0"/>
        <w:rPr>
          <w:rFonts w:cs="Arial"/>
          <w:sz w:val="20"/>
        </w:rPr>
      </w:pPr>
    </w:p>
    <w:p w:rsidR="0015231F" w:rsidRDefault="0015231F" w:rsidP="0015231F">
      <w:pPr>
        <w:widowControl w:val="0"/>
        <w:rPr>
          <w:rFonts w:cs="Arial"/>
          <w:sz w:val="20"/>
        </w:rPr>
      </w:pPr>
    </w:p>
    <w:p w:rsidR="0015231F" w:rsidRDefault="0015231F" w:rsidP="0015231F">
      <w:pPr>
        <w:widowControl w:val="0"/>
        <w:rPr>
          <w:rFonts w:cs="Arial"/>
          <w:sz w:val="20"/>
        </w:rPr>
      </w:pPr>
    </w:p>
    <w:p w:rsidR="0015231F" w:rsidRDefault="0015231F" w:rsidP="0015231F">
      <w:pPr>
        <w:widowControl w:val="0"/>
        <w:rPr>
          <w:rFonts w:cs="Arial"/>
          <w:sz w:val="20"/>
        </w:rPr>
      </w:pPr>
    </w:p>
    <w:p w:rsidR="0015231F" w:rsidRDefault="0015231F" w:rsidP="001523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231F" w:rsidRDefault="0015231F" w:rsidP="0015231F">
      <w:pPr>
        <w:widowControl w:val="0"/>
        <w:rPr>
          <w:rFonts w:cs="Arial"/>
          <w:sz w:val="20"/>
          <w:u w:val="single"/>
        </w:rPr>
      </w:pPr>
    </w:p>
    <w:p w:rsidR="0015231F" w:rsidRDefault="0015231F" w:rsidP="001523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231F" w:rsidRDefault="0015231F" w:rsidP="0015231F">
      <w:pPr>
        <w:widowControl w:val="0"/>
        <w:rPr>
          <w:rFonts w:cs="Arial"/>
          <w:sz w:val="20"/>
        </w:rPr>
      </w:pPr>
    </w:p>
    <w:p w:rsidR="0015231F" w:rsidRDefault="0015231F" w:rsidP="0015231F">
      <w:pPr>
        <w:widowControl w:val="0"/>
        <w:rPr>
          <w:rFonts w:cs="Arial"/>
          <w:sz w:val="20"/>
        </w:rPr>
      </w:pPr>
    </w:p>
    <w:p w:rsidR="0015231F" w:rsidRDefault="0015231F" w:rsidP="0015231F">
      <w:pPr>
        <w:widowControl w:val="0"/>
        <w:rPr>
          <w:rFonts w:cs="Arial"/>
          <w:sz w:val="20"/>
        </w:rPr>
      </w:pPr>
    </w:p>
    <w:p w:rsidR="0015231F" w:rsidRDefault="0015231F" w:rsidP="001523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231F" w:rsidRDefault="0015231F" w:rsidP="0015231F">
      <w:pPr>
        <w:widowControl w:val="0"/>
        <w:rPr>
          <w:rFonts w:cs="Arial"/>
          <w:sz w:val="20"/>
        </w:rPr>
      </w:pPr>
    </w:p>
    <w:p w:rsidR="0015231F" w:rsidRDefault="0015231F" w:rsidP="0015231F">
      <w:pPr>
        <w:widowControl w:val="0"/>
        <w:rPr>
          <w:rFonts w:cs="Arial"/>
          <w:sz w:val="20"/>
        </w:rPr>
      </w:pPr>
    </w:p>
    <w:p w:rsidR="0015231F" w:rsidRDefault="0015231F" w:rsidP="0015231F">
      <w:pPr>
        <w:widowControl w:val="0"/>
        <w:rPr>
          <w:rFonts w:cs="Arial"/>
        </w:rPr>
      </w:pPr>
    </w:p>
    <w:p w:rsidR="0015231F" w:rsidRDefault="0015231F" w:rsidP="0015231F">
      <w:pPr>
        <w:pStyle w:val="Capa"/>
        <w:rPr>
          <w:color w:val="FF9900"/>
        </w:rPr>
      </w:pPr>
      <w:r>
        <w:t>SINDRAPE</w:t>
      </w:r>
    </w:p>
    <w:p w:rsidR="0015231F" w:rsidRDefault="0015231F" w:rsidP="0015231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5231F" w:rsidRPr="0015231F" w:rsidRDefault="0015231F" w:rsidP="0015231F">
      <w:pPr>
        <w:widowControl w:val="0"/>
        <w:rPr>
          <w:color w:val="000080"/>
        </w:rPr>
      </w:pPr>
    </w:p>
    <w:p w:rsidR="0015231F" w:rsidRPr="0015231F" w:rsidRDefault="0015231F" w:rsidP="0015231F">
      <w:pPr>
        <w:widowControl w:val="0"/>
        <w:jc w:val="right"/>
        <w:rPr>
          <w:rFonts w:cs="Arial"/>
          <w:b/>
          <w:bCs/>
          <w:color w:val="000080"/>
        </w:rPr>
      </w:pPr>
    </w:p>
    <w:p w:rsidR="0015231F" w:rsidRDefault="0015231F" w:rsidP="0015231F">
      <w:pPr>
        <w:pStyle w:val="Capa"/>
      </w:pPr>
      <w:r>
        <w:t>UCS0373 - Manter Consignatárias</w:t>
      </w:r>
    </w:p>
    <w:p w:rsidR="0015231F" w:rsidRDefault="0015231F" w:rsidP="0015231F">
      <w:pPr>
        <w:widowControl w:val="0"/>
        <w:rPr>
          <w:rFonts w:cs="Arial"/>
        </w:rPr>
      </w:pPr>
    </w:p>
    <w:p w:rsidR="0015231F" w:rsidRDefault="0015231F" w:rsidP="0015231F">
      <w:pPr>
        <w:widowControl w:val="0"/>
      </w:pPr>
    </w:p>
    <w:p w:rsidR="0015231F" w:rsidRDefault="0015231F" w:rsidP="0015231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5231F" w:rsidRPr="0015231F" w:rsidRDefault="0015231F" w:rsidP="0015231F">
      <w:pPr>
        <w:pStyle w:val="Corpodetexto3"/>
        <w:widowControl w:val="0"/>
        <w:spacing w:after="0"/>
        <w:rPr>
          <w:rFonts w:cs="Arial"/>
        </w:rPr>
      </w:pPr>
      <w:r w:rsidRPr="0015231F">
        <w:rPr>
          <w:rFonts w:cs="Arial"/>
        </w:rPr>
        <w:lastRenderedPageBreak/>
        <w:t>Histórico de Revisões</w:t>
      </w:r>
    </w:p>
    <w:p w:rsidR="0015231F" w:rsidRDefault="0015231F" w:rsidP="0015231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5231F" w:rsidTr="001523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31F" w:rsidRDefault="0015231F" w:rsidP="001523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31F" w:rsidRDefault="0015231F" w:rsidP="001523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31F" w:rsidRDefault="0015231F" w:rsidP="001523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31F" w:rsidRDefault="0015231F" w:rsidP="001523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5231F" w:rsidTr="001523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31F" w:rsidRDefault="0015231F" w:rsidP="001523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04/11/2008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31F" w:rsidRDefault="0015231F" w:rsidP="001523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31F" w:rsidRDefault="0015231F" w:rsidP="001523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31F" w:rsidRDefault="0015231F" w:rsidP="001523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</w:tbl>
    <w:p w:rsidR="0015231F" w:rsidRDefault="0015231F" w:rsidP="0015231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  <w:bookmarkStart w:id="0" w:name="_GoBack"/>
      <w:bookmarkEnd w:id="0"/>
    </w:p>
    <w:p w:rsidR="0015231F" w:rsidRPr="0015231F" w:rsidRDefault="0015231F" w:rsidP="0015231F">
      <w:pPr>
        <w:pStyle w:val="Corpodetexto3"/>
        <w:widowControl w:val="0"/>
        <w:spacing w:after="0"/>
        <w:jc w:val="left"/>
        <w:rPr>
          <w:rFonts w:cs="Arial"/>
        </w:rPr>
      </w:pPr>
      <w:r w:rsidRPr="0015231F">
        <w:rPr>
          <w:rFonts w:cs="Arial"/>
        </w:rPr>
        <w:lastRenderedPageBreak/>
        <w:t>Índice</w:t>
      </w:r>
    </w:p>
    <w:p w:rsidR="0015231F" w:rsidRPr="0015231F" w:rsidRDefault="0015231F" w:rsidP="0015231F">
      <w:pPr>
        <w:pStyle w:val="Corpodetexto3"/>
        <w:widowControl w:val="0"/>
        <w:spacing w:after="0"/>
        <w:jc w:val="left"/>
        <w:rPr>
          <w:rFonts w:cs="Arial"/>
        </w:rPr>
      </w:pPr>
    </w:p>
    <w:p w:rsidR="0016663C" w:rsidRDefault="0015231F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1997" w:history="1">
        <w:r w:rsidR="0016663C" w:rsidRPr="00CE6053">
          <w:rPr>
            <w:rStyle w:val="Hyperlink"/>
            <w:noProof/>
          </w:rPr>
          <w:t>1.</w:t>
        </w:r>
        <w:r w:rsidR="0016663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6663C" w:rsidRPr="00CE6053">
          <w:rPr>
            <w:rStyle w:val="Hyperlink"/>
            <w:noProof/>
          </w:rPr>
          <w:t>Pacote/Caso de Uso</w:t>
        </w:r>
        <w:r w:rsidR="0016663C">
          <w:rPr>
            <w:noProof/>
            <w:webHidden/>
          </w:rPr>
          <w:tab/>
        </w:r>
        <w:r w:rsidR="0016663C">
          <w:rPr>
            <w:noProof/>
            <w:webHidden/>
          </w:rPr>
          <w:fldChar w:fldCharType="begin"/>
        </w:r>
        <w:r w:rsidR="0016663C">
          <w:rPr>
            <w:noProof/>
            <w:webHidden/>
          </w:rPr>
          <w:instrText xml:space="preserve"> PAGEREF _Toc404611997 \h </w:instrText>
        </w:r>
        <w:r w:rsidR="0016663C">
          <w:rPr>
            <w:noProof/>
            <w:webHidden/>
          </w:rPr>
        </w:r>
        <w:r w:rsidR="0016663C">
          <w:rPr>
            <w:noProof/>
            <w:webHidden/>
          </w:rPr>
          <w:fldChar w:fldCharType="separate"/>
        </w:r>
        <w:r w:rsidR="0016663C">
          <w:rPr>
            <w:noProof/>
            <w:webHidden/>
          </w:rPr>
          <w:t>5</w:t>
        </w:r>
        <w:r w:rsidR="0016663C"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98" w:history="1">
        <w:r w:rsidRPr="00CE605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99" w:history="1">
        <w:r w:rsidRPr="00CE605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0" w:history="1">
        <w:r w:rsidRPr="00CE605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1" w:history="1">
        <w:r w:rsidRPr="00CE605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2" w:history="1">
        <w:r w:rsidRPr="00CE605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3" w:history="1">
        <w:r w:rsidRPr="00CE605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4" w:history="1">
        <w:r w:rsidRPr="00CE605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5" w:history="1">
        <w:r w:rsidRPr="00CE605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Incluir consignatária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6" w:history="1">
        <w:r w:rsidRPr="00CE605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7" w:history="1">
        <w:r w:rsidRPr="00CE605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ALTERNATIVO – REPRESENTAÇÃO – A PARTIR DO ITEM 4.1.1.10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8" w:history="1">
        <w:r w:rsidRPr="00CE6053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ALTERNATIVO – REPRESENTAÇÃO IGUAL A REPRESENTANTE LEGAL – A PARTIR DO ITEM 4.1.1.10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09" w:history="1">
        <w:r w:rsidRPr="00CE6053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ALTERNATIVO – CONTATOS/REPRESENTANTES – EXCLUIR ITEM DA LISTA – A PARTIR DO ITEM 4.1.1.17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0" w:history="1">
        <w:r w:rsidRPr="00CE605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Alterar consignatária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1" w:history="1">
        <w:r w:rsidRPr="00CE605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2" w:history="1">
        <w:r w:rsidRPr="00CE605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Alterar Consignatária – Endereço da Matriz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3" w:history="1">
        <w:r w:rsidRPr="00CE605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4" w:history="1">
        <w:r w:rsidRPr="00CE605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Alterar Consignatária – Representação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5" w:history="1">
        <w:r w:rsidRPr="00CE605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6" w:history="1">
        <w:r w:rsidRPr="00CE605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Alterar Consignatária – Taxas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7" w:history="1">
        <w:r w:rsidRPr="00CE6053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8" w:history="1">
        <w:r w:rsidRPr="00CE6053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Alterar Consignatária – Contatos / Representantes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19" w:history="1">
        <w:r w:rsidRPr="00CE6053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0" w:history="1">
        <w:r w:rsidRPr="00CE6053">
          <w:rPr>
            <w:rStyle w:val="Hyperlink"/>
            <w:noProof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ALTERNATIVO – EXCLUIR CONTATO/REPRESENTANTE – A PARTIR DO ITEM 4.6.1.4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1" w:history="1">
        <w:r w:rsidRPr="00CE6053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Excluir Consignatária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2" w:history="1">
        <w:r w:rsidRPr="00CE6053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3" w:history="1">
        <w:r w:rsidRPr="00CE6053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Listar Consignatárias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4" w:history="1">
        <w:r w:rsidRPr="00CE6053">
          <w:rPr>
            <w:rStyle w:val="Hyperlink"/>
            <w:noProof/>
          </w:rPr>
          <w:t>4.8.1.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5" w:history="1">
        <w:r w:rsidRPr="00CE6053">
          <w:rPr>
            <w:rStyle w:val="Hyperlink"/>
            <w:noProof/>
          </w:rPr>
          <w:t>4.9.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Listar taxas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6" w:history="1">
        <w:r w:rsidRPr="00CE6053">
          <w:rPr>
            <w:rStyle w:val="Hyperlink"/>
            <w:noProof/>
          </w:rPr>
          <w:t>4.9.1.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11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7" w:history="1">
        <w:r w:rsidRPr="00CE6053">
          <w:rPr>
            <w:rStyle w:val="Hyperlink"/>
            <w:noProof/>
          </w:rPr>
          <w:t>4.10.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Incluir taxas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5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8" w:history="1">
        <w:r w:rsidRPr="00CE6053">
          <w:rPr>
            <w:rStyle w:val="Hyperlink"/>
            <w:noProof/>
          </w:rPr>
          <w:t>4.10.1.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11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29" w:history="1">
        <w:r w:rsidRPr="00CE6053">
          <w:rPr>
            <w:rStyle w:val="Hyperlink"/>
            <w:noProof/>
          </w:rPr>
          <w:t>4.11.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Alterar taxas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5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30" w:history="1">
        <w:r w:rsidRPr="00CE6053">
          <w:rPr>
            <w:rStyle w:val="Hyperlink"/>
            <w:noProof/>
          </w:rPr>
          <w:t>4.11.1.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2"/>
        <w:tabs>
          <w:tab w:val="left" w:pos="11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31" w:history="1">
        <w:r w:rsidRPr="00CE6053">
          <w:rPr>
            <w:rStyle w:val="Hyperlink"/>
            <w:noProof/>
          </w:rPr>
          <w:t>4.12.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Excluir taxas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6663C" w:rsidRDefault="0016663C">
      <w:pPr>
        <w:pStyle w:val="Sumrio3"/>
        <w:tabs>
          <w:tab w:val="left" w:pos="15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032" w:history="1">
        <w:r w:rsidRPr="00CE6053">
          <w:rPr>
            <w:rStyle w:val="Hyperlink"/>
            <w:noProof/>
          </w:rPr>
          <w:t>4.12.1.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605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5231F" w:rsidRDefault="0015231F" w:rsidP="0015231F">
      <w:pPr>
        <w:pStyle w:val="Sumrio1"/>
      </w:pPr>
      <w:r>
        <w:fldChar w:fldCharType="end"/>
      </w:r>
    </w:p>
    <w:p w:rsidR="0015231F" w:rsidRDefault="0015231F" w:rsidP="0015231F">
      <w:pPr>
        <w:widowControl w:val="0"/>
        <w:rPr>
          <w:rFonts w:cs="Arial"/>
          <w:b/>
          <w:bCs/>
          <w:color w:val="000000"/>
        </w:rPr>
      </w:pPr>
    </w:p>
    <w:p w:rsidR="0015231F" w:rsidRDefault="0015231F" w:rsidP="0015231F">
      <w:pPr>
        <w:pStyle w:val="Heading"/>
        <w:rPr>
          <w:rFonts w:cs="Arial"/>
          <w:szCs w:val="24"/>
          <w:lang w:val="pt-BR"/>
        </w:rPr>
      </w:pPr>
    </w:p>
    <w:p w:rsidR="0015231F" w:rsidRDefault="0015231F" w:rsidP="0015231F">
      <w:pPr>
        <w:pStyle w:val="Heading"/>
      </w:pPr>
    </w:p>
    <w:p w:rsidR="0015231F" w:rsidRDefault="0015231F" w:rsidP="0015231F">
      <w:pPr>
        <w:pStyle w:val="Heading"/>
        <w:jc w:val="center"/>
      </w:pPr>
    </w:p>
    <w:p w:rsidR="0015231F" w:rsidRDefault="0015231F" w:rsidP="0015231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5231F" w:rsidRDefault="0015231F" w:rsidP="0015231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1997"/>
      <w:r>
        <w:lastRenderedPageBreak/>
        <w:t>Pacote/Caso de Uso</w:t>
      </w:r>
      <w:bookmarkEnd w:id="1"/>
    </w:p>
    <w:p w:rsidR="0015231F" w:rsidRDefault="0015231F" w:rsidP="0015231F"/>
    <w:p w:rsidR="0015231F" w:rsidRDefault="0015231F" w:rsidP="0015231F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Consignatárias</w:t>
      </w:r>
    </w:p>
    <w:p w:rsidR="0015231F" w:rsidRDefault="0015231F" w:rsidP="0015231F">
      <w:pPr>
        <w:widowControl w:val="0"/>
        <w:ind w:left="902"/>
        <w:rPr>
          <w:rFonts w:cs="Arial"/>
          <w:b/>
          <w:bCs/>
          <w:color w:val="FF0000"/>
        </w:rPr>
      </w:pPr>
    </w:p>
    <w:p w:rsidR="0015231F" w:rsidRDefault="0015231F" w:rsidP="0016663C">
      <w:pPr>
        <w:pStyle w:val="Ttulo2"/>
      </w:pPr>
      <w:bookmarkStart w:id="2" w:name="_Toc404611998"/>
      <w:r>
        <w:t>Descrição</w:t>
      </w:r>
      <w:bookmarkEnd w:id="2"/>
    </w:p>
    <w:p w:rsidR="0015231F" w:rsidRDefault="0015231F" w:rsidP="0015231F">
      <w:pPr>
        <w:pStyle w:val="Recuodecorpodetexto2"/>
        <w:widowControl w:val="0"/>
        <w:ind w:left="1620" w:firstLine="0"/>
        <w:rPr>
          <w:sz w:val="24"/>
        </w:rPr>
      </w:pPr>
    </w:p>
    <w:p w:rsidR="0015231F" w:rsidRDefault="0015231F" w:rsidP="0015231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Manter os dados das consignatárias autorizadas a conceder consignações. </w:t>
      </w:r>
    </w:p>
    <w:p w:rsidR="0015231F" w:rsidRDefault="0015231F" w:rsidP="0015231F">
      <w:pPr>
        <w:pStyle w:val="Recuodecorpodetexto2"/>
        <w:widowControl w:val="0"/>
        <w:ind w:left="1620" w:firstLine="0"/>
        <w:rPr>
          <w:sz w:val="24"/>
        </w:rPr>
      </w:pPr>
    </w:p>
    <w:p w:rsidR="0015231F" w:rsidRDefault="0015231F" w:rsidP="0016663C">
      <w:pPr>
        <w:pStyle w:val="Ttulo2"/>
      </w:pPr>
      <w:bookmarkStart w:id="3" w:name="_Toc404611999"/>
      <w:r>
        <w:t>Requisitos atendidos</w:t>
      </w:r>
      <w:bookmarkEnd w:id="3"/>
    </w:p>
    <w:p w:rsidR="0015231F" w:rsidRDefault="0015231F" w:rsidP="0015231F"/>
    <w:p w:rsidR="0015231F" w:rsidRDefault="0015231F" w:rsidP="0015231F">
      <w:pPr>
        <w:pStyle w:val="Recuodecorpodetexto"/>
        <w:ind w:left="1260"/>
      </w:pPr>
      <w:r>
        <w:t>R1 – Cadastro de Consignatárias</w:t>
      </w:r>
    </w:p>
    <w:p w:rsidR="0015231F" w:rsidRDefault="0015231F" w:rsidP="0015231F"/>
    <w:p w:rsidR="0015231F" w:rsidRDefault="0015231F" w:rsidP="0015231F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2000"/>
      <w:r>
        <w:t>Conceito</w:t>
      </w:r>
      <w:bookmarkEnd w:id="4"/>
      <w:r>
        <w:tab/>
      </w:r>
    </w:p>
    <w:p w:rsidR="0015231F" w:rsidRDefault="0015231F" w:rsidP="0015231F"/>
    <w:p w:rsidR="0015231F" w:rsidRDefault="0015231F" w:rsidP="0016663C">
      <w:pPr>
        <w:pStyle w:val="Ttulo2"/>
      </w:pPr>
      <w:bookmarkStart w:id="5" w:name="_Toc404612001"/>
      <w:r>
        <w:t>Conceitos principais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534"/>
      </w:tblGrid>
      <w:tr w:rsidR="0015231F" w:rsidTr="00FF700E">
        <w:tc>
          <w:tcPr>
            <w:tcW w:w="4605" w:type="dxa"/>
          </w:tcPr>
          <w:p w:rsidR="0015231F" w:rsidRDefault="0015231F" w:rsidP="0015231F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Consignatárias</w:t>
            </w:r>
            <w:r>
              <w:rPr>
                <w:rFonts w:cs="Arial"/>
                <w:b/>
                <w:bCs/>
              </w:rPr>
              <w:tab/>
            </w:r>
          </w:p>
        </w:tc>
        <w:tc>
          <w:tcPr>
            <w:tcW w:w="4606" w:type="dxa"/>
          </w:tcPr>
          <w:p w:rsidR="0015231F" w:rsidRDefault="0015231F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consignatárias autorizadas a conceder consignações.</w:t>
            </w:r>
          </w:p>
        </w:tc>
      </w:tr>
    </w:tbl>
    <w:p w:rsidR="0015231F" w:rsidRDefault="0015231F" w:rsidP="0015231F">
      <w:pPr>
        <w:pStyle w:val="Cabealho"/>
        <w:rPr>
          <w:rFonts w:cs="Arial"/>
        </w:rPr>
      </w:pPr>
    </w:p>
    <w:p w:rsidR="0015231F" w:rsidRDefault="0015231F" w:rsidP="0015231F">
      <w:pPr>
        <w:rPr>
          <w:rFonts w:cs="Arial"/>
        </w:rPr>
      </w:pPr>
    </w:p>
    <w:p w:rsidR="0015231F" w:rsidRDefault="0015231F" w:rsidP="0016663C">
      <w:pPr>
        <w:pStyle w:val="Ttulo2"/>
      </w:pPr>
      <w:bookmarkStart w:id="6" w:name="_Toc404612002"/>
      <w:r>
        <w:t>Conceitos associados</w:t>
      </w:r>
      <w:bookmarkEnd w:id="6"/>
    </w:p>
    <w:p w:rsidR="0015231F" w:rsidRDefault="0015231F" w:rsidP="0015231F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15231F" w:rsidRDefault="0015231F" w:rsidP="0015231F">
      <w:pPr>
        <w:rPr>
          <w:rFonts w:eastAsia="Arial Unicode MS"/>
        </w:rPr>
      </w:pPr>
    </w:p>
    <w:p w:rsidR="0015231F" w:rsidRDefault="0015231F" w:rsidP="0015231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2003"/>
      <w:r>
        <w:lastRenderedPageBreak/>
        <w:t>Diagrama</w:t>
      </w:r>
      <w:bookmarkEnd w:id="7"/>
    </w:p>
    <w:p w:rsidR="0015231F" w:rsidRDefault="0015231F" w:rsidP="0015231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5231F" w:rsidRDefault="0015231F" w:rsidP="0015231F">
      <w:pPr>
        <w:widowControl w:val="0"/>
        <w:jc w:val="center"/>
        <w:rPr>
          <w:rFonts w:cs="Arial"/>
        </w:rPr>
      </w:pPr>
    </w:p>
    <w:p w:rsidR="0015231F" w:rsidRDefault="0016663C" w:rsidP="0015231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16CBE71C" wp14:editId="276DDDE9">
            <wp:extent cx="5391150" cy="51149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31F" w:rsidRDefault="0015231F" w:rsidP="0015231F">
      <w:pPr>
        <w:widowControl w:val="0"/>
        <w:jc w:val="center"/>
        <w:rPr>
          <w:rFonts w:cs="Arial"/>
        </w:rPr>
      </w:pPr>
    </w:p>
    <w:p w:rsidR="0015231F" w:rsidRDefault="0015231F" w:rsidP="0015231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2004"/>
      <w:r>
        <w:lastRenderedPageBreak/>
        <w:t>Casos de Uso</w:t>
      </w:r>
      <w:bookmarkEnd w:id="8"/>
    </w:p>
    <w:p w:rsidR="0015231F" w:rsidRDefault="0015231F" w:rsidP="0016663C">
      <w:pPr>
        <w:pStyle w:val="Ttulo2"/>
      </w:pPr>
      <w:bookmarkStart w:id="9" w:name="_Toc404612005"/>
      <w:r>
        <w:t>Incluir consignatária</w:t>
      </w:r>
      <w:bookmarkEnd w:id="9"/>
      <w:r>
        <w:t>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4612006"/>
      <w:r>
        <w:t>FLUXO BÁSICO</w:t>
      </w:r>
      <w:bookmarkEnd w:id="10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“Incluir Consignatária”.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RGN2.1.21.1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– “Informações Principais”.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principais.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próximo passo.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RGN2.1.97.1,  RGN2.1.78.1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– “Endereço da Matriz”.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próximo passo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– “Representação”.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Tipo de representação em Santa Catarina igual a “É a própria Matriz”.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próximo passo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– “Contatos/Representantes”.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do representante/responsável.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“Adicionar”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adiciona os dados informados na “Lista de Contatos / Representantes”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Incluir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RGN2.1.98.1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consignatária informada.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contato/representante Incluído: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“Segurança – Criar Login Portal Consignatária”. Este caso de uso deverá gerar Login e senha para o responsável, de acesso ao Portal da consignatária. As informações de acesso serão enviadas para o email do responsável.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os contatos/representantes informados para a consignatária.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15231F" w:rsidRDefault="0015231F" w:rsidP="0015231F">
      <w:pPr>
        <w:pStyle w:val="Ttulo4"/>
        <w:numPr>
          <w:ilvl w:val="0"/>
          <w:numId w:val="0"/>
        </w:numPr>
      </w:pP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612007"/>
      <w:r>
        <w:t>FLUXO ALTERNATIVO – REPRESENTAÇÃO – A PARTIR DO ITEM 4.1.1.10</w:t>
      </w:r>
      <w:bookmarkEnd w:id="11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 Tipo de representação em Santa Catarina </w:t>
      </w:r>
      <w:r>
        <w:lastRenderedPageBreak/>
        <w:t>igual a : “É uma agência”,  ou “É uma filial” ou “É uma sucursal” ou “É um escritório”.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preenchimento do endereço.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próximo passo.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4.1.1.13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612008"/>
      <w:r>
        <w:t>FLUXO ALTERNATIVO – REPRESENTAÇÃO IGUAL A REPRESENTANTE LEGAL – A PARTIR DO ITEM 4.1.1.10</w:t>
      </w:r>
      <w:bookmarkEnd w:id="12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Tipo de representação em Santa Catarina igual a : “É um representante legal”.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preenchimento do CNPJ e Nome do Representante Legal.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preenchimento do endereço do Representante Legal.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próximo passo.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4.1.1.13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612009"/>
      <w:r>
        <w:t>FLUXO ALTERNATIVO – CONTATOS/REPRESENTANTES – EXCLUIR ITEM DA LISTA – A PARTIR DO ITEM 4.1.1.17</w:t>
      </w:r>
      <w:bookmarkEnd w:id="13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representante na Lista de Contatos / Representantes.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“Excluir”.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remove o representante escolhido da lista.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4.1.1.18</w:t>
      </w:r>
    </w:p>
    <w:p w:rsidR="0015231F" w:rsidRDefault="0015231F" w:rsidP="0016663C">
      <w:pPr>
        <w:pStyle w:val="Ttulo2"/>
      </w:pPr>
      <w:bookmarkStart w:id="14" w:name="_Toc404612010"/>
      <w:r>
        <w:t>Alterar consignatária – Informações principais</w:t>
      </w:r>
      <w:bookmarkEnd w:id="14"/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12011"/>
      <w:r>
        <w:t>FLUXO BÁSICO</w:t>
      </w:r>
      <w:bookmarkEnd w:id="15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consignatária após executar a funcionalidade “Listar consignatárias”.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alteração das informações principais da consignatária.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com as informações recuperadas.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RGN2.1.21.1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e submete a operação de alteração.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15231F" w:rsidRDefault="0015231F" w:rsidP="0015231F">
      <w:pPr>
        <w:pStyle w:val="Ttulo4"/>
        <w:numPr>
          <w:ilvl w:val="0"/>
          <w:numId w:val="0"/>
        </w:numPr>
        <w:ind w:left="1080"/>
      </w:pPr>
    </w:p>
    <w:p w:rsidR="0015231F" w:rsidRDefault="0015231F" w:rsidP="0016663C">
      <w:pPr>
        <w:pStyle w:val="Ttulo2"/>
      </w:pPr>
      <w:bookmarkStart w:id="16" w:name="_Toc404612012"/>
      <w:r>
        <w:t>Alterar Consignatária – Endereço da Matriz</w:t>
      </w:r>
      <w:bookmarkEnd w:id="16"/>
      <w:r>
        <w:t xml:space="preserve"> 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612013"/>
      <w:r>
        <w:t>FLUXO BÁSICO</w:t>
      </w:r>
      <w:bookmarkEnd w:id="17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consignatária após executar a funcionalidade “Listar consignatárias”.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alteração do endereço da matriz da consignatária.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com as informações recuperadas.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RGN2.1.21.1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e submete a operação de alteração.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 processa a operação e exibe a mensagem MSG0051 ("Alteração efetuada com sucesso!").</w:t>
      </w:r>
    </w:p>
    <w:p w:rsidR="0015231F" w:rsidRDefault="0015231F" w:rsidP="0016663C">
      <w:pPr>
        <w:pStyle w:val="Ttulo2"/>
      </w:pPr>
      <w:bookmarkStart w:id="18" w:name="_Toc404612014"/>
      <w:r>
        <w:t>Alterar Consignatária – Representação</w:t>
      </w:r>
      <w:bookmarkEnd w:id="18"/>
      <w:r>
        <w:t xml:space="preserve"> 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612015"/>
      <w:r>
        <w:t>FLUXO BÁSICO</w:t>
      </w:r>
      <w:bookmarkEnd w:id="19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consignatária após executar a funcionalidade “Listar consignatárias”.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alteração da Representação.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com as informações recuperadas.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RGN2.1.21.1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e submete a operação de alteração.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 processa a operação e exibe a mensagem MSG0051 ("Alteração efetuada com sucesso!").</w:t>
      </w:r>
    </w:p>
    <w:p w:rsidR="0015231F" w:rsidRDefault="0015231F" w:rsidP="0016663C">
      <w:pPr>
        <w:pStyle w:val="Ttulo2"/>
      </w:pPr>
      <w:bookmarkStart w:id="20" w:name="_Toc404612016"/>
      <w:r>
        <w:t>Alterar Consignatária – Taxas de serviço</w:t>
      </w:r>
      <w:bookmarkEnd w:id="20"/>
      <w:r>
        <w:t xml:space="preserve"> 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612017"/>
      <w:r>
        <w:t>FLUXO BÁSICO</w:t>
      </w:r>
      <w:bookmarkEnd w:id="21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consignatária após executar a funcionalidade “Listar consignatárias”.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alteração dos dados da Consignatária - Taxas de Serviços.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“Listar Taxas de Serviço” informando o identificador da consignatária escolhida.</w:t>
      </w:r>
    </w:p>
    <w:p w:rsidR="0016663C" w:rsidRDefault="0016663C" w:rsidP="0016663C"/>
    <w:p w:rsidR="0016663C" w:rsidRPr="0016663C" w:rsidRDefault="0016663C" w:rsidP="0016663C"/>
    <w:p w:rsidR="0015231F" w:rsidRDefault="0015231F" w:rsidP="0016663C">
      <w:pPr>
        <w:pStyle w:val="Ttulo2"/>
      </w:pPr>
      <w:bookmarkStart w:id="22" w:name="_Toc404612018"/>
      <w:r>
        <w:lastRenderedPageBreak/>
        <w:t>Alterar Consignatária – Contatos / Representantes</w:t>
      </w:r>
      <w:bookmarkEnd w:id="22"/>
      <w:r>
        <w:t xml:space="preserve"> 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612019"/>
      <w:r>
        <w:t>FLUXO BÁSICO</w:t>
      </w:r>
      <w:bookmarkEnd w:id="23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consignatária após executar a funcionalidade “Listar consignatárias”.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alteração dos contatos/representantes.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inclusão de novo contato/representante.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listagem dos contatos/representantes existentes para a consignatária selecionada.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RGN2.1.21.1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do novo representante e submete operação “adicionar”.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adiciona o representante selecionado na “lista de contatos/representantes”.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alterar.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RGN2.1.98.1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representante incluído: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“Segurança – Criar Login Portal Consignatária”. Este caso de uso deverá gerar Login e senha para o responsável, de acesso ao Portal da consignatária. As informações de acesso serão enviadas para o email do responsável.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representante excluído: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realiza o caso de uso “Segurança – Exclui Login Portal Consignatária”.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 processa a operação e exibe a mensagem MSG0051 ("Alteração efetuada com sucesso!").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612020"/>
      <w:r>
        <w:t>FLUXO ALTERNATIVO – EXCLUIR CONTATO/REPRESENTANTE – A PARTIR DO ITEM 4.6.1.4</w:t>
      </w:r>
      <w:bookmarkEnd w:id="24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contato/representante na listagem.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“excluir”.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representante selecionado da “lista de contatos/representantes”.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4.6.1.8</w:t>
      </w:r>
    </w:p>
    <w:p w:rsidR="0015231F" w:rsidRDefault="0015231F" w:rsidP="0015231F">
      <w:pPr>
        <w:pStyle w:val="Ttulo4"/>
        <w:numPr>
          <w:ilvl w:val="0"/>
          <w:numId w:val="0"/>
        </w:numPr>
      </w:pPr>
    </w:p>
    <w:p w:rsidR="0015231F" w:rsidRDefault="0015231F" w:rsidP="0015231F">
      <w:pPr>
        <w:pStyle w:val="Recuodecorpodetexto"/>
      </w:pPr>
    </w:p>
    <w:p w:rsidR="0016663C" w:rsidRDefault="0016663C" w:rsidP="0015231F">
      <w:pPr>
        <w:pStyle w:val="Recuodecorpodetexto"/>
      </w:pPr>
    </w:p>
    <w:p w:rsidR="0016663C" w:rsidRDefault="0016663C" w:rsidP="0015231F">
      <w:pPr>
        <w:pStyle w:val="Recuodecorpodetexto"/>
      </w:pPr>
    </w:p>
    <w:p w:rsidR="0015231F" w:rsidRDefault="0015231F" w:rsidP="0016663C">
      <w:pPr>
        <w:pStyle w:val="Ttulo2"/>
      </w:pPr>
      <w:bookmarkStart w:id="25" w:name="_Toc404612021"/>
      <w:r>
        <w:lastRenderedPageBreak/>
        <w:t>Excluir Consignatária</w:t>
      </w:r>
      <w:bookmarkEnd w:id="25"/>
      <w:r>
        <w:t>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612022"/>
      <w:r>
        <w:t>Fluxo Básico</w:t>
      </w:r>
      <w:bookmarkEnd w:id="26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consignatária após executar a funcionalidade “Listar consignatárias”.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excluir.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RGN2.1.21.1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15231F" w:rsidRDefault="0015231F" w:rsidP="0015231F"/>
    <w:p w:rsidR="0015231F" w:rsidRDefault="0015231F" w:rsidP="0016663C">
      <w:pPr>
        <w:pStyle w:val="Ttulo2"/>
      </w:pPr>
      <w:bookmarkStart w:id="27" w:name="_Toc404612023"/>
      <w:r>
        <w:t>Listar Consignatárias</w:t>
      </w:r>
      <w:bookmarkEnd w:id="27"/>
      <w:r>
        <w:t> </w:t>
      </w:r>
    </w:p>
    <w:p w:rsidR="0015231F" w:rsidRDefault="0015231F" w:rsidP="0015231F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612024"/>
      <w:r>
        <w:t>Fluxo Básico</w:t>
      </w:r>
      <w:bookmarkEnd w:id="28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consignatárias.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das consignatárias, de acordo com os filtros informados, ordenadas alfabeticamente pelo nome da consignatária. </w:t>
      </w:r>
    </w:p>
    <w:p w:rsidR="0015231F" w:rsidRDefault="0015231F" w:rsidP="0015231F">
      <w:pPr>
        <w:pStyle w:val="Recuodecorpodetexto"/>
      </w:pPr>
    </w:p>
    <w:p w:rsidR="0015231F" w:rsidRDefault="0015231F" w:rsidP="0016663C">
      <w:pPr>
        <w:pStyle w:val="Ttulo2"/>
      </w:pPr>
      <w:bookmarkStart w:id="29" w:name="_Toc404612025"/>
      <w:r>
        <w:t>Listar taxas de Serviço</w:t>
      </w:r>
      <w:bookmarkEnd w:id="29"/>
      <w:r>
        <w:t xml:space="preserve">  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404612026"/>
      <w:r>
        <w:t>FLUXO BÁSICO</w:t>
      </w:r>
      <w:bookmarkEnd w:id="30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recebe o identificador da consignatária.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de filtro para listagem.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“Tipo de serviço” da consignatária.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Listar.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das taxas de serviço cadastradas, para a consignatária em questão e o tipo de serviço escolhido, ordenadas decrescentemente pela data de início de vigência da taxa de serviço.</w:t>
      </w:r>
    </w:p>
    <w:p w:rsidR="0015231F" w:rsidRDefault="0015231F" w:rsidP="0015231F">
      <w:pPr>
        <w:pStyle w:val="Ttulo4"/>
        <w:numPr>
          <w:ilvl w:val="0"/>
          <w:numId w:val="0"/>
        </w:numPr>
        <w:ind w:left="1080"/>
      </w:pPr>
    </w:p>
    <w:p w:rsidR="0015231F" w:rsidRDefault="0015231F" w:rsidP="0016663C">
      <w:pPr>
        <w:pStyle w:val="Ttulo2"/>
      </w:pPr>
      <w:r>
        <w:t xml:space="preserve"> </w:t>
      </w:r>
      <w:bookmarkStart w:id="31" w:name="_Toc404612027"/>
      <w:r>
        <w:t>Incluir taxas de serviço</w:t>
      </w:r>
      <w:bookmarkEnd w:id="31"/>
      <w:r>
        <w:t xml:space="preserve"> 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404612028"/>
      <w:r>
        <w:t>FLUXO BÁSICO</w:t>
      </w:r>
      <w:bookmarkEnd w:id="32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operação “novo” para inclusão de nova taxa de serviço, após executar o caso de uso “Alterar Consignatária – Taxas de serviço”.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valida as informações de acordo com as regras estabelecidas no documento Regras de Negócio do módulo de Pagamentos (</w:t>
      </w:r>
      <w:r>
        <w:rPr>
          <w:b/>
          <w:bCs w:val="0"/>
        </w:rPr>
        <w:t>RGN2.1.21.1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de inclusão de taxa de serviço para a consignatária.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“tipo de serviço”.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data inicial da vigência da taxa de juros a ser incluída.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e apresenta as “Faixas do número de parcelas”, relacionada ao tipo de serviço informado e vigentes a partir da data inicial da vigência da taxa de juros.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as faixas do número de parcelas e a taxa de juros a ser aplicada para a faixa em questão, e adiciona estas informações na listagem de juros por faixas.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“incluir”.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RGN2.1.3.1, RGN2.1.4.4,RGN2.1.92.1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15231F" w:rsidRDefault="0015231F" w:rsidP="0015231F">
      <w:pPr>
        <w:pStyle w:val="Ttulo4"/>
        <w:numPr>
          <w:ilvl w:val="0"/>
          <w:numId w:val="0"/>
        </w:numPr>
        <w:ind w:left="1080"/>
      </w:pPr>
    </w:p>
    <w:p w:rsidR="0015231F" w:rsidRDefault="0015231F" w:rsidP="0016663C">
      <w:pPr>
        <w:pStyle w:val="Ttulo2"/>
      </w:pPr>
      <w:r>
        <w:t xml:space="preserve"> </w:t>
      </w:r>
      <w:bookmarkStart w:id="33" w:name="_Toc404612029"/>
      <w:r>
        <w:t>Alterar taxas de serviço</w:t>
      </w:r>
      <w:bookmarkEnd w:id="33"/>
      <w:r>
        <w:t xml:space="preserve"> 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4" w:name="_Toc404612030"/>
      <w:r>
        <w:t>FLUXO BÁSICO</w:t>
      </w:r>
      <w:bookmarkEnd w:id="34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vigência da taxa de serviço após executar o caso de uso “Listar taxas de serviço”.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alteração – “Informações Principais”.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da vigência selecionada.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RGN2.1.21.1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de alterar.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RGN2.1.3.1, RGN2.1.3.3, RGN2.1.92.1, RGN2.1.109.1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15231F" w:rsidRDefault="0015231F" w:rsidP="0015231F">
      <w:pPr>
        <w:pStyle w:val="Ttulo4"/>
        <w:numPr>
          <w:ilvl w:val="0"/>
          <w:numId w:val="0"/>
        </w:numPr>
        <w:ind w:left="1080"/>
      </w:pPr>
    </w:p>
    <w:p w:rsidR="0016663C" w:rsidRDefault="0016663C" w:rsidP="0016663C"/>
    <w:p w:rsidR="0016663C" w:rsidRPr="0016663C" w:rsidRDefault="0016663C" w:rsidP="0016663C"/>
    <w:p w:rsidR="0015231F" w:rsidRDefault="0015231F" w:rsidP="0015231F">
      <w:pPr>
        <w:pStyle w:val="Ttulo4"/>
        <w:numPr>
          <w:ilvl w:val="0"/>
          <w:numId w:val="0"/>
        </w:numPr>
        <w:ind w:left="1080"/>
      </w:pPr>
    </w:p>
    <w:p w:rsidR="0015231F" w:rsidRDefault="0015231F" w:rsidP="0016663C">
      <w:pPr>
        <w:pStyle w:val="Ttulo2"/>
      </w:pPr>
      <w:bookmarkStart w:id="35" w:name="_Toc404612031"/>
      <w:r>
        <w:t>Excluir taxas de serviço</w:t>
      </w:r>
      <w:bookmarkEnd w:id="35"/>
      <w:r>
        <w:t xml:space="preserve">  </w:t>
      </w:r>
    </w:p>
    <w:p w:rsidR="0015231F" w:rsidRDefault="0015231F" w:rsidP="0015231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612032"/>
      <w:r>
        <w:t>FLUXO BÁSICO</w:t>
      </w:r>
      <w:bookmarkEnd w:id="36"/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vigência da taxa de serviço após executar o caso de uso “Listar taxas de serviço”. 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excluir.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RGN2.1.21.1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RGN2.1.8.1, RGN2.1.109.1</w:t>
      </w:r>
      <w:r>
        <w:t>).</w:t>
      </w:r>
    </w:p>
    <w:p w:rsidR="0015231F" w:rsidRDefault="0015231F" w:rsidP="0015231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15231F" w:rsidRDefault="0015231F" w:rsidP="0015231F">
      <w:pPr>
        <w:pStyle w:val="Ttulo4"/>
        <w:numPr>
          <w:ilvl w:val="0"/>
          <w:numId w:val="0"/>
        </w:numPr>
      </w:pPr>
    </w:p>
    <w:p w:rsidR="00F41655" w:rsidRPr="0015231F" w:rsidRDefault="00F41655" w:rsidP="0015231F"/>
    <w:sectPr w:rsidR="00F41655" w:rsidRPr="0015231F" w:rsidSect="0016663C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568" w:footer="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31F" w:rsidRDefault="0015231F" w:rsidP="002908D9">
      <w:r>
        <w:separator/>
      </w:r>
    </w:p>
  </w:endnote>
  <w:endnote w:type="continuationSeparator" w:id="0">
    <w:p w:rsidR="0015231F" w:rsidRDefault="0015231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6663C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5231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6663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6663C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6663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5231F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5231F">
            <w:rPr>
              <w:b/>
              <w:sz w:val="20"/>
              <w:szCs w:val="20"/>
            </w:rPr>
            <w:t xml:space="preserve"> Consignatárias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15231F">
            <w:rPr>
              <w:b/>
              <w:sz w:val="20"/>
              <w:szCs w:val="20"/>
            </w:rPr>
            <w:t>UCS0373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6663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6663C">
            <w:rPr>
              <w:b/>
              <w:sz w:val="20"/>
              <w:szCs w:val="20"/>
            </w:rPr>
            <w:t>Manter Consignatárias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5694A3F" wp14:editId="1352453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31F" w:rsidRDefault="0015231F" w:rsidP="002908D9">
      <w:r>
        <w:separator/>
      </w:r>
    </w:p>
  </w:footnote>
  <w:footnote w:type="continuationSeparator" w:id="0">
    <w:p w:rsidR="0015231F" w:rsidRDefault="0015231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16663C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A860955" wp14:editId="1320CEAF">
          <wp:simplePos x="0" y="0"/>
          <wp:positionH relativeFrom="column">
            <wp:posOffset>4248150</wp:posOffset>
          </wp:positionH>
          <wp:positionV relativeFrom="paragraph">
            <wp:posOffset>-33655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CA5CA04" wp14:editId="2F43EF5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C42C2FC" wp14:editId="083F3596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BF76E84" wp14:editId="5E57B28A">
          <wp:simplePos x="0" y="0"/>
          <wp:positionH relativeFrom="column">
            <wp:posOffset>4371975</wp:posOffset>
          </wp:positionH>
          <wp:positionV relativeFrom="paragraph">
            <wp:posOffset>-54610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99860F7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31F"/>
    <w:rsid w:val="0000536A"/>
    <w:rsid w:val="00010C94"/>
    <w:rsid w:val="00011A7E"/>
    <w:rsid w:val="00080AA2"/>
    <w:rsid w:val="000A2BFB"/>
    <w:rsid w:val="000B4005"/>
    <w:rsid w:val="000F0299"/>
    <w:rsid w:val="00111169"/>
    <w:rsid w:val="0015231F"/>
    <w:rsid w:val="0016663C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03826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231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231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6663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231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231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231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231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231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231F"/>
    <w:pPr>
      <w:ind w:left="0"/>
    </w:pPr>
  </w:style>
  <w:style w:type="paragraph" w:styleId="ndicedeilustraes">
    <w:name w:val="table of figures"/>
    <w:basedOn w:val="Normal"/>
    <w:next w:val="Normal"/>
    <w:semiHidden/>
    <w:rsid w:val="0015231F"/>
  </w:style>
  <w:style w:type="paragraph" w:styleId="Sumrio2">
    <w:name w:val="toc 2"/>
    <w:basedOn w:val="Normal"/>
    <w:next w:val="Normal"/>
    <w:autoRedefine/>
    <w:uiPriority w:val="39"/>
    <w:rsid w:val="0015231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231F"/>
    <w:pPr>
      <w:ind w:left="480"/>
    </w:pPr>
  </w:style>
  <w:style w:type="character" w:styleId="Hyperlink">
    <w:name w:val="Hyperlink"/>
    <w:basedOn w:val="Fontepargpadro"/>
    <w:uiPriority w:val="99"/>
    <w:rsid w:val="0015231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231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231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231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231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231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231F"/>
    <w:rPr>
      <w:sz w:val="16"/>
    </w:rPr>
  </w:style>
  <w:style w:type="character" w:styleId="Nmerodepgina">
    <w:name w:val="page number"/>
    <w:basedOn w:val="Fontepargpadro"/>
    <w:rsid w:val="0015231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231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23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231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231F"/>
  </w:style>
  <w:style w:type="paragraph" w:styleId="Corpodetexto">
    <w:name w:val="Body Text"/>
    <w:basedOn w:val="Normal"/>
    <w:link w:val="CorpodetextoChar"/>
    <w:rsid w:val="0015231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231F"/>
    <w:rPr>
      <w:rFonts w:eastAsia="Arial Unicode MS"/>
    </w:rPr>
  </w:style>
  <w:style w:type="paragraph" w:customStyle="1" w:styleId="tabletext">
    <w:name w:val="tabletext"/>
    <w:basedOn w:val="Normal"/>
    <w:rsid w:val="0015231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231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231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231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231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5231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231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231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231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231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231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231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6663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231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231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231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231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231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231F"/>
    <w:pPr>
      <w:ind w:left="0"/>
    </w:pPr>
  </w:style>
  <w:style w:type="paragraph" w:styleId="ndicedeilustraes">
    <w:name w:val="table of figures"/>
    <w:basedOn w:val="Normal"/>
    <w:next w:val="Normal"/>
    <w:semiHidden/>
    <w:rsid w:val="0015231F"/>
  </w:style>
  <w:style w:type="paragraph" w:styleId="Sumrio2">
    <w:name w:val="toc 2"/>
    <w:basedOn w:val="Normal"/>
    <w:next w:val="Normal"/>
    <w:autoRedefine/>
    <w:uiPriority w:val="39"/>
    <w:rsid w:val="0015231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231F"/>
    <w:pPr>
      <w:ind w:left="480"/>
    </w:pPr>
  </w:style>
  <w:style w:type="character" w:styleId="Hyperlink">
    <w:name w:val="Hyperlink"/>
    <w:basedOn w:val="Fontepargpadro"/>
    <w:uiPriority w:val="99"/>
    <w:rsid w:val="0015231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231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231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231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231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231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231F"/>
    <w:rPr>
      <w:sz w:val="16"/>
    </w:rPr>
  </w:style>
  <w:style w:type="character" w:styleId="Nmerodepgina">
    <w:name w:val="page number"/>
    <w:basedOn w:val="Fontepargpadro"/>
    <w:rsid w:val="0015231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231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23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231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231F"/>
  </w:style>
  <w:style w:type="paragraph" w:styleId="Corpodetexto">
    <w:name w:val="Body Text"/>
    <w:basedOn w:val="Normal"/>
    <w:link w:val="CorpodetextoChar"/>
    <w:rsid w:val="0015231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231F"/>
    <w:rPr>
      <w:rFonts w:eastAsia="Arial Unicode MS"/>
    </w:rPr>
  </w:style>
  <w:style w:type="paragraph" w:customStyle="1" w:styleId="tabletext">
    <w:name w:val="tabletext"/>
    <w:basedOn w:val="Normal"/>
    <w:rsid w:val="0015231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231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231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231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231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5231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231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231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231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231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89AA0-6DCF-4ADA-8A5C-DF5A82CA5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13</Pages>
  <Words>1908</Words>
  <Characters>12526</Characters>
  <Application>Microsoft Office Word</Application>
  <DocSecurity>0</DocSecurity>
  <Lines>104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14406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2014-11-09T04:01:00Z</cp:lastPrinted>
  <dcterms:created xsi:type="dcterms:W3CDTF">2014-11-09T04:00:00Z</dcterms:created>
  <dcterms:modified xsi:type="dcterms:W3CDTF">2014-11-24T19:04:00Z</dcterms:modified>
</cp:coreProperties>
</file>