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B85" w:rsidRDefault="002B5B85" w:rsidP="002B5B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5B85" w:rsidRDefault="002B5B85" w:rsidP="002B5B85">
      <w:pPr>
        <w:widowControl w:val="0"/>
        <w:rPr>
          <w:rFonts w:cs="Arial"/>
          <w:sz w:val="20"/>
        </w:rPr>
      </w:pPr>
    </w:p>
    <w:p w:rsidR="002B5B85" w:rsidRDefault="002B5B85" w:rsidP="002B5B85">
      <w:pPr>
        <w:widowControl w:val="0"/>
        <w:rPr>
          <w:rFonts w:cs="Arial"/>
          <w:sz w:val="20"/>
        </w:rPr>
      </w:pPr>
    </w:p>
    <w:p w:rsidR="002B5B85" w:rsidRDefault="002B5B85" w:rsidP="002B5B85">
      <w:pPr>
        <w:widowControl w:val="0"/>
        <w:rPr>
          <w:rFonts w:cs="Arial"/>
          <w:sz w:val="20"/>
        </w:rPr>
      </w:pPr>
    </w:p>
    <w:p w:rsidR="002B5B85" w:rsidRDefault="002B5B85" w:rsidP="002B5B85">
      <w:pPr>
        <w:widowControl w:val="0"/>
        <w:rPr>
          <w:rFonts w:cs="Arial"/>
          <w:sz w:val="20"/>
        </w:rPr>
      </w:pPr>
    </w:p>
    <w:p w:rsidR="002B5B85" w:rsidRDefault="002B5B85" w:rsidP="002B5B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5B85" w:rsidRDefault="002B5B85" w:rsidP="002B5B85">
      <w:pPr>
        <w:widowControl w:val="0"/>
        <w:rPr>
          <w:rFonts w:cs="Arial"/>
          <w:sz w:val="20"/>
          <w:u w:val="single"/>
        </w:rPr>
      </w:pPr>
    </w:p>
    <w:p w:rsidR="002B5B85" w:rsidRDefault="002B5B85" w:rsidP="002B5B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5B85" w:rsidRDefault="002B5B85" w:rsidP="002B5B85">
      <w:pPr>
        <w:widowControl w:val="0"/>
        <w:rPr>
          <w:rFonts w:cs="Arial"/>
          <w:sz w:val="20"/>
        </w:rPr>
      </w:pPr>
    </w:p>
    <w:p w:rsidR="002B5B85" w:rsidRDefault="002B5B85" w:rsidP="002B5B85">
      <w:pPr>
        <w:widowControl w:val="0"/>
        <w:rPr>
          <w:rFonts w:cs="Arial"/>
          <w:sz w:val="20"/>
        </w:rPr>
      </w:pPr>
    </w:p>
    <w:p w:rsidR="002B5B85" w:rsidRDefault="002B5B85" w:rsidP="002B5B85">
      <w:pPr>
        <w:widowControl w:val="0"/>
        <w:rPr>
          <w:rFonts w:cs="Arial"/>
          <w:sz w:val="20"/>
        </w:rPr>
      </w:pPr>
    </w:p>
    <w:p w:rsidR="002B5B85" w:rsidRDefault="002B5B85" w:rsidP="002B5B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5B85" w:rsidRDefault="002B5B85" w:rsidP="002B5B85">
      <w:pPr>
        <w:widowControl w:val="0"/>
        <w:rPr>
          <w:rFonts w:cs="Arial"/>
          <w:sz w:val="20"/>
        </w:rPr>
      </w:pPr>
    </w:p>
    <w:p w:rsidR="002B5B85" w:rsidRDefault="002B5B85" w:rsidP="002B5B85">
      <w:pPr>
        <w:widowControl w:val="0"/>
        <w:rPr>
          <w:rFonts w:cs="Arial"/>
          <w:sz w:val="20"/>
        </w:rPr>
      </w:pPr>
    </w:p>
    <w:p w:rsidR="002B5B85" w:rsidRDefault="002B5B85" w:rsidP="002B5B85">
      <w:pPr>
        <w:widowControl w:val="0"/>
        <w:rPr>
          <w:rFonts w:cs="Arial"/>
        </w:rPr>
      </w:pPr>
    </w:p>
    <w:p w:rsidR="002B5B85" w:rsidRPr="00CE67B1" w:rsidRDefault="002B5B85" w:rsidP="002B5B85">
      <w:pPr>
        <w:pStyle w:val="Capa"/>
        <w:rPr>
          <w:color w:val="FF9900"/>
        </w:rPr>
      </w:pPr>
      <w:r>
        <w:t>SINDRAPE</w:t>
      </w:r>
    </w:p>
    <w:p w:rsidR="002B5B85" w:rsidRPr="00CE67B1" w:rsidRDefault="002B5B85" w:rsidP="002B5B8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B5B85" w:rsidRPr="002B5B85" w:rsidRDefault="002B5B85" w:rsidP="002B5B85">
      <w:pPr>
        <w:widowControl w:val="0"/>
        <w:rPr>
          <w:color w:val="000080"/>
        </w:rPr>
      </w:pPr>
    </w:p>
    <w:p w:rsidR="002B5B85" w:rsidRPr="002B5B85" w:rsidRDefault="002B5B85" w:rsidP="002B5B85">
      <w:pPr>
        <w:widowControl w:val="0"/>
        <w:jc w:val="right"/>
        <w:rPr>
          <w:rFonts w:cs="Arial"/>
          <w:b/>
          <w:bCs/>
          <w:color w:val="000080"/>
        </w:rPr>
      </w:pPr>
    </w:p>
    <w:p w:rsidR="002B5B85" w:rsidRPr="00CE67B1" w:rsidRDefault="002B5B85" w:rsidP="002B5B85">
      <w:pPr>
        <w:pStyle w:val="Capa"/>
      </w:pPr>
      <w:r>
        <w:t>UCS0636</w:t>
      </w:r>
      <w:r w:rsidR="009C7D59">
        <w:t xml:space="preserve"> </w:t>
      </w:r>
      <w:r>
        <w:t>–</w:t>
      </w:r>
      <w:r w:rsidR="009C7D59">
        <w:t xml:space="preserve"> </w:t>
      </w:r>
      <w:r>
        <w:t>Saúde do Servidor – Aposentadoria por Invalidez</w:t>
      </w:r>
    </w:p>
    <w:p w:rsidR="002B5B85" w:rsidRPr="00CE67B1" w:rsidRDefault="002B5B85" w:rsidP="002B5B85">
      <w:pPr>
        <w:widowControl w:val="0"/>
        <w:rPr>
          <w:rFonts w:cs="Arial"/>
        </w:rPr>
      </w:pPr>
    </w:p>
    <w:p w:rsidR="002B5B85" w:rsidRPr="00CE67B1" w:rsidRDefault="002B5B85" w:rsidP="002B5B85">
      <w:pPr>
        <w:widowControl w:val="0"/>
      </w:pPr>
    </w:p>
    <w:p w:rsidR="002B5B85" w:rsidRPr="00CE67B1" w:rsidRDefault="002B5B85" w:rsidP="002B5B85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2B5B85" w:rsidRPr="002B5B85" w:rsidRDefault="002B5B85" w:rsidP="002B5B85">
      <w:pPr>
        <w:pStyle w:val="Corpodetexto3"/>
        <w:widowControl w:val="0"/>
        <w:spacing w:after="0"/>
        <w:rPr>
          <w:rFonts w:cs="Arial"/>
        </w:rPr>
      </w:pPr>
      <w:r w:rsidRPr="002B5B85">
        <w:rPr>
          <w:rFonts w:cs="Arial"/>
        </w:rPr>
        <w:lastRenderedPageBreak/>
        <w:t>Histórico de Revisões</w:t>
      </w:r>
    </w:p>
    <w:p w:rsidR="002B5B85" w:rsidRPr="00CE67B1" w:rsidRDefault="002B5B85" w:rsidP="002B5B8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B5B85" w:rsidRPr="00CE67B1" w:rsidTr="002B5B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2B5B85" w:rsidRPr="00CE67B1" w:rsidTr="002B5B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02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2B5B85" w:rsidRPr="00CE67B1" w:rsidTr="002B5B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B5B85" w:rsidRPr="00CE67B1" w:rsidTr="002B5B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B5B85" w:rsidRPr="00CE67B1" w:rsidTr="002B5B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CE67B1" w:rsidRDefault="002B5B85" w:rsidP="002B5B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B5B85" w:rsidRPr="00CE67B1" w:rsidRDefault="002B5B85" w:rsidP="002B5B85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2B5B85" w:rsidRPr="002B5B85" w:rsidRDefault="002B5B85" w:rsidP="002B5B85">
      <w:pPr>
        <w:pStyle w:val="Corpodetexto3"/>
        <w:widowControl w:val="0"/>
        <w:spacing w:after="0"/>
        <w:jc w:val="left"/>
        <w:rPr>
          <w:rFonts w:cs="Arial"/>
        </w:rPr>
      </w:pPr>
      <w:r w:rsidRPr="002B5B85">
        <w:rPr>
          <w:rFonts w:cs="Arial"/>
        </w:rPr>
        <w:lastRenderedPageBreak/>
        <w:t>Índice</w:t>
      </w:r>
    </w:p>
    <w:bookmarkStart w:id="0" w:name="_GoBack"/>
    <w:bookmarkEnd w:id="0"/>
    <w:p w:rsidR="009C7D59" w:rsidRDefault="002B5B8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4590851" w:history="1">
        <w:r w:rsidR="009C7D59" w:rsidRPr="00704A60">
          <w:rPr>
            <w:rStyle w:val="Hyperlink"/>
            <w:noProof/>
          </w:rPr>
          <w:t>1.</w:t>
        </w:r>
        <w:r w:rsidR="009C7D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C7D59" w:rsidRPr="00704A60">
          <w:rPr>
            <w:rStyle w:val="Hyperlink"/>
            <w:noProof/>
          </w:rPr>
          <w:t>Pacote/Caso de Uso</w:t>
        </w:r>
        <w:r w:rsidR="009C7D59">
          <w:rPr>
            <w:noProof/>
            <w:webHidden/>
          </w:rPr>
          <w:tab/>
        </w:r>
        <w:r w:rsidR="009C7D59">
          <w:rPr>
            <w:noProof/>
            <w:webHidden/>
          </w:rPr>
          <w:fldChar w:fldCharType="begin"/>
        </w:r>
        <w:r w:rsidR="009C7D59">
          <w:rPr>
            <w:noProof/>
            <w:webHidden/>
          </w:rPr>
          <w:instrText xml:space="preserve"> PAGEREF _Toc404590851 \h </w:instrText>
        </w:r>
        <w:r w:rsidR="009C7D59">
          <w:rPr>
            <w:noProof/>
            <w:webHidden/>
          </w:rPr>
        </w:r>
        <w:r w:rsidR="009C7D59">
          <w:rPr>
            <w:noProof/>
            <w:webHidden/>
          </w:rPr>
          <w:fldChar w:fldCharType="separate"/>
        </w:r>
        <w:r w:rsidR="009C7D59">
          <w:rPr>
            <w:noProof/>
            <w:webHidden/>
          </w:rPr>
          <w:t>4</w:t>
        </w:r>
        <w:r w:rsidR="009C7D59"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52" w:history="1">
        <w:r w:rsidRPr="00704A60">
          <w:rPr>
            <w:rStyle w:val="Hyperlink"/>
            <w:noProof/>
          </w:rPr>
          <w:t>Saúde do Servidor – Aposentadoria por Invalidez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53" w:history="1">
        <w:r w:rsidRPr="00704A6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54" w:history="1">
        <w:r w:rsidRPr="00704A6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55" w:history="1">
        <w:r w:rsidRPr="00704A6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56" w:history="1">
        <w:r w:rsidRPr="00704A6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57" w:history="1">
        <w:r w:rsidRPr="00704A6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58" w:history="1">
        <w:r w:rsidRPr="00704A6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59" w:history="1">
        <w:r w:rsidRPr="00704A6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Listar Saúde do Servidor – Aposentadoria por Invalidez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60" w:history="1">
        <w:r w:rsidRPr="00704A6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Fluxo Básico -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61" w:history="1">
        <w:r w:rsidRPr="00704A6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Fluxo Alternativo -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62" w:history="1">
        <w:r w:rsidRPr="00704A6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Imprimir Saúde do Servidor – Aposentadoria por Invalidez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63" w:history="1">
        <w:r w:rsidRPr="00704A6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64" w:history="1">
        <w:r w:rsidRPr="00704A6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65" w:history="1">
        <w:r w:rsidRPr="00704A6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C7D59" w:rsidRDefault="009C7D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866" w:history="1">
        <w:r w:rsidRPr="00704A60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4A6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B5B85" w:rsidRPr="00CE67B1" w:rsidRDefault="002B5B85" w:rsidP="002B5B85">
      <w:pPr>
        <w:pStyle w:val="Sumrio1"/>
      </w:pPr>
      <w:r w:rsidRPr="00CE67B1">
        <w:fldChar w:fldCharType="end"/>
      </w:r>
    </w:p>
    <w:p w:rsidR="002B5B85" w:rsidRPr="00CE67B1" w:rsidRDefault="002B5B85" w:rsidP="002B5B85">
      <w:pPr>
        <w:widowControl w:val="0"/>
        <w:rPr>
          <w:rFonts w:cs="Arial"/>
          <w:b/>
          <w:bCs/>
          <w:color w:val="000000"/>
        </w:rPr>
      </w:pPr>
    </w:p>
    <w:p w:rsidR="002B5B85" w:rsidRPr="00CE67B1" w:rsidRDefault="002B5B85" w:rsidP="002B5B85">
      <w:pPr>
        <w:pStyle w:val="Heading"/>
        <w:rPr>
          <w:rFonts w:cs="Arial"/>
          <w:szCs w:val="24"/>
          <w:lang w:val="pt-BR"/>
        </w:rPr>
      </w:pPr>
    </w:p>
    <w:p w:rsidR="002B5B85" w:rsidRPr="00CE67B1" w:rsidRDefault="002B5B85" w:rsidP="002B5B85">
      <w:pPr>
        <w:pStyle w:val="Heading"/>
      </w:pPr>
    </w:p>
    <w:p w:rsidR="002B5B85" w:rsidRPr="00CE67B1" w:rsidRDefault="002B5B85" w:rsidP="002B5B85">
      <w:pPr>
        <w:pStyle w:val="Heading"/>
        <w:jc w:val="center"/>
      </w:pPr>
    </w:p>
    <w:p w:rsidR="002B5B85" w:rsidRPr="00CE67B1" w:rsidRDefault="002B5B85" w:rsidP="002B5B85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2B5B85" w:rsidRPr="00CE67B1" w:rsidRDefault="002B5B85" w:rsidP="002B5B85">
      <w:pPr>
        <w:pStyle w:val="Ttulo1"/>
        <w:keepNext w:val="0"/>
        <w:widowControl w:val="0"/>
        <w:spacing w:before="0" w:line="240" w:lineRule="auto"/>
      </w:pPr>
      <w:bookmarkStart w:id="1" w:name="_Toc404590851"/>
      <w:r w:rsidRPr="00CE67B1">
        <w:lastRenderedPageBreak/>
        <w:t>Pacote/Caso de Uso</w:t>
      </w:r>
      <w:bookmarkEnd w:id="1"/>
    </w:p>
    <w:p w:rsidR="002B5B85" w:rsidRPr="00CE67B1" w:rsidRDefault="002B5B85" w:rsidP="002B5B85"/>
    <w:p w:rsidR="002B5B85" w:rsidRPr="00CE67B1" w:rsidRDefault="002B5B85" w:rsidP="009C7D59">
      <w:pPr>
        <w:pStyle w:val="Subttulo"/>
      </w:pPr>
      <w:bookmarkStart w:id="2" w:name="_Toc404590852"/>
      <w:r>
        <w:t>Saúde do Servidor</w:t>
      </w:r>
      <w:r w:rsidRPr="000026B9">
        <w:t xml:space="preserve"> – Aposentadoria</w:t>
      </w:r>
      <w:r>
        <w:t xml:space="preserve"> por Invalidez</w:t>
      </w:r>
      <w:bookmarkEnd w:id="2"/>
    </w:p>
    <w:p w:rsidR="002B5B85" w:rsidRPr="000026B9" w:rsidRDefault="002B5B85" w:rsidP="002B5B85">
      <w:pPr>
        <w:widowControl w:val="0"/>
        <w:ind w:left="902"/>
        <w:rPr>
          <w:rFonts w:cs="Arial"/>
          <w:b/>
          <w:bCs/>
          <w:color w:val="000080"/>
          <w:sz w:val="28"/>
        </w:rPr>
      </w:pPr>
    </w:p>
    <w:p w:rsidR="002B5B85" w:rsidRPr="00CE67B1" w:rsidRDefault="002B5B85" w:rsidP="002B5B85">
      <w:pPr>
        <w:pStyle w:val="Ttulo2"/>
      </w:pPr>
      <w:bookmarkStart w:id="3" w:name="_Toc404590853"/>
      <w:r w:rsidRPr="00CE67B1">
        <w:t>Descrição</w:t>
      </w:r>
      <w:bookmarkEnd w:id="3"/>
    </w:p>
    <w:p w:rsidR="002B5B85" w:rsidRPr="00CE67B1" w:rsidRDefault="002B5B85" w:rsidP="002B5B85">
      <w:pPr>
        <w:pStyle w:val="Recuodecorpodetexto2"/>
        <w:widowControl w:val="0"/>
        <w:ind w:left="1620" w:firstLine="0"/>
        <w:rPr>
          <w:sz w:val="24"/>
        </w:rPr>
      </w:pPr>
    </w:p>
    <w:p w:rsidR="002B5B85" w:rsidRPr="00CE67B1" w:rsidRDefault="002B5B85" w:rsidP="002B5B85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</w:t>
      </w:r>
      <w:r>
        <w:rPr>
          <w:sz w:val="24"/>
        </w:rPr>
        <w:t>monitoramento</w:t>
      </w:r>
      <w:r w:rsidRPr="00CE67B1">
        <w:rPr>
          <w:sz w:val="24"/>
        </w:rPr>
        <w:t xml:space="preserve"> de </w:t>
      </w:r>
      <w:r>
        <w:rPr>
          <w:sz w:val="24"/>
        </w:rPr>
        <w:t>i</w:t>
      </w:r>
      <w:r w:rsidRPr="000026B9">
        <w:rPr>
          <w:sz w:val="24"/>
        </w:rPr>
        <w:t xml:space="preserve">ndicador </w:t>
      </w:r>
      <w:r>
        <w:rPr>
          <w:sz w:val="24"/>
        </w:rPr>
        <w:t>saúde do servidor</w:t>
      </w:r>
      <w:r w:rsidRPr="000026B9">
        <w:rPr>
          <w:sz w:val="24"/>
        </w:rPr>
        <w:t xml:space="preserve"> – </w:t>
      </w:r>
      <w:r>
        <w:rPr>
          <w:sz w:val="24"/>
        </w:rPr>
        <w:t>Aposentadoria por Invalidez</w:t>
      </w:r>
      <w:r w:rsidRPr="00CE67B1">
        <w:rPr>
          <w:sz w:val="24"/>
        </w:rPr>
        <w:t xml:space="preserve">. </w:t>
      </w:r>
    </w:p>
    <w:p w:rsidR="002B5B85" w:rsidRPr="00CE67B1" w:rsidRDefault="002B5B85" w:rsidP="002B5B85">
      <w:pPr>
        <w:pStyle w:val="Recuodecorpodetexto2"/>
        <w:widowControl w:val="0"/>
        <w:ind w:left="1620" w:firstLine="0"/>
        <w:rPr>
          <w:sz w:val="24"/>
        </w:rPr>
      </w:pPr>
    </w:p>
    <w:p w:rsidR="002B5B85" w:rsidRPr="00CE67B1" w:rsidRDefault="002B5B85" w:rsidP="002B5B85">
      <w:pPr>
        <w:pStyle w:val="Ttulo2"/>
      </w:pPr>
      <w:bookmarkStart w:id="4" w:name="_Toc404590854"/>
      <w:r w:rsidRPr="00CE67B1">
        <w:t>Requisitos atendidos</w:t>
      </w:r>
      <w:bookmarkEnd w:id="4"/>
    </w:p>
    <w:p w:rsidR="002B5B85" w:rsidRPr="00CE67B1" w:rsidRDefault="002B5B85" w:rsidP="002B5B85">
      <w:pPr>
        <w:pStyle w:val="Recuodecorpodetexto"/>
        <w:ind w:left="1260"/>
      </w:pPr>
      <w:r w:rsidRPr="00CE67B1">
        <w:t>R</w:t>
      </w:r>
      <w:r>
        <w:t>43</w:t>
      </w:r>
      <w:r w:rsidRPr="00CE67B1">
        <w:t xml:space="preserve"> </w:t>
      </w:r>
      <w:r>
        <w:t>–</w:t>
      </w:r>
      <w:r w:rsidRPr="00CE67B1">
        <w:t xml:space="preserve"> </w:t>
      </w:r>
      <w:r>
        <w:t>Aposentadoria por Invalidez</w:t>
      </w:r>
    </w:p>
    <w:p w:rsidR="002B5B85" w:rsidRPr="00CE67B1" w:rsidRDefault="002B5B85" w:rsidP="002B5B85"/>
    <w:p w:rsidR="002B5B85" w:rsidRPr="00CE67B1" w:rsidRDefault="002B5B85" w:rsidP="002B5B85">
      <w:pPr>
        <w:pStyle w:val="Ttulo1"/>
        <w:keepNext w:val="0"/>
        <w:widowControl w:val="0"/>
        <w:spacing w:before="0" w:line="240" w:lineRule="auto"/>
      </w:pPr>
      <w:bookmarkStart w:id="5" w:name="_Toc404590855"/>
      <w:r w:rsidRPr="00CE67B1">
        <w:t>Conceito</w:t>
      </w:r>
      <w:bookmarkEnd w:id="5"/>
      <w:r w:rsidRPr="00CE67B1">
        <w:tab/>
      </w:r>
    </w:p>
    <w:p w:rsidR="002B5B85" w:rsidRPr="00CE67B1" w:rsidRDefault="002B5B85" w:rsidP="002B5B85"/>
    <w:p w:rsidR="002B5B85" w:rsidRPr="00CE67B1" w:rsidRDefault="002B5B85" w:rsidP="002B5B85">
      <w:pPr>
        <w:pStyle w:val="Ttulo2"/>
      </w:pPr>
      <w:bookmarkStart w:id="6" w:name="_Toc404590856"/>
      <w:r w:rsidRPr="00CE67B1">
        <w:t>Conceitos principais</w:t>
      </w:r>
      <w:bookmarkEnd w:id="6"/>
    </w:p>
    <w:p w:rsidR="002B5B85" w:rsidRPr="00CE67B1" w:rsidRDefault="002B5B85" w:rsidP="002B5B85">
      <w:pPr>
        <w:pStyle w:val="Recuodecorpodetexto"/>
        <w:ind w:left="0" w:firstLine="709"/>
      </w:pPr>
      <w:r w:rsidRPr="000026B9">
        <w:t xml:space="preserve">Indicador </w:t>
      </w:r>
      <w:r>
        <w:t>Saúde do Servidor</w:t>
      </w:r>
      <w:r w:rsidRPr="000026B9">
        <w:t xml:space="preserve"> – </w:t>
      </w:r>
      <w:r>
        <w:t>Aposentadoria por Invalidez</w:t>
      </w:r>
    </w:p>
    <w:p w:rsidR="002B5B85" w:rsidRPr="00CE67B1" w:rsidRDefault="002B5B85" w:rsidP="002B5B85">
      <w:pPr>
        <w:rPr>
          <w:rFonts w:eastAsia="Arial Unicode MS"/>
        </w:rPr>
      </w:pPr>
    </w:p>
    <w:p w:rsidR="002B5B85" w:rsidRPr="00CE67B1" w:rsidRDefault="002B5B85" w:rsidP="002B5B85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7" w:name="_Toc404590857"/>
      <w:r w:rsidRPr="00CE67B1">
        <w:lastRenderedPageBreak/>
        <w:t>Diagrama</w:t>
      </w:r>
      <w:bookmarkEnd w:id="7"/>
    </w:p>
    <w:p w:rsidR="002B5B85" w:rsidRPr="00CE67B1" w:rsidRDefault="002B5B85" w:rsidP="002B5B8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B5B85" w:rsidRPr="00CE67B1" w:rsidRDefault="002B5B85" w:rsidP="002B5B85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9525" b="0"/>
                <wp:wrapNone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139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802765" y="850264"/>
                            <a:ext cx="1609725" cy="8070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8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39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5B85" w:rsidRDefault="009C7D59" w:rsidP="009C7D5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 w:rsidR="002B5B85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2B5B85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923415" y="992505"/>
                            <a:ext cx="133223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5B85" w:rsidRPr="00B80D8F" w:rsidRDefault="002B5B85" w:rsidP="009C7D5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Saúde do Servidor – Aposentadoria por Invalidez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9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8027;top:8502;width:16097;height:8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8" o:spid="_x0000_s1032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9" o:spid="_x0000_s1033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0" o:spid="_x0000_s1034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1" o:spid="_x0000_s1035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2" o:spid="_x0000_s1036" style="position:absolute;left:444;top:9220;width:53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2B5B85" w:rsidRDefault="009C7D59" w:rsidP="009C7D5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</w:t>
                        </w:r>
                        <w:proofErr w:type="spellStart"/>
                        <w:r w:rsidR="002B5B85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 w:rsidR="002B5B85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3" o:spid="_x0000_s1037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rect id="Rectangle 14" o:spid="_x0000_s1038" style="position:absolute;left:19234;top:9925;width:13322;height:5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2B5B85" w:rsidRPr="00B80D8F" w:rsidRDefault="002B5B85" w:rsidP="009C7D5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Saúde do Servidor – Aposentadoria por Invalidez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2B5B85" w:rsidRPr="00CE67B1" w:rsidRDefault="002B5B85" w:rsidP="002B5B85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8" w:name="_Toc404590858"/>
      <w:r w:rsidRPr="00CE67B1">
        <w:lastRenderedPageBreak/>
        <w:t>Casos de Uso</w:t>
      </w:r>
      <w:bookmarkEnd w:id="8"/>
    </w:p>
    <w:p w:rsidR="002B5B85" w:rsidRPr="005A10A1" w:rsidRDefault="002B5B85" w:rsidP="002B5B85">
      <w:pPr>
        <w:pStyle w:val="Ttulo2"/>
      </w:pPr>
      <w:r>
        <w:rPr>
          <w:vanish/>
        </w:rPr>
        <w:t xml:space="preserve">UCS17 </w:t>
      </w:r>
      <w:bookmarkStart w:id="9" w:name="_Toc404590859"/>
      <w:r>
        <w:t>Listar</w:t>
      </w:r>
      <w:r w:rsidRPr="005A10A1">
        <w:t xml:space="preserve"> </w:t>
      </w:r>
      <w:r>
        <w:t>Saúde do Servidor</w:t>
      </w:r>
      <w:r w:rsidRPr="000026B9">
        <w:t xml:space="preserve"> – </w:t>
      </w:r>
      <w:r>
        <w:t>Aposentadoria por Invalidez</w:t>
      </w:r>
      <w:bookmarkEnd w:id="9"/>
    </w:p>
    <w:p w:rsidR="002B5B85" w:rsidRPr="00CE67B1" w:rsidRDefault="002B5B85" w:rsidP="002B5B85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0" w:name="_Toc404590860"/>
      <w:r w:rsidRPr="00CE67B1">
        <w:t>Fluxo Básico</w:t>
      </w:r>
      <w:r>
        <w:t xml:space="preserve"> - Órgão</w:t>
      </w:r>
      <w:bookmarkEnd w:id="10"/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saúde do servidor – aposentadoria por invalidez</w:t>
      </w:r>
      <w:r w:rsidRPr="00CE67B1">
        <w:t>.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 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“Sexo”.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 órgão selecionado</w:t>
      </w:r>
      <w:r w:rsidRPr="00CE67B1">
        <w:t>.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  <w:r>
        <w:t xml:space="preserve"> 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 xml:space="preserve">desempenho do órgão, conforme </w:t>
      </w:r>
      <w:r w:rsidRPr="00CE67B1">
        <w:t xml:space="preserve">de </w:t>
      </w:r>
      <w:r>
        <w:t>ano/mês informado</w:t>
      </w:r>
      <w:r w:rsidRPr="00CE67B1">
        <w:t>.</w:t>
      </w:r>
    </w:p>
    <w:p w:rsidR="002B5B85" w:rsidRDefault="002B5B85" w:rsidP="002B5B85">
      <w:pPr>
        <w:pStyle w:val="Ttulo4"/>
        <w:numPr>
          <w:ilvl w:val="0"/>
          <w:numId w:val="0"/>
        </w:numPr>
        <w:ind w:left="2160"/>
      </w:pPr>
    </w:p>
    <w:p w:rsidR="002B5B85" w:rsidRPr="00CE67B1" w:rsidRDefault="002B5B85" w:rsidP="002B5B85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1" w:name="_Toc404590861"/>
      <w:r w:rsidRPr="00CE67B1">
        <w:t xml:space="preserve">Fluxo </w:t>
      </w:r>
      <w:r>
        <w:t>Alternativo - Agrupamento</w:t>
      </w:r>
      <w:bookmarkEnd w:id="11"/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saúde do servidor – aposentadoria por invalidez</w:t>
      </w:r>
      <w:r w:rsidRPr="00CE67B1">
        <w:t>.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“Sexo”.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 xml:space="preserve">seleciona o </w:t>
      </w:r>
      <w:proofErr w:type="spellStart"/>
      <w:r>
        <w:t>checkbox</w:t>
      </w:r>
      <w:proofErr w:type="spellEnd"/>
      <w:r>
        <w:t xml:space="preserve"> “Todos os órgãos do agrupamento”</w:t>
      </w:r>
      <w:r w:rsidRPr="00CE67B1">
        <w:t>.</w:t>
      </w:r>
    </w:p>
    <w:p w:rsidR="002B5B85" w:rsidRDefault="002B5B85" w:rsidP="002B5B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 xml:space="preserve">agrupamento </w:t>
      </w:r>
      <w:r w:rsidRPr="00CE67B1">
        <w:t xml:space="preserve">selecionada em </w:t>
      </w:r>
      <w:r>
        <w:t>“Somente os implantados deste agrupamento”</w:t>
      </w:r>
      <w:r w:rsidRPr="00CE67B1">
        <w:t>.</w:t>
      </w:r>
      <w:r>
        <w:t xml:space="preserve"> 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lastRenderedPageBreak/>
        <w:t>O ator informa o mês</w:t>
      </w:r>
      <w:r>
        <w:t>/</w:t>
      </w:r>
      <w:r w:rsidRPr="00CE67B1">
        <w:t xml:space="preserve">ano </w:t>
      </w:r>
      <w:r>
        <w:t>de listagem dos indicadores dos órgãos do agrupamento</w:t>
      </w:r>
      <w:r w:rsidRPr="00CE67B1">
        <w:t>.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>desempenho de acordo com o critério selecionado de todos os órgãos do agrupamento, conforme mês/ano selecionado</w:t>
      </w:r>
      <w:r w:rsidRPr="00CE67B1">
        <w:t>, ordenados</w:t>
      </w:r>
      <w:r>
        <w:t xml:space="preserve"> pelo nome do órgão</w:t>
      </w:r>
      <w:r w:rsidRPr="00CE67B1">
        <w:t>.</w:t>
      </w:r>
    </w:p>
    <w:p w:rsidR="002B5B85" w:rsidRPr="00CE67B1" w:rsidRDefault="002B5B85" w:rsidP="002B5B85">
      <w:pPr>
        <w:pStyle w:val="Ttulo4"/>
        <w:numPr>
          <w:ilvl w:val="0"/>
          <w:numId w:val="0"/>
        </w:numPr>
        <w:ind w:left="2160"/>
      </w:pPr>
    </w:p>
    <w:p w:rsidR="002B5B85" w:rsidRPr="005A10A1" w:rsidRDefault="002B5B85" w:rsidP="002B5B85">
      <w:pPr>
        <w:pStyle w:val="Ttulo2"/>
      </w:pPr>
      <w:bookmarkStart w:id="12" w:name="_Toc404590862"/>
      <w:r>
        <w:t>Imprimir</w:t>
      </w:r>
      <w:r w:rsidRPr="005A10A1">
        <w:t xml:space="preserve"> </w:t>
      </w:r>
      <w:r>
        <w:t>Saúde do Servidor</w:t>
      </w:r>
      <w:r w:rsidRPr="000026B9">
        <w:t xml:space="preserve"> – </w:t>
      </w:r>
      <w:r>
        <w:t>Aposentadoria por Invalidez</w:t>
      </w:r>
      <w:bookmarkEnd w:id="12"/>
    </w:p>
    <w:p w:rsidR="002B5B85" w:rsidRPr="00CE67B1" w:rsidRDefault="002B5B85" w:rsidP="002B5B85">
      <w:pPr>
        <w:pStyle w:val="Ttulo2"/>
      </w:pPr>
      <w:bookmarkStart w:id="13" w:name="_Toc404590863"/>
      <w:r w:rsidRPr="00CE67B1">
        <w:t>Fluxo Básico</w:t>
      </w:r>
      <w:bookmarkEnd w:id="13"/>
    </w:p>
    <w:p w:rsidR="002B5B85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Saúde do Servidor – Aposentadoria por Invalidez</w:t>
      </w:r>
      <w:r w:rsidRPr="00CE67B1">
        <w:t>.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>ano inicial</w:t>
      </w:r>
      <w:r>
        <w:t xml:space="preserve"> e mês/ano final para o período de evolução do indicador do órgão selecionado no grid</w:t>
      </w:r>
      <w:r w:rsidRPr="00CE67B1">
        <w:t>.</w:t>
      </w:r>
    </w:p>
    <w:p w:rsidR="002B5B85" w:rsidRPr="00CE67B1" w:rsidRDefault="002B5B85" w:rsidP="002B5B8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listagem/quantitativa de servidores aposentados e aposentados por invalidez do órgão no período selecionado e o gráfico de linha do órgão com a evolução do indicador no período selecionado, ordenados pelo mês/ano.</w:t>
      </w:r>
    </w:p>
    <w:p w:rsidR="002B5B85" w:rsidRPr="00CE67B1" w:rsidRDefault="002B5B85" w:rsidP="002B5B85">
      <w:pPr>
        <w:pStyle w:val="Ttulo2"/>
      </w:pPr>
      <w:bookmarkStart w:id="14" w:name="_Toc206930793"/>
      <w:bookmarkStart w:id="15" w:name="_Toc404590864"/>
      <w:r w:rsidRPr="00CE67B1">
        <w:t>Regras de Negócios</w:t>
      </w:r>
      <w:bookmarkEnd w:id="14"/>
      <w:bookmarkEnd w:id="15"/>
    </w:p>
    <w:p w:rsidR="002B5B85" w:rsidRPr="00CE67B1" w:rsidRDefault="002B5B85" w:rsidP="002B5B85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6" w:name="_Toc404590865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16"/>
    </w:p>
    <w:p w:rsidR="002B5B85" w:rsidRPr="00CE67B1" w:rsidRDefault="002B5B85" w:rsidP="002B5B85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2B5B85" w:rsidRDefault="002B5B85" w:rsidP="002B5B85">
      <w:pPr>
        <w:ind w:left="1620"/>
        <w:rPr>
          <w:rFonts w:cs="Arial"/>
        </w:rPr>
      </w:pPr>
      <w:r w:rsidRPr="00CE67B1">
        <w:rPr>
          <w:rFonts w:cs="Arial"/>
        </w:rPr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2B5B85" w:rsidRDefault="002B5B85" w:rsidP="002B5B85">
      <w:pPr>
        <w:ind w:left="1620"/>
        <w:rPr>
          <w:rFonts w:cs="Arial"/>
        </w:rPr>
      </w:pPr>
    </w:p>
    <w:p w:rsidR="002B5B85" w:rsidRDefault="002B5B85" w:rsidP="002B5B85">
      <w:pPr>
        <w:ind w:left="1620"/>
        <w:rPr>
          <w:rFonts w:cs="Arial"/>
        </w:rPr>
      </w:pPr>
    </w:p>
    <w:p w:rsidR="002B5B85" w:rsidRPr="00CE67B1" w:rsidRDefault="002B5B85" w:rsidP="002B5B85">
      <w:pPr>
        <w:widowControl w:val="0"/>
        <w:ind w:left="1080"/>
        <w:rPr>
          <w:rFonts w:cs="Arial"/>
          <w:sz w:val="2"/>
        </w:rPr>
      </w:pPr>
    </w:p>
    <w:p w:rsidR="002B5B85" w:rsidRPr="00CE67B1" w:rsidRDefault="002B5B85" w:rsidP="002B5B85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7" w:name="_Toc404590866"/>
      <w:r w:rsidRPr="00CE67B1">
        <w:lastRenderedPageBreak/>
        <w:t>Revisões</w:t>
      </w:r>
      <w:bookmarkEnd w:id="17"/>
    </w:p>
    <w:p w:rsidR="002B5B85" w:rsidRPr="00CE67B1" w:rsidRDefault="002B5B85" w:rsidP="002B5B8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B5B85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5B85" w:rsidRPr="002B5B85" w:rsidRDefault="002B5B8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5B8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5B85" w:rsidRPr="002B5B85" w:rsidRDefault="002B5B8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5B8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5B85" w:rsidRPr="002B5B85" w:rsidRDefault="002B5B8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5B8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5B85" w:rsidRPr="002B5B85" w:rsidRDefault="002B5B8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B5B8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5B85" w:rsidRPr="002B5B85" w:rsidRDefault="002B5B8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5B8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B5B85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CE67B1" w:rsidRDefault="002B5B8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CE67B1" w:rsidRDefault="002B5B85" w:rsidP="009C7D5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CE67B1" w:rsidRDefault="002B5B8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CE67B1" w:rsidRDefault="002B5B8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CE67B1" w:rsidRDefault="002B5B8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5B85" w:rsidRPr="009C7D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9C7D5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5B85" w:rsidRPr="009C7D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9C7D59">
              <w:rPr>
                <w:rFonts w:cs="Arial"/>
                <w:sz w:val="16"/>
              </w:rPr>
              <w:t>Checklist</w:t>
            </w:r>
            <w:proofErr w:type="spellEnd"/>
            <w:r w:rsidRPr="009C7D59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5B85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  <w:r w:rsidRPr="00CE67B1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5B85" w:rsidRPr="009C7D59" w:rsidRDefault="002B5B85" w:rsidP="009C7D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2B5B85" w:rsidRPr="009C7D59" w:rsidRDefault="002B5B85" w:rsidP="009C7D59">
      <w:pPr>
        <w:widowControl w:val="0"/>
        <w:ind w:left="0"/>
        <w:rPr>
          <w:rFonts w:cs="Arial"/>
          <w:sz w:val="16"/>
        </w:rPr>
      </w:pPr>
    </w:p>
    <w:p w:rsidR="002B5B85" w:rsidRPr="009C7D59" w:rsidRDefault="002B5B85" w:rsidP="009C7D59">
      <w:pPr>
        <w:widowControl w:val="0"/>
        <w:ind w:left="0"/>
        <w:rPr>
          <w:rFonts w:cs="Arial"/>
          <w:sz w:val="16"/>
        </w:rPr>
      </w:pPr>
    </w:p>
    <w:p w:rsidR="00F41655" w:rsidRPr="009C7D59" w:rsidRDefault="00F41655" w:rsidP="009C7D59">
      <w:pPr>
        <w:widowControl w:val="0"/>
        <w:ind w:left="0"/>
        <w:rPr>
          <w:rFonts w:cs="Arial"/>
          <w:sz w:val="16"/>
        </w:rPr>
      </w:pPr>
    </w:p>
    <w:sectPr w:rsidR="00F41655" w:rsidRPr="009C7D5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5B85" w:rsidRDefault="002B5B85" w:rsidP="002908D9">
      <w:r>
        <w:separator/>
      </w:r>
    </w:p>
  </w:endnote>
  <w:endnote w:type="continuationSeparator" w:id="0">
    <w:p w:rsidR="002B5B85" w:rsidRDefault="002B5B8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C7D5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B5B8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C7D5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C7D59">
            <w:rPr>
              <w:sz w:val="20"/>
              <w:szCs w:val="20"/>
            </w:rPr>
            <w:t xml:space="preserve">Keila </w:t>
          </w:r>
          <w:proofErr w:type="spellStart"/>
          <w:r w:rsidRPr="009C7D59">
            <w:rPr>
              <w:sz w:val="20"/>
              <w:szCs w:val="20"/>
            </w:rPr>
            <w:t>Joanês</w:t>
          </w:r>
          <w:proofErr w:type="spellEnd"/>
          <w:r w:rsidRPr="009C7D5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C7D5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B5B85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C7D59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B5B85">
            <w:rPr>
              <w:b/>
              <w:sz w:val="20"/>
              <w:szCs w:val="20"/>
            </w:rPr>
            <w:t>UCS0636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C7D5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C7D59">
            <w:rPr>
              <w:b/>
              <w:sz w:val="20"/>
              <w:szCs w:val="20"/>
            </w:rPr>
            <w:t>Saúde do Servidor – Aposentadoria por Invalidez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5B85" w:rsidRDefault="002B5B85" w:rsidP="002908D9">
      <w:r>
        <w:separator/>
      </w:r>
    </w:p>
  </w:footnote>
  <w:footnote w:type="continuationSeparator" w:id="0">
    <w:p w:rsidR="002B5B85" w:rsidRDefault="002B5B8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B8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B5B85"/>
    <w:rsid w:val="002D336A"/>
    <w:rsid w:val="003274E5"/>
    <w:rsid w:val="003328F5"/>
    <w:rsid w:val="00374B36"/>
    <w:rsid w:val="0037750D"/>
    <w:rsid w:val="00381644"/>
    <w:rsid w:val="003C684F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C7D59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5B8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B5B8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B5B85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B5B8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B5B8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B5B8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B5B8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B5B8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B5B85"/>
    <w:pPr>
      <w:ind w:left="0"/>
    </w:pPr>
  </w:style>
  <w:style w:type="paragraph" w:styleId="ndicedeilustraes">
    <w:name w:val="table of figures"/>
    <w:basedOn w:val="Normal"/>
    <w:next w:val="Normal"/>
    <w:semiHidden/>
    <w:rsid w:val="002B5B85"/>
  </w:style>
  <w:style w:type="paragraph" w:styleId="Sumrio2">
    <w:name w:val="toc 2"/>
    <w:basedOn w:val="Normal"/>
    <w:next w:val="Normal"/>
    <w:autoRedefine/>
    <w:uiPriority w:val="39"/>
    <w:rsid w:val="002B5B8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B5B85"/>
    <w:pPr>
      <w:ind w:left="480"/>
    </w:pPr>
  </w:style>
  <w:style w:type="character" w:styleId="Hyperlink">
    <w:name w:val="Hyperlink"/>
    <w:basedOn w:val="Fontepargpadro"/>
    <w:uiPriority w:val="99"/>
    <w:rsid w:val="002B5B8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B5B8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B5B8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B5B8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B5B8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B5B8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B5B85"/>
    <w:rPr>
      <w:sz w:val="16"/>
    </w:rPr>
  </w:style>
  <w:style w:type="character" w:styleId="Nmerodepgina">
    <w:name w:val="page number"/>
    <w:basedOn w:val="Fontepargpadro"/>
    <w:rsid w:val="002B5B8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B5B8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B5B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B5B8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B5B85"/>
  </w:style>
  <w:style w:type="paragraph" w:styleId="Corpodetexto">
    <w:name w:val="Body Text"/>
    <w:basedOn w:val="Normal"/>
    <w:link w:val="CorpodetextoChar"/>
    <w:rsid w:val="002B5B8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B5B85"/>
    <w:rPr>
      <w:rFonts w:eastAsia="Arial Unicode MS"/>
    </w:rPr>
  </w:style>
  <w:style w:type="paragraph" w:customStyle="1" w:styleId="tabletext">
    <w:name w:val="tabletext"/>
    <w:basedOn w:val="Normal"/>
    <w:rsid w:val="002B5B8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B5B8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B5B8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B5B8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B5B8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B5B8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B5B8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B5B8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B5B8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B5B8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5B8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B5B8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B5B85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B5B8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B5B8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B5B8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B5B8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B5B8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B5B85"/>
    <w:pPr>
      <w:ind w:left="0"/>
    </w:pPr>
  </w:style>
  <w:style w:type="paragraph" w:styleId="ndicedeilustraes">
    <w:name w:val="table of figures"/>
    <w:basedOn w:val="Normal"/>
    <w:next w:val="Normal"/>
    <w:semiHidden/>
    <w:rsid w:val="002B5B85"/>
  </w:style>
  <w:style w:type="paragraph" w:styleId="Sumrio2">
    <w:name w:val="toc 2"/>
    <w:basedOn w:val="Normal"/>
    <w:next w:val="Normal"/>
    <w:autoRedefine/>
    <w:uiPriority w:val="39"/>
    <w:rsid w:val="002B5B8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B5B85"/>
    <w:pPr>
      <w:ind w:left="480"/>
    </w:pPr>
  </w:style>
  <w:style w:type="character" w:styleId="Hyperlink">
    <w:name w:val="Hyperlink"/>
    <w:basedOn w:val="Fontepargpadro"/>
    <w:uiPriority w:val="99"/>
    <w:rsid w:val="002B5B8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B5B8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B5B8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B5B8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B5B8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B5B8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B5B85"/>
    <w:rPr>
      <w:sz w:val="16"/>
    </w:rPr>
  </w:style>
  <w:style w:type="character" w:styleId="Nmerodepgina">
    <w:name w:val="page number"/>
    <w:basedOn w:val="Fontepargpadro"/>
    <w:rsid w:val="002B5B8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B5B8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B5B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B5B8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B5B85"/>
  </w:style>
  <w:style w:type="paragraph" w:styleId="Corpodetexto">
    <w:name w:val="Body Text"/>
    <w:basedOn w:val="Normal"/>
    <w:link w:val="CorpodetextoChar"/>
    <w:rsid w:val="002B5B8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B5B85"/>
    <w:rPr>
      <w:rFonts w:eastAsia="Arial Unicode MS"/>
    </w:rPr>
  </w:style>
  <w:style w:type="paragraph" w:customStyle="1" w:styleId="tabletext">
    <w:name w:val="tabletext"/>
    <w:basedOn w:val="Normal"/>
    <w:rsid w:val="002B5B8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B5B8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B5B8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B5B8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B5B8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B5B8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B5B8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B5B8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B5B8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B5B8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121BF-5BD0-4549-81C0-38D22EBEA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861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6539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2014-11-09T03:39:00Z</cp:lastPrinted>
  <dcterms:created xsi:type="dcterms:W3CDTF">2014-11-09T03:38:00Z</dcterms:created>
  <dcterms:modified xsi:type="dcterms:W3CDTF">2014-11-24T13:11:00Z</dcterms:modified>
</cp:coreProperties>
</file>