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9E4" w:rsidRDefault="009D29E4" w:rsidP="009D29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29E4" w:rsidRDefault="009D29E4" w:rsidP="009D29E4">
      <w:pPr>
        <w:widowControl w:val="0"/>
        <w:rPr>
          <w:rFonts w:cs="Arial"/>
          <w:sz w:val="20"/>
          <w:u w:val="single"/>
        </w:rPr>
      </w:pPr>
    </w:p>
    <w:p w:rsidR="009D29E4" w:rsidRDefault="009D29E4" w:rsidP="009D29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  <w:sz w:val="20"/>
        </w:rPr>
      </w:pPr>
    </w:p>
    <w:p w:rsidR="009D29E4" w:rsidRDefault="009D29E4" w:rsidP="009D29E4">
      <w:pPr>
        <w:widowControl w:val="0"/>
        <w:rPr>
          <w:rFonts w:cs="Arial"/>
        </w:rPr>
      </w:pPr>
    </w:p>
    <w:p w:rsidR="009D29E4" w:rsidRDefault="009D29E4" w:rsidP="009D29E4">
      <w:pPr>
        <w:pStyle w:val="Capa"/>
        <w:rPr>
          <w:color w:val="FF9900"/>
        </w:rPr>
      </w:pPr>
      <w:r>
        <w:t>SINDRAPE</w:t>
      </w:r>
    </w:p>
    <w:p w:rsidR="009D29E4" w:rsidRPr="009D29E4" w:rsidRDefault="009D29E4" w:rsidP="009D29E4">
      <w:pPr>
        <w:pStyle w:val="Capa"/>
      </w:pPr>
      <w:r w:rsidRPr="009D29E4">
        <w:t>Sistema Informatizado de Gestão de Recursos Humanos de Santa Catarina</w:t>
      </w:r>
    </w:p>
    <w:p w:rsidR="009D29E4" w:rsidRPr="009D29E4" w:rsidRDefault="009D29E4" w:rsidP="009D29E4">
      <w:pPr>
        <w:widowControl w:val="0"/>
        <w:rPr>
          <w:rFonts w:cs="Arial"/>
          <w:color w:val="000080"/>
        </w:rPr>
      </w:pPr>
    </w:p>
    <w:p w:rsidR="009D29E4" w:rsidRPr="009D29E4" w:rsidRDefault="009D29E4" w:rsidP="009D29E4">
      <w:pPr>
        <w:widowControl w:val="0"/>
        <w:rPr>
          <w:color w:val="000080"/>
        </w:rPr>
      </w:pPr>
    </w:p>
    <w:p w:rsidR="009D29E4" w:rsidRPr="009D29E4" w:rsidRDefault="009D29E4" w:rsidP="009D29E4">
      <w:pPr>
        <w:widowControl w:val="0"/>
        <w:jc w:val="right"/>
        <w:rPr>
          <w:rFonts w:cs="Arial"/>
          <w:b/>
          <w:bCs/>
          <w:color w:val="000080"/>
        </w:rPr>
      </w:pPr>
    </w:p>
    <w:p w:rsidR="009D29E4" w:rsidRDefault="009D29E4" w:rsidP="009D29E4">
      <w:pPr>
        <w:pStyle w:val="Capa"/>
      </w:pPr>
      <w:r>
        <w:t>UCS0351</w:t>
      </w:r>
      <w:r w:rsidR="00A81E2B">
        <w:t xml:space="preserve"> </w:t>
      </w:r>
      <w:r>
        <w:t>– Manter Sumário Administrativo</w:t>
      </w:r>
    </w:p>
    <w:p w:rsidR="009D29E4" w:rsidRDefault="009D29E4" w:rsidP="009D29E4">
      <w:pPr>
        <w:widowControl w:val="0"/>
        <w:rPr>
          <w:rFonts w:cs="Arial"/>
        </w:rPr>
      </w:pPr>
    </w:p>
    <w:p w:rsidR="009D29E4" w:rsidRDefault="009D29E4" w:rsidP="009D29E4">
      <w:pPr>
        <w:widowControl w:val="0"/>
      </w:pPr>
    </w:p>
    <w:p w:rsidR="009D29E4" w:rsidRDefault="009D29E4" w:rsidP="009D29E4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9D29E4" w:rsidRPr="009D29E4" w:rsidRDefault="009D29E4" w:rsidP="009D29E4">
      <w:pPr>
        <w:pStyle w:val="Corpodetexto3"/>
        <w:widowControl w:val="0"/>
        <w:spacing w:after="0"/>
        <w:rPr>
          <w:rFonts w:cs="Arial"/>
        </w:rPr>
      </w:pPr>
      <w:r w:rsidRPr="009D29E4">
        <w:rPr>
          <w:rFonts w:cs="Arial"/>
        </w:rPr>
        <w:lastRenderedPageBreak/>
        <w:t>Histórico de Revisões</w:t>
      </w:r>
    </w:p>
    <w:p w:rsidR="009D29E4" w:rsidRDefault="009D29E4" w:rsidP="009D29E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35"/>
        <w:gridCol w:w="1777"/>
        <w:gridCol w:w="2056"/>
      </w:tblGrid>
      <w:tr w:rsidR="009D29E4" w:rsidTr="009D29E4">
        <w:tc>
          <w:tcPr>
            <w:tcW w:w="1443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5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7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D29E4" w:rsidTr="009D29E4">
        <w:tc>
          <w:tcPr>
            <w:tcW w:w="1443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17/06/2005</w:t>
            </w:r>
          </w:p>
        </w:tc>
        <w:tc>
          <w:tcPr>
            <w:tcW w:w="1000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5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77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9D29E4" w:rsidTr="009D29E4">
        <w:tc>
          <w:tcPr>
            <w:tcW w:w="1443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0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5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77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56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9D29E4" w:rsidTr="009D29E4">
        <w:tc>
          <w:tcPr>
            <w:tcW w:w="1443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5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7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D29E4" w:rsidTr="009D29E4">
        <w:tc>
          <w:tcPr>
            <w:tcW w:w="1443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5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7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</w:tcPr>
          <w:p w:rsidR="009D29E4" w:rsidRDefault="009D29E4" w:rsidP="009D29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D29E4" w:rsidRDefault="009D29E4" w:rsidP="009D29E4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9D29E4" w:rsidRPr="009D29E4" w:rsidRDefault="009D29E4" w:rsidP="009D29E4">
      <w:pPr>
        <w:pStyle w:val="Corpodetexto3"/>
        <w:widowControl w:val="0"/>
        <w:spacing w:after="0"/>
        <w:jc w:val="left"/>
        <w:rPr>
          <w:rFonts w:cs="Arial"/>
        </w:rPr>
      </w:pPr>
      <w:r w:rsidRPr="009D29E4">
        <w:rPr>
          <w:rFonts w:cs="Arial"/>
        </w:rPr>
        <w:lastRenderedPageBreak/>
        <w:t>Índice</w:t>
      </w:r>
    </w:p>
    <w:p w:rsidR="009D29E4" w:rsidRPr="009D29E4" w:rsidRDefault="009D29E4" w:rsidP="009D29E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B3743" w:rsidRDefault="009D29E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3429" w:history="1">
        <w:r w:rsidR="00CB3743" w:rsidRPr="00E8149D">
          <w:rPr>
            <w:rStyle w:val="Hyperlink"/>
            <w:noProof/>
          </w:rPr>
          <w:t>1.</w:t>
        </w:r>
        <w:r w:rsidR="00CB374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B3743" w:rsidRPr="00E8149D">
          <w:rPr>
            <w:rStyle w:val="Hyperlink"/>
            <w:noProof/>
          </w:rPr>
          <w:t>Pacote/Caso de Uso</w:t>
        </w:r>
        <w:r w:rsidR="00CB3743">
          <w:rPr>
            <w:noProof/>
            <w:webHidden/>
          </w:rPr>
          <w:tab/>
        </w:r>
        <w:r w:rsidR="00CB3743">
          <w:rPr>
            <w:noProof/>
            <w:webHidden/>
          </w:rPr>
          <w:fldChar w:fldCharType="begin"/>
        </w:r>
        <w:r w:rsidR="00CB3743">
          <w:rPr>
            <w:noProof/>
            <w:webHidden/>
          </w:rPr>
          <w:instrText xml:space="preserve"> PAGEREF _Toc404593429 \h </w:instrText>
        </w:r>
        <w:r w:rsidR="00CB3743">
          <w:rPr>
            <w:noProof/>
            <w:webHidden/>
          </w:rPr>
        </w:r>
        <w:r w:rsidR="00CB3743">
          <w:rPr>
            <w:noProof/>
            <w:webHidden/>
          </w:rPr>
          <w:fldChar w:fldCharType="separate"/>
        </w:r>
        <w:r w:rsidR="00CB3743">
          <w:rPr>
            <w:noProof/>
            <w:webHidden/>
          </w:rPr>
          <w:t>4</w:t>
        </w:r>
        <w:r w:rsidR="00CB3743"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0" w:history="1">
        <w:r w:rsidRPr="00E8149D">
          <w:rPr>
            <w:rStyle w:val="Hyperlink"/>
            <w:noProof/>
          </w:rPr>
          <w:t>Manter Sumário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1" w:history="1">
        <w:r w:rsidRPr="00E8149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2" w:history="1">
        <w:r w:rsidRPr="00E8149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3" w:history="1">
        <w:r w:rsidRPr="00E8149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4" w:history="1">
        <w:r w:rsidRPr="00E8149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5" w:history="1">
        <w:r w:rsidRPr="00E8149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6" w:history="1">
        <w:r w:rsidRPr="00E8149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7" w:history="1">
        <w:r w:rsidRPr="00E8149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8" w:history="1">
        <w:r w:rsidRPr="00E8149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Incluir Sumário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39" w:history="1">
        <w:r w:rsidRPr="00E8149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0" w:history="1">
        <w:r w:rsidRPr="00E8149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1" w:history="1">
        <w:r w:rsidRPr="00E8149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Transferir Item do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2" w:history="1">
        <w:r w:rsidRPr="00E8149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3" w:history="1">
        <w:r w:rsidRPr="00E8149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Remover Item do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4" w:history="1">
        <w:r w:rsidRPr="00E8149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5" w:history="1">
        <w:r w:rsidRPr="00E8149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6" w:history="1">
        <w:r w:rsidRPr="00E8149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Montagem do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B3743" w:rsidRDefault="00CB37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447" w:history="1">
        <w:r w:rsidRPr="00E8149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149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D29E4" w:rsidRDefault="009D29E4" w:rsidP="009D29E4">
      <w:pPr>
        <w:pStyle w:val="Sumrio1"/>
      </w:pPr>
      <w:r>
        <w:fldChar w:fldCharType="end"/>
      </w:r>
    </w:p>
    <w:p w:rsidR="009D29E4" w:rsidRDefault="009D29E4" w:rsidP="009D29E4">
      <w:pPr>
        <w:widowControl w:val="0"/>
        <w:rPr>
          <w:rFonts w:cs="Arial"/>
          <w:b/>
          <w:bCs/>
          <w:color w:val="000000"/>
        </w:rPr>
      </w:pPr>
    </w:p>
    <w:p w:rsidR="009D29E4" w:rsidRDefault="009D29E4" w:rsidP="009D29E4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9D29E4" w:rsidRDefault="009D29E4" w:rsidP="009D29E4">
      <w:pPr>
        <w:pStyle w:val="Heading"/>
      </w:pPr>
    </w:p>
    <w:p w:rsidR="009D29E4" w:rsidRDefault="009D29E4" w:rsidP="009D29E4">
      <w:pPr>
        <w:pStyle w:val="Heading"/>
        <w:jc w:val="center"/>
      </w:pPr>
    </w:p>
    <w:p w:rsidR="009D29E4" w:rsidRDefault="009D29E4" w:rsidP="009D29E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D29E4" w:rsidRDefault="009D29E4" w:rsidP="009D29E4">
      <w:pPr>
        <w:pStyle w:val="Ttulo1"/>
        <w:keepNext w:val="0"/>
        <w:widowControl w:val="0"/>
        <w:spacing w:before="0" w:line="240" w:lineRule="auto"/>
      </w:pPr>
      <w:bookmarkStart w:id="2" w:name="_Toc404593429"/>
      <w:r>
        <w:lastRenderedPageBreak/>
        <w:t>Pacote/Caso de Uso</w:t>
      </w:r>
      <w:bookmarkEnd w:id="2"/>
    </w:p>
    <w:p w:rsidR="009D29E4" w:rsidRDefault="009D29E4" w:rsidP="009D29E4"/>
    <w:p w:rsidR="009D29E4" w:rsidRDefault="009D29E4" w:rsidP="00A81E2B">
      <w:pPr>
        <w:pStyle w:val="Subttulo"/>
      </w:pPr>
      <w:bookmarkStart w:id="3" w:name="_Toc404593430"/>
      <w:r>
        <w:t>Manter Sumário Administrativo</w:t>
      </w:r>
      <w:bookmarkEnd w:id="3"/>
    </w:p>
    <w:p w:rsidR="009D29E4" w:rsidRDefault="009D29E4" w:rsidP="009D29E4">
      <w:pPr>
        <w:widowControl w:val="0"/>
        <w:ind w:left="902"/>
        <w:rPr>
          <w:rFonts w:cs="Arial"/>
          <w:b/>
          <w:bCs/>
          <w:color w:val="FF0000"/>
        </w:rPr>
      </w:pPr>
    </w:p>
    <w:p w:rsidR="009D29E4" w:rsidRPr="00FF700E" w:rsidRDefault="009D29E4" w:rsidP="009D29E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77584278"/>
      <w:bookmarkStart w:id="5" w:name="_Toc404593431"/>
      <w:r w:rsidRPr="00FF700E">
        <w:t>Descrição</w:t>
      </w:r>
      <w:bookmarkEnd w:id="4"/>
      <w:bookmarkEnd w:id="5"/>
    </w:p>
    <w:p w:rsidR="009D29E4" w:rsidRDefault="009D29E4" w:rsidP="009D29E4">
      <w:pPr>
        <w:pStyle w:val="Recuodecorpodetexto2"/>
        <w:widowControl w:val="0"/>
        <w:ind w:left="1620" w:firstLine="0"/>
        <w:rPr>
          <w:sz w:val="24"/>
        </w:rPr>
      </w:pPr>
    </w:p>
    <w:p w:rsidR="009D29E4" w:rsidRDefault="009D29E4" w:rsidP="009D29E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 Sumário Administrativo por Agrupamento.</w:t>
      </w:r>
    </w:p>
    <w:p w:rsidR="009D29E4" w:rsidRDefault="009D29E4" w:rsidP="009D29E4">
      <w:pPr>
        <w:pStyle w:val="Recuodecorpodetexto2"/>
        <w:widowControl w:val="0"/>
        <w:ind w:left="1620" w:firstLine="0"/>
        <w:rPr>
          <w:sz w:val="24"/>
        </w:rPr>
      </w:pPr>
    </w:p>
    <w:p w:rsidR="009D29E4" w:rsidRPr="00FF700E" w:rsidRDefault="009D29E4" w:rsidP="009D29E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593432"/>
      <w:r w:rsidRPr="00FF700E">
        <w:t>Requisitos atendidos</w:t>
      </w:r>
      <w:bookmarkEnd w:id="6"/>
    </w:p>
    <w:p w:rsidR="009D29E4" w:rsidRDefault="009D29E4" w:rsidP="009D29E4"/>
    <w:p w:rsidR="009D29E4" w:rsidRDefault="009D29E4" w:rsidP="009D29E4">
      <w:pPr>
        <w:pStyle w:val="Recuodecorpodetexto"/>
        <w:ind w:left="1260"/>
      </w:pPr>
      <w:r>
        <w:t>R24 – Permitir o gerenciamento do sumário do manual.</w:t>
      </w:r>
    </w:p>
    <w:p w:rsidR="009D29E4" w:rsidRDefault="009D29E4" w:rsidP="009D29E4"/>
    <w:p w:rsidR="009D29E4" w:rsidRDefault="009D29E4" w:rsidP="009D29E4">
      <w:pPr>
        <w:pStyle w:val="Ttulo1"/>
        <w:keepNext w:val="0"/>
        <w:widowControl w:val="0"/>
        <w:spacing w:before="0" w:line="240" w:lineRule="auto"/>
      </w:pPr>
      <w:bookmarkStart w:id="7" w:name="_Toc404593433"/>
      <w:r>
        <w:t>Conceito</w:t>
      </w:r>
      <w:bookmarkEnd w:id="7"/>
      <w:r>
        <w:tab/>
      </w:r>
    </w:p>
    <w:p w:rsidR="009D29E4" w:rsidRDefault="009D29E4" w:rsidP="009D29E4"/>
    <w:p w:rsidR="009D29E4" w:rsidRPr="00FF700E" w:rsidRDefault="009D29E4" w:rsidP="009D29E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404593434"/>
      <w:r w:rsidRPr="00FF700E">
        <w:t>Conceitos principais</w:t>
      </w:r>
      <w:bookmarkEnd w:id="8"/>
    </w:p>
    <w:p w:rsidR="009D29E4" w:rsidRDefault="009D29E4" w:rsidP="009D29E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D29E4" w:rsidTr="00FF700E">
        <w:trPr>
          <w:trHeight w:val="600"/>
        </w:trPr>
        <w:tc>
          <w:tcPr>
            <w:tcW w:w="1600" w:type="dxa"/>
          </w:tcPr>
          <w:p w:rsidR="009D29E4" w:rsidRDefault="009D29E4" w:rsidP="009D29E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Sumário do Manual Administrativo</w:t>
            </w:r>
          </w:p>
        </w:tc>
        <w:tc>
          <w:tcPr>
            <w:tcW w:w="4606" w:type="dxa"/>
          </w:tcPr>
          <w:p w:rsidR="009D29E4" w:rsidRDefault="009D29E4" w:rsidP="00FF700E">
            <w:r>
              <w:t>Índice do Manual Administrativo do sistema.</w:t>
            </w:r>
          </w:p>
        </w:tc>
      </w:tr>
    </w:tbl>
    <w:p w:rsidR="009D29E4" w:rsidRDefault="009D29E4" w:rsidP="009D29E4"/>
    <w:p w:rsidR="009D29E4" w:rsidRPr="00FF700E" w:rsidRDefault="009D29E4" w:rsidP="009D29E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9" w:name="_Toc102356184"/>
      <w:bookmarkStart w:id="10" w:name="_Toc404593435"/>
      <w:r w:rsidRPr="00FF700E">
        <w:t>Conceitos associados</w:t>
      </w:r>
      <w:bookmarkEnd w:id="9"/>
      <w:bookmarkEnd w:id="10"/>
    </w:p>
    <w:p w:rsidR="009D29E4" w:rsidRDefault="009D29E4" w:rsidP="009D29E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D29E4" w:rsidTr="00FF700E">
        <w:trPr>
          <w:trHeight w:val="600"/>
        </w:trPr>
        <w:tc>
          <w:tcPr>
            <w:tcW w:w="2338" w:type="dxa"/>
          </w:tcPr>
          <w:p w:rsidR="009D29E4" w:rsidRDefault="009D29E4" w:rsidP="009D29E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Órgão</w:t>
            </w:r>
          </w:p>
        </w:tc>
        <w:tc>
          <w:tcPr>
            <w:tcW w:w="6732" w:type="dxa"/>
          </w:tcPr>
          <w:p w:rsidR="009D29E4" w:rsidRDefault="009D29E4" w:rsidP="00FF700E">
            <w:r>
              <w:t>Instituições dos diversos Poderes do Estado</w:t>
            </w:r>
          </w:p>
        </w:tc>
      </w:tr>
      <w:tr w:rsidR="009D29E4" w:rsidTr="00FF700E">
        <w:trPr>
          <w:trHeight w:val="600"/>
        </w:trPr>
        <w:tc>
          <w:tcPr>
            <w:tcW w:w="2338" w:type="dxa"/>
          </w:tcPr>
          <w:p w:rsidR="009D29E4" w:rsidRDefault="009D29E4" w:rsidP="009D29E4">
            <w:pPr>
              <w:ind w:left="0"/>
              <w:jc w:val="left"/>
              <w:rPr>
                <w:b/>
              </w:rPr>
            </w:pPr>
            <w:bookmarkStart w:id="11" w:name="_Toc77584279"/>
            <w:r>
              <w:rPr>
                <w:b/>
              </w:rPr>
              <w:t>Agrupamento de Órgãos</w:t>
            </w:r>
          </w:p>
        </w:tc>
        <w:tc>
          <w:tcPr>
            <w:tcW w:w="6732" w:type="dxa"/>
          </w:tcPr>
          <w:p w:rsidR="009D29E4" w:rsidRDefault="009D29E4" w:rsidP="00FF700E">
            <w:r>
              <w:t>Conjunto de órgãos que estão sob uma mesma Orientação de Gestão de Recursos Humanos.</w:t>
            </w:r>
          </w:p>
        </w:tc>
      </w:tr>
    </w:tbl>
    <w:p w:rsidR="009D29E4" w:rsidRDefault="009D29E4" w:rsidP="009D29E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D29E4" w:rsidTr="00FF700E">
        <w:trPr>
          <w:trHeight w:val="600"/>
        </w:trPr>
        <w:tc>
          <w:tcPr>
            <w:tcW w:w="2338" w:type="dxa"/>
          </w:tcPr>
          <w:p w:rsidR="009D29E4" w:rsidRDefault="009D29E4" w:rsidP="009D29E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Procedimento Administrativo</w:t>
            </w:r>
          </w:p>
        </w:tc>
        <w:tc>
          <w:tcPr>
            <w:tcW w:w="6732" w:type="dxa"/>
          </w:tcPr>
          <w:p w:rsidR="009D29E4" w:rsidRDefault="009D29E4" w:rsidP="00FF700E">
            <w:r>
              <w:t xml:space="preserve">Informações resumidas de leis, decretos, portarias, legislações, </w:t>
            </w:r>
            <w:proofErr w:type="spellStart"/>
            <w:r>
              <w:t>etc</w:t>
            </w:r>
            <w:proofErr w:type="spellEnd"/>
            <w:r>
              <w:t>, que amparam determinados procedimentos computacionais.</w:t>
            </w:r>
          </w:p>
        </w:tc>
      </w:tr>
    </w:tbl>
    <w:p w:rsidR="009D29E4" w:rsidRDefault="009D29E4" w:rsidP="009D29E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D29E4" w:rsidTr="00FF700E">
        <w:trPr>
          <w:trHeight w:val="600"/>
        </w:trPr>
        <w:tc>
          <w:tcPr>
            <w:tcW w:w="2338" w:type="dxa"/>
          </w:tcPr>
          <w:p w:rsidR="009D29E4" w:rsidRDefault="009D29E4" w:rsidP="009D29E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Sumário do Manual Computacional</w:t>
            </w:r>
          </w:p>
        </w:tc>
        <w:tc>
          <w:tcPr>
            <w:tcW w:w="6732" w:type="dxa"/>
          </w:tcPr>
          <w:p w:rsidR="009D29E4" w:rsidRDefault="009D29E4" w:rsidP="00FF700E">
            <w:r>
              <w:t>Índice do Manual Computacional do sistema.</w:t>
            </w:r>
          </w:p>
        </w:tc>
      </w:tr>
    </w:tbl>
    <w:p w:rsidR="00A81E2B" w:rsidRDefault="00A81E2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9D29E4" w:rsidRDefault="009D29E4" w:rsidP="009D29E4">
      <w:pPr>
        <w:pStyle w:val="Ttulo1"/>
        <w:keepNext w:val="0"/>
        <w:widowControl w:val="0"/>
        <w:spacing w:before="0" w:line="240" w:lineRule="auto"/>
      </w:pPr>
      <w:bookmarkStart w:id="12" w:name="_Toc404593436"/>
      <w:r>
        <w:lastRenderedPageBreak/>
        <w:t>Diagrama</w:t>
      </w:r>
      <w:bookmarkEnd w:id="12"/>
    </w:p>
    <w:p w:rsidR="009D29E4" w:rsidRDefault="00A81E2B" w:rsidP="009D29E4">
      <w:pPr>
        <w:pStyle w:val="Cabealho"/>
        <w:widowControl w:val="0"/>
        <w:rPr>
          <w:rFonts w:cs="Arial"/>
        </w:rPr>
      </w:pPr>
      <w:r>
        <w:object w:dxaOrig="8731" w:dyaOrig="52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36.5pt;height:261.75pt" o:ole="">
            <v:imagedata r:id="rId9" o:title=""/>
          </v:shape>
          <o:OLEObject Type="Embed" ProgID="PBrush" ShapeID="_x0000_i1032" DrawAspect="Content" ObjectID="_1478335259" r:id="rId10"/>
        </w:object>
      </w:r>
    </w:p>
    <w:p w:rsidR="009D29E4" w:rsidRDefault="009D29E4" w:rsidP="009D29E4">
      <w:pPr>
        <w:pStyle w:val="Cabealho"/>
        <w:widowControl w:val="0"/>
        <w:rPr>
          <w:rFonts w:cs="Arial"/>
        </w:rPr>
      </w:pPr>
    </w:p>
    <w:p w:rsidR="009D29E4" w:rsidRDefault="009D29E4" w:rsidP="009D29E4">
      <w:pPr>
        <w:widowControl w:val="0"/>
        <w:jc w:val="center"/>
        <w:rPr>
          <w:rFonts w:cs="Arial"/>
        </w:rPr>
      </w:pPr>
    </w:p>
    <w:bookmarkEnd w:id="11"/>
    <w:p w:rsidR="009D29E4" w:rsidRDefault="009D29E4" w:rsidP="009D29E4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593437"/>
      <w:r>
        <w:lastRenderedPageBreak/>
        <w:t>Casos de Uso</w:t>
      </w:r>
      <w:bookmarkEnd w:id="13"/>
    </w:p>
    <w:p w:rsidR="009D29E4" w:rsidRPr="00FF700E" w:rsidRDefault="009D29E4" w:rsidP="009D29E4">
      <w:pPr>
        <w:pStyle w:val="Ttulo2"/>
      </w:pPr>
      <w:r w:rsidRPr="00FF700E">
        <w:rPr>
          <w:vanish/>
        </w:rPr>
        <w:t xml:space="preserve">UCS64 </w:t>
      </w:r>
      <w:bookmarkStart w:id="14" w:name="_Toc404593438"/>
      <w:r w:rsidRPr="00FF700E">
        <w:t>Incluir Sumário Administrativo</w:t>
      </w:r>
      <w:bookmarkEnd w:id="14"/>
      <w:r w:rsidRPr="00FF700E">
        <w:rPr>
          <w:rFonts w:ascii="Times New Roman" w:hAnsi="Times New Roman"/>
          <w:sz w:val="24"/>
        </w:rPr>
        <w:t> </w:t>
      </w:r>
      <w:r w:rsidRPr="00FF700E">
        <w:t> </w:t>
      </w:r>
    </w:p>
    <w:p w:rsidR="009D29E4" w:rsidRDefault="009D29E4" w:rsidP="009D29E4">
      <w:pPr>
        <w:pStyle w:val="Ttulo3"/>
        <w:keepNext w:val="0"/>
        <w:widowControl w:val="0"/>
        <w:spacing w:before="120" w:line="240" w:lineRule="auto"/>
      </w:pPr>
      <w:bookmarkStart w:id="15" w:name="_Toc404593439"/>
      <w:r>
        <w:t>Fluxo Básico</w:t>
      </w:r>
      <w:bookmarkEnd w:id="15"/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Sumário Administrativo do Agrupamento.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um procedimento administrativo homologado que será inserido no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adiciona o procedimento ao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informa a posição do novo item dentro do sumário (vide anexo </w:t>
      </w:r>
      <w:proofErr w:type="gramStart"/>
      <w:r>
        <w:t>5</w:t>
      </w:r>
      <w:proofErr w:type="gramEnd"/>
      <w:r>
        <w:t>).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inclui o procedimento no sumário como habilitado.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9D29E4" w:rsidRDefault="009D29E4" w:rsidP="009D29E4">
      <w:pPr>
        <w:pStyle w:val="Ttulo3"/>
        <w:keepNext w:val="0"/>
        <w:widowControl w:val="0"/>
        <w:spacing w:before="120" w:line="240" w:lineRule="auto"/>
      </w:pPr>
      <w:bookmarkStart w:id="16" w:name="_Toc404593440"/>
      <w:r>
        <w:t>Exceções</w:t>
      </w:r>
      <w:bookmarkEnd w:id="16"/>
    </w:p>
    <w:p w:rsidR="009D29E4" w:rsidRDefault="009D29E4" w:rsidP="00A81E2B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adicionar no sumário um procedimento administrativo que esteja anulado. O sistema exibe a mensagem MSG0003 ("&lt;Nome do Conceito&gt; </w:t>
      </w:r>
      <w:proofErr w:type="gramStart"/>
      <w:r>
        <w:t>inativo(</w:t>
      </w:r>
      <w:proofErr w:type="gramEnd"/>
      <w:r>
        <w:t>a)."). Onde serão exibidos todos os procedimentos anulados.</w:t>
      </w:r>
    </w:p>
    <w:p w:rsidR="00A81E2B" w:rsidRPr="00A81E2B" w:rsidRDefault="00A81E2B" w:rsidP="00A81E2B"/>
    <w:p w:rsidR="009D29E4" w:rsidRDefault="009D29E4" w:rsidP="009D29E4">
      <w:pPr>
        <w:pStyle w:val="Ttulo4"/>
        <w:numPr>
          <w:ilvl w:val="0"/>
          <w:numId w:val="0"/>
        </w:numPr>
        <w:ind w:left="1080"/>
      </w:pPr>
      <w:bookmarkStart w:id="17" w:name="_Toc123533707"/>
      <w:bookmarkEnd w:id="17"/>
    </w:p>
    <w:p w:rsidR="009D29E4" w:rsidRPr="00FF700E" w:rsidRDefault="009D29E4" w:rsidP="009D29E4">
      <w:pPr>
        <w:pStyle w:val="Ttulo2"/>
      </w:pPr>
      <w:r w:rsidRPr="00FF700E">
        <w:rPr>
          <w:vanish/>
        </w:rPr>
        <w:t xml:space="preserve">UCS66 </w:t>
      </w:r>
      <w:bookmarkStart w:id="18" w:name="_Toc404593441"/>
      <w:r w:rsidRPr="00FF700E">
        <w:t>Transferir Item do Sumário</w:t>
      </w:r>
      <w:bookmarkEnd w:id="18"/>
      <w:r w:rsidRPr="00FF700E">
        <w:t> </w:t>
      </w:r>
    </w:p>
    <w:p w:rsidR="009D29E4" w:rsidRDefault="009D29E4" w:rsidP="009D29E4">
      <w:pPr>
        <w:pStyle w:val="Ttulo3"/>
        <w:keepNext w:val="0"/>
        <w:widowControl w:val="0"/>
        <w:spacing w:before="120" w:line="240" w:lineRule="auto"/>
      </w:pPr>
      <w:bookmarkStart w:id="19" w:name="_Toc123533715"/>
      <w:bookmarkStart w:id="20" w:name="_Toc404593442"/>
      <w:bookmarkEnd w:id="19"/>
      <w:r w:rsidRPr="00FF700E">
        <w:t>Fluxo Básico</w:t>
      </w:r>
      <w:bookmarkEnd w:id="20"/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item do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transferência de um item do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a nova posição do procedimento no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item do sumário e todos os seus filhos são transferidos para a posição informada. 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MSG0006 ("Operação efetuada com sucesso!"</w:t>
      </w:r>
      <w:proofErr w:type="gramStart"/>
      <w:r>
        <w:t>)</w:t>
      </w:r>
      <w:proofErr w:type="gramEnd"/>
    </w:p>
    <w:p w:rsidR="009D29E4" w:rsidRDefault="009D29E4" w:rsidP="009D29E4">
      <w:pPr>
        <w:pStyle w:val="Ttulo4"/>
        <w:numPr>
          <w:ilvl w:val="0"/>
          <w:numId w:val="0"/>
        </w:numPr>
        <w:ind w:left="1728" w:hanging="648"/>
      </w:pPr>
    </w:p>
    <w:p w:rsidR="009D29E4" w:rsidRPr="00FF700E" w:rsidRDefault="009D29E4" w:rsidP="009D29E4">
      <w:pPr>
        <w:pStyle w:val="Ttulo2"/>
      </w:pPr>
      <w:bookmarkStart w:id="21" w:name="_Toc91234987"/>
      <w:bookmarkStart w:id="22" w:name="_Toc91236521"/>
      <w:bookmarkStart w:id="23" w:name="_Toc77584298"/>
      <w:r w:rsidRPr="00FF700E">
        <w:rPr>
          <w:vanish/>
        </w:rPr>
        <w:t xml:space="preserve">UCS67 </w:t>
      </w:r>
      <w:bookmarkStart w:id="24" w:name="_Toc404593443"/>
      <w:r w:rsidRPr="00FF700E">
        <w:t>Remover Item do Sumário</w:t>
      </w:r>
      <w:bookmarkEnd w:id="24"/>
      <w:r w:rsidRPr="00FF700E">
        <w:t> </w:t>
      </w:r>
    </w:p>
    <w:p w:rsidR="009D29E4" w:rsidRDefault="009D29E4" w:rsidP="009D29E4">
      <w:pPr>
        <w:pStyle w:val="Ttulo3"/>
        <w:keepNext w:val="0"/>
        <w:widowControl w:val="0"/>
        <w:spacing w:before="120" w:line="240" w:lineRule="auto"/>
      </w:pPr>
      <w:bookmarkStart w:id="25" w:name="_Toc404593444"/>
      <w:r>
        <w:t>Fluxo Básico</w:t>
      </w:r>
      <w:bookmarkEnd w:id="25"/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lastRenderedPageBreak/>
        <w:t>O ator seleciona um item do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remoção de um item do sumário.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remove o item do sumário e todos os seus filhos. </w:t>
      </w:r>
    </w:p>
    <w:p w:rsidR="009D29E4" w:rsidRDefault="009D29E4" w:rsidP="009D29E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MSG0006 ("Operação efetuada com sucesso!"</w:t>
      </w:r>
      <w:proofErr w:type="gramStart"/>
      <w:r>
        <w:t>)</w:t>
      </w:r>
      <w:proofErr w:type="gramEnd"/>
    </w:p>
    <w:p w:rsidR="009D29E4" w:rsidRDefault="009D29E4" w:rsidP="009D29E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404593445"/>
      <w:r>
        <w:lastRenderedPageBreak/>
        <w:t>Anexos</w:t>
      </w:r>
      <w:bookmarkEnd w:id="21"/>
      <w:bookmarkEnd w:id="22"/>
      <w:bookmarkEnd w:id="26"/>
    </w:p>
    <w:p w:rsidR="009D29E4" w:rsidRPr="00FF700E" w:rsidRDefault="009D29E4" w:rsidP="009D29E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7" w:name="_Toc404593446"/>
      <w:r>
        <w:t>Montagem do sumário</w:t>
      </w:r>
      <w:bookmarkEnd w:id="27"/>
      <w:r w:rsidRPr="00FF700E">
        <w:rPr>
          <w:vanish/>
        </w:rPr>
        <w:t>Montagem do sumário</w:t>
      </w:r>
    </w:p>
    <w:p w:rsidR="009D29E4" w:rsidRDefault="009D29E4" w:rsidP="009D29E4">
      <w:pPr>
        <w:widowControl w:val="0"/>
        <w:ind w:left="540"/>
        <w:rPr>
          <w:rFonts w:cs="Arial"/>
        </w:rPr>
      </w:pPr>
      <w:r>
        <w:rPr>
          <w:rFonts w:cs="Arial"/>
        </w:rPr>
        <w:t>Para a montagem do sumário administrativo o usuário deve seguir os seguintes passos:</w:t>
      </w:r>
    </w:p>
    <w:p w:rsidR="009D29E4" w:rsidRDefault="009D29E4" w:rsidP="009D29E4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Selecionar um procedimento administrativo através da listagem de procedimentos administrativos;</w:t>
      </w:r>
    </w:p>
    <w:p w:rsidR="009D29E4" w:rsidRDefault="009D29E4" w:rsidP="009D29E4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Adicionar o procedimento administrativo ao sumário;</w:t>
      </w:r>
    </w:p>
    <w:p w:rsidR="009D29E4" w:rsidRDefault="009D29E4" w:rsidP="009D29E4">
      <w:pPr>
        <w:widowControl w:val="0"/>
        <w:numPr>
          <w:ilvl w:val="1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O ator poderá indicar um ”pai” para o procedimento que esta sendo </w:t>
      </w:r>
      <w:proofErr w:type="gramStart"/>
      <w:r>
        <w:rPr>
          <w:rFonts w:cs="Arial"/>
        </w:rPr>
        <w:t>incluso</w:t>
      </w:r>
      <w:proofErr w:type="gramEnd"/>
      <w:r>
        <w:rPr>
          <w:rFonts w:cs="Arial"/>
        </w:rPr>
        <w:t>. Caso não indique nenhum, por padrão o item “Sumário” será o “pai” do novo procedimento.</w:t>
      </w:r>
    </w:p>
    <w:bookmarkEnd w:id="23"/>
    <w:p w:rsidR="009D29E4" w:rsidRDefault="009D29E4" w:rsidP="009D29E4">
      <w:pPr>
        <w:widowControl w:val="0"/>
        <w:ind w:left="540"/>
        <w:rPr>
          <w:rFonts w:cs="Arial"/>
        </w:rPr>
      </w:pPr>
    </w:p>
    <w:p w:rsidR="00A81E2B" w:rsidRDefault="00A81E2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D29E4" w:rsidRDefault="009D29E4" w:rsidP="009D29E4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8" w:name="_Toc404593447"/>
      <w:r>
        <w:lastRenderedPageBreak/>
        <w:t>Revisões</w:t>
      </w:r>
      <w:bookmarkEnd w:id="28"/>
    </w:p>
    <w:p w:rsidR="009D29E4" w:rsidRDefault="009D29E4" w:rsidP="009D29E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9D29E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9D29E4" w:rsidRPr="009D29E4" w:rsidRDefault="009D29E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D29E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9D29E4" w:rsidRPr="009D29E4" w:rsidRDefault="009D29E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D29E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Pr="009D29E4" w:rsidRDefault="009D29E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D29E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Pr="009D29E4" w:rsidRDefault="009D29E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D29E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Pr="009D29E4" w:rsidRDefault="009D29E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D29E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D29E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A81E2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D29E4" w:rsidRDefault="009D29E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Pr="00A81E2B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 w:rsidRPr="00A81E2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D29E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Default="009D29E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Default="009D29E4" w:rsidP="00A81E2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D29E4" w:rsidRDefault="009D29E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D29E4" w:rsidRDefault="009D29E4" w:rsidP="009D29E4"/>
    <w:p w:rsidR="00F41655" w:rsidRPr="009D29E4" w:rsidRDefault="00F41655" w:rsidP="009D29E4"/>
    <w:sectPr w:rsidR="00F41655" w:rsidRPr="009D29E4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9E4" w:rsidRDefault="009D29E4" w:rsidP="002908D9">
      <w:r>
        <w:separator/>
      </w:r>
    </w:p>
  </w:endnote>
  <w:endnote w:type="continuationSeparator" w:id="0">
    <w:p w:rsidR="009D29E4" w:rsidRDefault="009D29E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B374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D29E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81E2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81E2B">
            <w:rPr>
              <w:sz w:val="20"/>
              <w:szCs w:val="20"/>
            </w:rPr>
            <w:t xml:space="preserve">Keila </w:t>
          </w:r>
          <w:proofErr w:type="spellStart"/>
          <w:r w:rsidRPr="00A81E2B">
            <w:rPr>
              <w:sz w:val="20"/>
              <w:szCs w:val="20"/>
            </w:rPr>
            <w:t>Joanês</w:t>
          </w:r>
          <w:proofErr w:type="spellEnd"/>
          <w:r w:rsidRPr="00A81E2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81E2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D29E4">
            <w:rPr>
              <w:b/>
              <w:sz w:val="20"/>
              <w:szCs w:val="20"/>
            </w:rPr>
            <w:t>Ajuda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81E2B">
            <w:rPr>
              <w:b/>
              <w:sz w:val="20"/>
              <w:szCs w:val="20"/>
            </w:rPr>
            <w:t>Procedimento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D29E4">
            <w:rPr>
              <w:b/>
              <w:sz w:val="20"/>
              <w:szCs w:val="20"/>
            </w:rPr>
            <w:t>UCS0351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81E2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81E2B">
            <w:rPr>
              <w:b/>
              <w:sz w:val="20"/>
              <w:szCs w:val="20"/>
            </w:rPr>
            <w:t>Manter Sumário Administrativo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9E4" w:rsidRDefault="009D29E4" w:rsidP="002908D9">
      <w:r>
        <w:separator/>
      </w:r>
    </w:p>
  </w:footnote>
  <w:footnote w:type="continuationSeparator" w:id="0">
    <w:p w:rsidR="009D29E4" w:rsidRDefault="009D29E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4471"/>
    <w:multiLevelType w:val="multilevel"/>
    <w:tmpl w:val="D8F0FA9A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1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2E761EA3"/>
    <w:multiLevelType w:val="hybridMultilevel"/>
    <w:tmpl w:val="86EA470C"/>
    <w:lvl w:ilvl="0" w:tplc="A0DEF34E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19"/>
  </w:num>
  <w:num w:numId="5">
    <w:abstractNumId w:val="14"/>
  </w:num>
  <w:num w:numId="6">
    <w:abstractNumId w:val="18"/>
  </w:num>
  <w:num w:numId="7">
    <w:abstractNumId w:val="10"/>
  </w:num>
  <w:num w:numId="8">
    <w:abstractNumId w:val="2"/>
  </w:num>
  <w:num w:numId="9">
    <w:abstractNumId w:val="7"/>
  </w:num>
  <w:num w:numId="10">
    <w:abstractNumId w:val="1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7"/>
  </w:num>
  <w:num w:numId="19">
    <w:abstractNumId w:val="8"/>
  </w:num>
  <w:num w:numId="20">
    <w:abstractNumId w:val="0"/>
  </w:num>
  <w:num w:numId="21">
    <w:abstractNumId w:val="5"/>
  </w:num>
  <w:num w:numId="22">
    <w:abstractNumId w:val="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9E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D29E4"/>
    <w:rsid w:val="00A3111D"/>
    <w:rsid w:val="00A81E2B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B3743"/>
    <w:rsid w:val="00DB0139"/>
    <w:rsid w:val="00DF1DDA"/>
    <w:rsid w:val="00E81253"/>
    <w:rsid w:val="00E8243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29E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D29E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D29E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D29E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D29E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D29E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D29E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D29E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D29E4"/>
    <w:pPr>
      <w:ind w:left="0"/>
    </w:pPr>
  </w:style>
  <w:style w:type="paragraph" w:styleId="ndicedeilustraes">
    <w:name w:val="table of figures"/>
    <w:basedOn w:val="Normal"/>
    <w:next w:val="Normal"/>
    <w:semiHidden/>
    <w:rsid w:val="009D29E4"/>
  </w:style>
  <w:style w:type="paragraph" w:styleId="Sumrio2">
    <w:name w:val="toc 2"/>
    <w:basedOn w:val="Normal"/>
    <w:next w:val="Normal"/>
    <w:autoRedefine/>
    <w:uiPriority w:val="39"/>
    <w:rsid w:val="009D29E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D29E4"/>
    <w:pPr>
      <w:ind w:left="480"/>
    </w:pPr>
  </w:style>
  <w:style w:type="character" w:styleId="Hyperlink">
    <w:name w:val="Hyperlink"/>
    <w:basedOn w:val="Fontepargpadro"/>
    <w:uiPriority w:val="99"/>
    <w:rsid w:val="009D29E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D29E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D29E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D29E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D29E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D29E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D29E4"/>
    <w:rPr>
      <w:sz w:val="16"/>
    </w:rPr>
  </w:style>
  <w:style w:type="character" w:styleId="Nmerodepgina">
    <w:name w:val="page number"/>
    <w:basedOn w:val="Fontepargpadro"/>
    <w:rsid w:val="009D29E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D29E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D29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D29E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D29E4"/>
  </w:style>
  <w:style w:type="paragraph" w:styleId="Corpodetexto">
    <w:name w:val="Body Text"/>
    <w:basedOn w:val="Normal"/>
    <w:link w:val="CorpodetextoChar"/>
    <w:rsid w:val="009D29E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D29E4"/>
    <w:rPr>
      <w:rFonts w:eastAsia="Arial Unicode MS"/>
    </w:rPr>
  </w:style>
  <w:style w:type="paragraph" w:customStyle="1" w:styleId="tabletext">
    <w:name w:val="tabletext"/>
    <w:basedOn w:val="Normal"/>
    <w:rsid w:val="009D29E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D29E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D29E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D29E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D29E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D29E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D29E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D29E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D29E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D29E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29E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D29E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D29E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D29E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D29E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D29E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D29E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D29E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D29E4"/>
    <w:pPr>
      <w:ind w:left="0"/>
    </w:pPr>
  </w:style>
  <w:style w:type="paragraph" w:styleId="ndicedeilustraes">
    <w:name w:val="table of figures"/>
    <w:basedOn w:val="Normal"/>
    <w:next w:val="Normal"/>
    <w:semiHidden/>
    <w:rsid w:val="009D29E4"/>
  </w:style>
  <w:style w:type="paragraph" w:styleId="Sumrio2">
    <w:name w:val="toc 2"/>
    <w:basedOn w:val="Normal"/>
    <w:next w:val="Normal"/>
    <w:autoRedefine/>
    <w:uiPriority w:val="39"/>
    <w:rsid w:val="009D29E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D29E4"/>
    <w:pPr>
      <w:ind w:left="480"/>
    </w:pPr>
  </w:style>
  <w:style w:type="character" w:styleId="Hyperlink">
    <w:name w:val="Hyperlink"/>
    <w:basedOn w:val="Fontepargpadro"/>
    <w:uiPriority w:val="99"/>
    <w:rsid w:val="009D29E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D29E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D29E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D29E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D29E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D29E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D29E4"/>
    <w:rPr>
      <w:sz w:val="16"/>
    </w:rPr>
  </w:style>
  <w:style w:type="character" w:styleId="Nmerodepgina">
    <w:name w:val="page number"/>
    <w:basedOn w:val="Fontepargpadro"/>
    <w:rsid w:val="009D29E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D29E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D29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D29E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D29E4"/>
  </w:style>
  <w:style w:type="paragraph" w:styleId="Corpodetexto">
    <w:name w:val="Body Text"/>
    <w:basedOn w:val="Normal"/>
    <w:link w:val="CorpodetextoChar"/>
    <w:rsid w:val="009D29E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D29E4"/>
    <w:rPr>
      <w:rFonts w:eastAsia="Arial Unicode MS"/>
    </w:rPr>
  </w:style>
  <w:style w:type="paragraph" w:customStyle="1" w:styleId="tabletext">
    <w:name w:val="tabletext"/>
    <w:basedOn w:val="Normal"/>
    <w:rsid w:val="009D29E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D29E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D29E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D29E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D29E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D29E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D29E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D29E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D29E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D29E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3BFC0-77A5-4B46-9A08-86373B8AC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941</Words>
  <Characters>5083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6012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2014-11-09T03:32:00Z</cp:lastPrinted>
  <dcterms:created xsi:type="dcterms:W3CDTF">2014-11-09T03:32:00Z</dcterms:created>
  <dcterms:modified xsi:type="dcterms:W3CDTF">2014-11-24T13:55:00Z</dcterms:modified>
</cp:coreProperties>
</file>