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7254" w:rsidRDefault="004E7254" w:rsidP="004E725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E7254" w:rsidRDefault="004E7254" w:rsidP="004E7254">
      <w:pPr>
        <w:widowControl w:val="0"/>
        <w:rPr>
          <w:rFonts w:cs="Arial"/>
          <w:sz w:val="20"/>
        </w:rPr>
      </w:pPr>
    </w:p>
    <w:p w:rsidR="004E7254" w:rsidRDefault="004E7254" w:rsidP="004E7254">
      <w:pPr>
        <w:widowControl w:val="0"/>
        <w:rPr>
          <w:rFonts w:cs="Arial"/>
          <w:sz w:val="20"/>
        </w:rPr>
      </w:pPr>
    </w:p>
    <w:p w:rsidR="004E7254" w:rsidRDefault="004E7254" w:rsidP="004E7254">
      <w:pPr>
        <w:widowControl w:val="0"/>
        <w:rPr>
          <w:rFonts w:cs="Arial"/>
          <w:sz w:val="20"/>
        </w:rPr>
      </w:pPr>
    </w:p>
    <w:p w:rsidR="004E7254" w:rsidRDefault="004E7254" w:rsidP="004E7254">
      <w:pPr>
        <w:widowControl w:val="0"/>
        <w:rPr>
          <w:rFonts w:cs="Arial"/>
          <w:sz w:val="20"/>
        </w:rPr>
      </w:pPr>
    </w:p>
    <w:p w:rsidR="004E7254" w:rsidRDefault="004E7254" w:rsidP="004E725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E7254" w:rsidRDefault="004E7254" w:rsidP="004E7254">
      <w:pPr>
        <w:widowControl w:val="0"/>
        <w:rPr>
          <w:rFonts w:cs="Arial"/>
          <w:sz w:val="20"/>
          <w:u w:val="single"/>
        </w:rPr>
      </w:pPr>
    </w:p>
    <w:p w:rsidR="004E7254" w:rsidRDefault="004E7254" w:rsidP="004E725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E7254" w:rsidRDefault="004E7254" w:rsidP="004E7254">
      <w:pPr>
        <w:widowControl w:val="0"/>
        <w:rPr>
          <w:rFonts w:cs="Arial"/>
          <w:sz w:val="20"/>
        </w:rPr>
      </w:pPr>
    </w:p>
    <w:p w:rsidR="004E7254" w:rsidRDefault="004E7254" w:rsidP="004E7254">
      <w:pPr>
        <w:widowControl w:val="0"/>
        <w:rPr>
          <w:rFonts w:cs="Arial"/>
          <w:sz w:val="20"/>
        </w:rPr>
      </w:pPr>
    </w:p>
    <w:p w:rsidR="004E7254" w:rsidRDefault="004E7254" w:rsidP="004E7254">
      <w:pPr>
        <w:widowControl w:val="0"/>
        <w:rPr>
          <w:rFonts w:cs="Arial"/>
          <w:sz w:val="20"/>
        </w:rPr>
      </w:pPr>
    </w:p>
    <w:p w:rsidR="004E7254" w:rsidRDefault="004E7254" w:rsidP="004E725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E7254" w:rsidRDefault="004E7254" w:rsidP="004E7254">
      <w:pPr>
        <w:widowControl w:val="0"/>
        <w:rPr>
          <w:rFonts w:cs="Arial"/>
          <w:sz w:val="20"/>
        </w:rPr>
      </w:pPr>
    </w:p>
    <w:p w:rsidR="004E7254" w:rsidRDefault="004E7254" w:rsidP="004E7254">
      <w:pPr>
        <w:widowControl w:val="0"/>
        <w:rPr>
          <w:rFonts w:cs="Arial"/>
          <w:sz w:val="20"/>
        </w:rPr>
      </w:pPr>
    </w:p>
    <w:p w:rsidR="004E7254" w:rsidRDefault="004E7254" w:rsidP="004E7254">
      <w:pPr>
        <w:widowControl w:val="0"/>
        <w:rPr>
          <w:rFonts w:cs="Arial"/>
        </w:rPr>
      </w:pPr>
    </w:p>
    <w:p w:rsidR="004E7254" w:rsidRDefault="004E7254" w:rsidP="004E7254">
      <w:pPr>
        <w:pStyle w:val="Capa"/>
        <w:rPr>
          <w:color w:val="FF9900"/>
        </w:rPr>
      </w:pPr>
      <w:r>
        <w:t>SINDRAPE</w:t>
      </w:r>
    </w:p>
    <w:p w:rsidR="004E7254" w:rsidRDefault="004E7254" w:rsidP="004E7254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4E7254" w:rsidRPr="004E7254" w:rsidRDefault="004E7254" w:rsidP="004E7254">
      <w:pPr>
        <w:widowControl w:val="0"/>
        <w:rPr>
          <w:color w:val="000080"/>
        </w:rPr>
      </w:pPr>
    </w:p>
    <w:p w:rsidR="004E7254" w:rsidRPr="004E7254" w:rsidRDefault="004E7254" w:rsidP="004E7254">
      <w:pPr>
        <w:widowControl w:val="0"/>
        <w:jc w:val="right"/>
        <w:rPr>
          <w:rFonts w:cs="Arial"/>
          <w:b/>
          <w:bCs/>
          <w:color w:val="000080"/>
        </w:rPr>
      </w:pPr>
    </w:p>
    <w:p w:rsidR="004E7254" w:rsidRPr="004E7254" w:rsidRDefault="004E7254" w:rsidP="004E7254">
      <w:pPr>
        <w:pStyle w:val="Capa"/>
      </w:pPr>
      <w:r w:rsidRPr="004E7254">
        <w:rPr>
          <w:vanish/>
        </w:rPr>
        <w:t xml:space="preserve">DOC6 </w:t>
      </w:r>
      <w:r w:rsidR="00B46B83">
        <w:t xml:space="preserve">UCS0521 </w:t>
      </w:r>
      <w:r w:rsidRPr="004E7254">
        <w:t>–</w:t>
      </w:r>
      <w:r w:rsidR="00B46B83">
        <w:t xml:space="preserve"> </w:t>
      </w:r>
      <w:r w:rsidRPr="004E7254">
        <w:t>Benefícios </w:t>
      </w:r>
    </w:p>
    <w:p w:rsidR="004E7254" w:rsidRDefault="004E7254" w:rsidP="004E7254">
      <w:pPr>
        <w:widowControl w:val="0"/>
      </w:pPr>
    </w:p>
    <w:p w:rsidR="004E7254" w:rsidRDefault="004E7254" w:rsidP="004E7254">
      <w:pPr>
        <w:widowControl w:val="0"/>
        <w:rPr>
          <w:rFonts w:cs="Arial"/>
        </w:rPr>
      </w:pPr>
    </w:p>
    <w:p w:rsidR="004E7254" w:rsidRDefault="004E7254" w:rsidP="004E7254">
      <w:pPr>
        <w:widowControl w:val="0"/>
      </w:pPr>
    </w:p>
    <w:p w:rsidR="004E7254" w:rsidRDefault="004E7254" w:rsidP="004E7254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t xml:space="preserve"> </w:t>
      </w:r>
      <w:r>
        <w:rPr>
          <w:rFonts w:cs="Arial"/>
        </w:rPr>
        <w:br w:type="page"/>
      </w:r>
    </w:p>
    <w:p w:rsidR="004E7254" w:rsidRPr="004E7254" w:rsidRDefault="004E7254" w:rsidP="004E7254">
      <w:pPr>
        <w:pStyle w:val="Corpodetexto3"/>
        <w:widowControl w:val="0"/>
        <w:spacing w:after="0"/>
        <w:rPr>
          <w:rFonts w:cs="Arial"/>
        </w:rPr>
      </w:pPr>
      <w:r w:rsidRPr="004E7254">
        <w:rPr>
          <w:rFonts w:cs="Arial"/>
        </w:rPr>
        <w:lastRenderedPageBreak/>
        <w:t>Histórico de Revisões</w:t>
      </w:r>
    </w:p>
    <w:p w:rsidR="004E7254" w:rsidRDefault="004E7254" w:rsidP="004E7254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4E7254" w:rsidTr="004E7254">
        <w:tc>
          <w:tcPr>
            <w:tcW w:w="1501" w:type="dxa"/>
          </w:tcPr>
          <w:p w:rsidR="004E7254" w:rsidRDefault="004E7254" w:rsidP="004E725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</w:tcPr>
          <w:p w:rsidR="004E7254" w:rsidRDefault="004E7254" w:rsidP="004E725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</w:tcPr>
          <w:p w:rsidR="004E7254" w:rsidRDefault="004E7254" w:rsidP="004E725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</w:tcPr>
          <w:p w:rsidR="004E7254" w:rsidRDefault="004E7254" w:rsidP="004E725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4E7254" w:rsidTr="004E7254">
        <w:tc>
          <w:tcPr>
            <w:tcW w:w="1501" w:type="dxa"/>
          </w:tcPr>
          <w:p w:rsidR="004E7254" w:rsidRDefault="004E7254" w:rsidP="004E725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28/05/2009</w:t>
            </w:r>
          </w:p>
        </w:tc>
        <w:tc>
          <w:tcPr>
            <w:tcW w:w="1033" w:type="dxa"/>
          </w:tcPr>
          <w:p w:rsidR="004E7254" w:rsidRDefault="004E7254" w:rsidP="004E725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</w:tcPr>
          <w:p w:rsidR="004E7254" w:rsidRDefault="004E7254" w:rsidP="004E725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</w:tcPr>
          <w:p w:rsidR="004E7254" w:rsidRDefault="004E7254" w:rsidP="004E725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4E7254" w:rsidTr="004E7254">
        <w:tc>
          <w:tcPr>
            <w:tcW w:w="1501" w:type="dxa"/>
          </w:tcPr>
          <w:p w:rsidR="004E7254" w:rsidRDefault="00370930" w:rsidP="004E725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01/06/2021</w:t>
            </w:r>
          </w:p>
        </w:tc>
        <w:tc>
          <w:tcPr>
            <w:tcW w:w="1033" w:type="dxa"/>
          </w:tcPr>
          <w:p w:rsidR="004E7254" w:rsidRDefault="00370930" w:rsidP="004E725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3836" w:type="dxa"/>
          </w:tcPr>
          <w:p w:rsidR="004E7254" w:rsidRDefault="00370930" w:rsidP="004E725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Atualização dos casos de uso</w:t>
            </w:r>
          </w:p>
        </w:tc>
        <w:tc>
          <w:tcPr>
            <w:tcW w:w="2700" w:type="dxa"/>
          </w:tcPr>
          <w:p w:rsidR="004E7254" w:rsidRDefault="00370930" w:rsidP="004E725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Cristiano Steffens</w:t>
            </w:r>
          </w:p>
        </w:tc>
      </w:tr>
      <w:tr w:rsidR="004E7254" w:rsidTr="004E7254">
        <w:tc>
          <w:tcPr>
            <w:tcW w:w="1501" w:type="dxa"/>
          </w:tcPr>
          <w:p w:rsidR="004E7254" w:rsidRDefault="004E7254" w:rsidP="004E725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4E7254" w:rsidRDefault="004E7254" w:rsidP="004E725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4E7254" w:rsidRDefault="004E7254" w:rsidP="004E725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4E7254" w:rsidRDefault="004E7254" w:rsidP="004E725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4E7254" w:rsidTr="004E7254">
        <w:tc>
          <w:tcPr>
            <w:tcW w:w="1501" w:type="dxa"/>
          </w:tcPr>
          <w:p w:rsidR="004E7254" w:rsidRDefault="004E7254" w:rsidP="004E725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4E7254" w:rsidRDefault="004E7254" w:rsidP="004E725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4E7254" w:rsidRDefault="004E7254" w:rsidP="004E725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4E7254" w:rsidRDefault="004E7254" w:rsidP="004E725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4E7254" w:rsidRDefault="004E7254" w:rsidP="004E7254">
      <w:pPr>
        <w:pStyle w:val="Corpodetexto3"/>
        <w:widowControl w:val="0"/>
        <w:spacing w:after="0"/>
        <w:jc w:val="left"/>
        <w:rPr>
          <w:rFonts w:cs="Arial"/>
        </w:rPr>
      </w:pPr>
      <w:r>
        <w:rPr>
          <w:rFonts w:cs="Arial"/>
        </w:rPr>
        <w:br w:type="page"/>
      </w:r>
    </w:p>
    <w:p w:rsidR="004E7254" w:rsidRPr="004E7254" w:rsidRDefault="004E7254" w:rsidP="004E7254">
      <w:pPr>
        <w:pStyle w:val="Corpodetexto3"/>
        <w:widowControl w:val="0"/>
        <w:spacing w:after="0"/>
        <w:jc w:val="left"/>
        <w:rPr>
          <w:rFonts w:cs="Arial"/>
        </w:rPr>
      </w:pPr>
      <w:r w:rsidRPr="004E7254">
        <w:rPr>
          <w:rFonts w:cs="Arial"/>
        </w:rPr>
        <w:lastRenderedPageBreak/>
        <w:t>Índice</w:t>
      </w:r>
    </w:p>
    <w:p w:rsidR="004E7254" w:rsidRPr="004E7254" w:rsidRDefault="004E7254" w:rsidP="004E7254">
      <w:pPr>
        <w:pStyle w:val="Corpodetexto3"/>
        <w:widowControl w:val="0"/>
        <w:spacing w:after="0"/>
        <w:jc w:val="left"/>
        <w:rPr>
          <w:rFonts w:cs="Arial"/>
        </w:rPr>
      </w:pPr>
    </w:p>
    <w:p w:rsidR="00370930" w:rsidRDefault="004E725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73543683" w:history="1">
        <w:r w:rsidR="00370930" w:rsidRPr="00EA480E">
          <w:rPr>
            <w:rStyle w:val="Hyperlink"/>
            <w:noProof/>
          </w:rPr>
          <w:t>1.</w:t>
        </w:r>
        <w:r w:rsidR="0037093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370930" w:rsidRPr="00EA480E">
          <w:rPr>
            <w:rStyle w:val="Hyperlink"/>
            <w:noProof/>
          </w:rPr>
          <w:t>Pacote/Caso de Uso</w:t>
        </w:r>
        <w:r w:rsidR="00370930">
          <w:rPr>
            <w:noProof/>
            <w:webHidden/>
          </w:rPr>
          <w:tab/>
        </w:r>
        <w:r w:rsidR="00370930">
          <w:rPr>
            <w:noProof/>
            <w:webHidden/>
          </w:rPr>
          <w:fldChar w:fldCharType="begin"/>
        </w:r>
        <w:r w:rsidR="00370930">
          <w:rPr>
            <w:noProof/>
            <w:webHidden/>
          </w:rPr>
          <w:instrText xml:space="preserve"> PAGEREF _Toc73543683 \h </w:instrText>
        </w:r>
        <w:r w:rsidR="00370930">
          <w:rPr>
            <w:noProof/>
            <w:webHidden/>
          </w:rPr>
        </w:r>
        <w:r w:rsidR="00370930">
          <w:rPr>
            <w:noProof/>
            <w:webHidden/>
          </w:rPr>
          <w:fldChar w:fldCharType="separate"/>
        </w:r>
        <w:r w:rsidR="00370930">
          <w:rPr>
            <w:noProof/>
            <w:webHidden/>
          </w:rPr>
          <w:t>4</w:t>
        </w:r>
        <w:r w:rsidR="00370930">
          <w:rPr>
            <w:noProof/>
            <w:webHidden/>
          </w:rPr>
          <w:fldChar w:fldCharType="end"/>
        </w:r>
      </w:hyperlink>
    </w:p>
    <w:p w:rsidR="00370930" w:rsidRDefault="00370930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3684" w:history="1">
        <w:r w:rsidRPr="00EA480E">
          <w:rPr>
            <w:rStyle w:val="Hyperlink"/>
            <w:noProof/>
          </w:rPr>
          <w:t>Benefícios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_Toc73543684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70930" w:rsidRDefault="0037093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3685" w:history="1">
        <w:r w:rsidRPr="00EA480E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EA480E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_Toc73543685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70930" w:rsidRDefault="0037093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3686" w:history="1">
        <w:r w:rsidRPr="00EA480E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EA480E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_Toc73543686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70930" w:rsidRDefault="0037093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3687" w:history="1">
        <w:r w:rsidRPr="00EA480E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EA480E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_Toc73543687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70930" w:rsidRDefault="0037093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3688" w:history="1">
        <w:r w:rsidRPr="00EA480E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EA480E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_Toc73543688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70930" w:rsidRDefault="0037093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3689" w:history="1">
        <w:r w:rsidRPr="00EA480E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EA480E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_Toc73543689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70930" w:rsidRDefault="0037093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3690" w:history="1">
        <w:r w:rsidRPr="00EA480E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EA480E">
          <w:rPr>
            <w:rStyle w:val="Hyperlink"/>
            <w:noProof/>
          </w:rPr>
          <w:t>Diagramas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_Toc73543690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70930" w:rsidRDefault="0037093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3691" w:history="1">
        <w:r w:rsidRPr="00EA480E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EA480E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_Toc73543691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70930" w:rsidRDefault="0037093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3692" w:history="1">
        <w:r w:rsidRPr="00EA480E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EA480E">
          <w:rPr>
            <w:rStyle w:val="Hyperlink"/>
            <w:noProof/>
          </w:rPr>
          <w:t>Detalhar Adicional por Tempo de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_Toc73543692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70930" w:rsidRDefault="0037093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3693" w:history="1">
        <w:r w:rsidRPr="00EA480E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EA480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_Toc73543693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70930" w:rsidRDefault="0037093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3694" w:history="1">
        <w:r w:rsidRPr="00EA480E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EA480E">
          <w:rPr>
            <w:rStyle w:val="Hyperlink"/>
            <w:noProof/>
          </w:rPr>
          <w:t>Pos Condição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_Toc73543694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70930" w:rsidRDefault="0037093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3695" w:history="1">
        <w:r w:rsidRPr="00EA480E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EA480E">
          <w:rPr>
            <w:rStyle w:val="Hyperlink"/>
            <w:noProof/>
          </w:rPr>
          <w:t>Detalhar Prêmio Assiduidade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_Toc73543695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70930" w:rsidRDefault="0037093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3696" w:history="1">
        <w:r w:rsidRPr="00EA480E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EA480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_Toc73543696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70930" w:rsidRDefault="0037093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3697" w:history="1">
        <w:r w:rsidRPr="00EA480E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EA480E">
          <w:rPr>
            <w:rStyle w:val="Hyperlink"/>
            <w:noProof/>
          </w:rPr>
          <w:t>Pos Condição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_Toc73543697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70930" w:rsidRDefault="0037093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3698" w:history="1">
        <w:r w:rsidRPr="00EA480E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EA480E">
          <w:rPr>
            <w:rStyle w:val="Hyperlink"/>
            <w:noProof/>
          </w:rPr>
          <w:t>Visualizar Síntese dos Benefícios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_Toc73543698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70930" w:rsidRDefault="0037093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3699" w:history="1">
        <w:r w:rsidRPr="00EA480E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EA480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_Toc73543699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70930" w:rsidRDefault="0037093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3700" w:history="1">
        <w:r w:rsidRPr="00EA480E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EA480E">
          <w:rPr>
            <w:rStyle w:val="Hyperlink"/>
            <w:noProof/>
          </w:rPr>
          <w:t>Pos Condição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_Toc73543700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70930" w:rsidRDefault="0037093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3701" w:history="1">
        <w:r w:rsidRPr="00EA480E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EA480E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_Toc73543701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70930" w:rsidRDefault="0037093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3702" w:history="1">
        <w:r w:rsidRPr="00EA480E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EA480E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_Toc73543702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E7254" w:rsidRDefault="004E7254" w:rsidP="004E7254">
      <w:pPr>
        <w:pStyle w:val="Sumrio1"/>
      </w:pPr>
      <w:r>
        <w:fldChar w:fldCharType="end"/>
      </w:r>
    </w:p>
    <w:p w:rsidR="004E7254" w:rsidRDefault="004E7254" w:rsidP="004E7254">
      <w:pPr>
        <w:widowControl w:val="0"/>
        <w:rPr>
          <w:rFonts w:cs="Arial"/>
          <w:b/>
          <w:bCs/>
          <w:color w:val="000000"/>
        </w:rPr>
      </w:pPr>
    </w:p>
    <w:p w:rsidR="004E7254" w:rsidRDefault="004E7254" w:rsidP="004E7254">
      <w:pPr>
        <w:pStyle w:val="Heading"/>
        <w:rPr>
          <w:rFonts w:cs="Arial"/>
          <w:szCs w:val="24"/>
          <w:lang w:val="pt-BR"/>
        </w:rPr>
      </w:pPr>
      <w:bookmarkStart w:id="0" w:name="_1.__"/>
      <w:bookmarkEnd w:id="0"/>
    </w:p>
    <w:p w:rsidR="004E7254" w:rsidRDefault="004E7254" w:rsidP="004E7254">
      <w:pPr>
        <w:pStyle w:val="Heading"/>
      </w:pPr>
    </w:p>
    <w:p w:rsidR="004E7254" w:rsidRDefault="004E7254" w:rsidP="004E7254">
      <w:pPr>
        <w:pStyle w:val="Heading"/>
        <w:jc w:val="center"/>
      </w:pPr>
    </w:p>
    <w:p w:rsidR="004E7254" w:rsidRDefault="004E7254" w:rsidP="004E7254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4E7254" w:rsidRDefault="004E7254" w:rsidP="004E7254">
      <w:pPr>
        <w:pStyle w:val="Ttulo1"/>
        <w:keepNext w:val="0"/>
        <w:widowControl w:val="0"/>
        <w:spacing w:before="0" w:line="240" w:lineRule="auto"/>
      </w:pPr>
      <w:bookmarkStart w:id="1" w:name="_Toc73543683"/>
      <w:r>
        <w:lastRenderedPageBreak/>
        <w:t>Pacote/Caso de Uso</w:t>
      </w:r>
      <w:bookmarkEnd w:id="1"/>
    </w:p>
    <w:p w:rsidR="004E7254" w:rsidRDefault="004E7254" w:rsidP="004E7254"/>
    <w:p w:rsidR="004E7254" w:rsidRDefault="00B46B83" w:rsidP="00B46B83">
      <w:pPr>
        <w:pStyle w:val="Subttulo"/>
      </w:pPr>
      <w:bookmarkStart w:id="2" w:name="_Toc73543684"/>
      <w:r>
        <w:t>Benefícios</w:t>
      </w:r>
      <w:bookmarkEnd w:id="2"/>
    </w:p>
    <w:p w:rsidR="004E7254" w:rsidRDefault="004E7254" w:rsidP="004E7254">
      <w:pPr>
        <w:widowControl w:val="0"/>
        <w:ind w:left="902"/>
        <w:rPr>
          <w:rFonts w:cs="Arial"/>
          <w:b/>
          <w:bCs/>
          <w:color w:val="FF0000"/>
        </w:rPr>
      </w:pPr>
    </w:p>
    <w:p w:rsidR="004E7254" w:rsidRDefault="004E7254" w:rsidP="004E725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77584278"/>
      <w:bookmarkStart w:id="4" w:name="_Toc73543685"/>
      <w:r>
        <w:t>Descrição</w:t>
      </w:r>
      <w:bookmarkEnd w:id="3"/>
      <w:bookmarkEnd w:id="4"/>
    </w:p>
    <w:p w:rsidR="004E7254" w:rsidRDefault="004E7254" w:rsidP="004E7254">
      <w:pPr>
        <w:pStyle w:val="Recuodecorpodetexto2"/>
        <w:widowControl w:val="0"/>
        <w:ind w:left="1620" w:firstLine="0"/>
        <w:rPr>
          <w:sz w:val="24"/>
        </w:rPr>
      </w:pPr>
    </w:p>
    <w:p w:rsidR="004E7254" w:rsidRDefault="004E7254" w:rsidP="004E7254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Caso de uso responsável por consultar no portal do servidor, a programação de férias, adicional por tempo de serviço e licença prêmio do servidor logado.</w:t>
      </w:r>
    </w:p>
    <w:p w:rsidR="004E7254" w:rsidRDefault="004E7254" w:rsidP="004E7254">
      <w:bookmarkStart w:id="5" w:name="_GoBack"/>
      <w:bookmarkEnd w:id="5"/>
    </w:p>
    <w:p w:rsidR="004E7254" w:rsidRDefault="004E7254" w:rsidP="004E7254">
      <w:pPr>
        <w:pStyle w:val="Ttulo1"/>
        <w:keepNext w:val="0"/>
        <w:widowControl w:val="0"/>
        <w:spacing w:before="0" w:line="240" w:lineRule="auto"/>
      </w:pPr>
      <w:bookmarkStart w:id="6" w:name="_Toc73543687"/>
      <w:r>
        <w:t>Conceito</w:t>
      </w:r>
      <w:bookmarkEnd w:id="6"/>
      <w:r>
        <w:tab/>
      </w:r>
    </w:p>
    <w:p w:rsidR="004E7254" w:rsidRDefault="004E7254" w:rsidP="004E7254"/>
    <w:p w:rsidR="004E7254" w:rsidRDefault="004E7254" w:rsidP="004E725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73543688"/>
      <w:r>
        <w:t>Conceitos principais</w:t>
      </w:r>
      <w:bookmarkEnd w:id="7"/>
    </w:p>
    <w:p w:rsidR="004E7254" w:rsidRDefault="004E7254" w:rsidP="004E7254"/>
    <w:tbl>
      <w:tblPr>
        <w:tblW w:w="0" w:type="auto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608"/>
        <w:gridCol w:w="5462"/>
      </w:tblGrid>
      <w:tr w:rsidR="004E7254" w:rsidRPr="000F6462" w:rsidTr="00FF700E">
        <w:trPr>
          <w:trHeight w:val="600"/>
        </w:trPr>
        <w:tc>
          <w:tcPr>
            <w:tcW w:w="3608" w:type="dxa"/>
          </w:tcPr>
          <w:p w:rsidR="004E7254" w:rsidRDefault="004E7254" w:rsidP="004E7254">
            <w:pPr>
              <w:pStyle w:val="Cabealho"/>
              <w:tabs>
                <w:tab w:val="left" w:pos="720"/>
              </w:tabs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Período aquisitivo de férias</w:t>
            </w:r>
          </w:p>
        </w:tc>
        <w:tc>
          <w:tcPr>
            <w:tcW w:w="5462" w:type="dxa"/>
          </w:tcPr>
          <w:p w:rsidR="004E7254" w:rsidRDefault="004E7254" w:rsidP="00FF700E">
            <w:pPr>
              <w:pStyle w:val="Cabealho"/>
              <w:tabs>
                <w:tab w:val="left" w:pos="720"/>
              </w:tabs>
              <w:rPr>
                <w:rFonts w:cs="Arial"/>
              </w:rPr>
            </w:pPr>
            <w:r>
              <w:rPr>
                <w:rFonts w:cs="Arial"/>
              </w:rPr>
              <w:t>Relação dos períodos aquisitivos de férias dos servidores.</w:t>
            </w:r>
          </w:p>
        </w:tc>
      </w:tr>
      <w:tr w:rsidR="004E7254" w:rsidRPr="000F6462" w:rsidTr="00FF700E">
        <w:trPr>
          <w:trHeight w:val="600"/>
        </w:trPr>
        <w:tc>
          <w:tcPr>
            <w:tcW w:w="3608" w:type="dxa"/>
          </w:tcPr>
          <w:p w:rsidR="004E7254" w:rsidRDefault="004E7254" w:rsidP="00B46B83">
            <w:pPr>
              <w:pStyle w:val="Cabealho"/>
              <w:tabs>
                <w:tab w:val="left" w:pos="720"/>
              </w:tabs>
              <w:ind w:left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Período de fruição das férias</w:t>
            </w:r>
          </w:p>
        </w:tc>
        <w:tc>
          <w:tcPr>
            <w:tcW w:w="5462" w:type="dxa"/>
          </w:tcPr>
          <w:p w:rsidR="004E7254" w:rsidRDefault="004E7254" w:rsidP="00FF700E">
            <w:pPr>
              <w:pStyle w:val="Cabealho"/>
              <w:tabs>
                <w:tab w:val="left" w:pos="720"/>
              </w:tabs>
              <w:rPr>
                <w:rFonts w:cs="Arial"/>
              </w:rPr>
            </w:pPr>
            <w:r>
              <w:rPr>
                <w:rFonts w:cs="Arial"/>
              </w:rPr>
              <w:t>Relação dos períodos de fruição de férias dos servidores, relativos ao pagamento dos benefícios.</w:t>
            </w:r>
          </w:p>
        </w:tc>
      </w:tr>
    </w:tbl>
    <w:p w:rsidR="004E7254" w:rsidRDefault="004E7254" w:rsidP="004E7254"/>
    <w:p w:rsidR="004E7254" w:rsidRDefault="004E7254" w:rsidP="004E7254"/>
    <w:p w:rsidR="004E7254" w:rsidRDefault="004E7254" w:rsidP="004E725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8" w:name="_Toc102356184"/>
      <w:bookmarkStart w:id="9" w:name="_Toc73543689"/>
      <w:r>
        <w:t>Conceitos associados</w:t>
      </w:r>
      <w:bookmarkEnd w:id="8"/>
      <w:bookmarkEnd w:id="9"/>
    </w:p>
    <w:p w:rsidR="004E7254" w:rsidRDefault="004E7254" w:rsidP="004E7254">
      <w:pPr>
        <w:rPr>
          <w:rFonts w:eastAsia="Arial Unicode MS"/>
        </w:rPr>
      </w:pPr>
    </w:p>
    <w:p w:rsidR="004E7254" w:rsidRDefault="004E7254" w:rsidP="004E7254">
      <w:pPr>
        <w:pStyle w:val="Recuodecorpodetexto"/>
        <w:ind w:left="1260"/>
      </w:pPr>
      <w:bookmarkStart w:id="10" w:name="_Toc77584279"/>
      <w:r>
        <w:t>Não se aplica</w:t>
      </w:r>
    </w:p>
    <w:p w:rsidR="004E7254" w:rsidRDefault="004E7254" w:rsidP="004E7254">
      <w:pPr>
        <w:pStyle w:val="Cabealho"/>
        <w:widowControl w:val="0"/>
        <w:rPr>
          <w:rFonts w:cs="Arial"/>
        </w:rPr>
      </w:pPr>
    </w:p>
    <w:p w:rsidR="004E7254" w:rsidRDefault="004E7254" w:rsidP="004E7254">
      <w:pPr>
        <w:pStyle w:val="Cabealho"/>
        <w:widowControl w:val="0"/>
        <w:rPr>
          <w:rFonts w:cs="Arial"/>
        </w:rPr>
      </w:pPr>
    </w:p>
    <w:p w:rsidR="004E7254" w:rsidRDefault="004E7254" w:rsidP="004E7254">
      <w:pPr>
        <w:widowControl w:val="0"/>
        <w:jc w:val="center"/>
        <w:rPr>
          <w:rFonts w:cs="Arial"/>
        </w:rPr>
      </w:pPr>
    </w:p>
    <w:p w:rsidR="004E7254" w:rsidRDefault="004E7254" w:rsidP="004E7254">
      <w:pPr>
        <w:widowControl w:val="0"/>
        <w:jc w:val="center"/>
        <w:rPr>
          <w:rFonts w:cs="Arial"/>
        </w:rPr>
      </w:pPr>
    </w:p>
    <w:p w:rsidR="004E7254" w:rsidRDefault="004E7254" w:rsidP="004E7254">
      <w:pPr>
        <w:widowControl w:val="0"/>
        <w:jc w:val="center"/>
        <w:rPr>
          <w:rFonts w:cs="Arial"/>
        </w:rPr>
      </w:pPr>
    </w:p>
    <w:p w:rsidR="004E7254" w:rsidRDefault="004E7254" w:rsidP="004E7254">
      <w:pPr>
        <w:widowControl w:val="0"/>
        <w:jc w:val="center"/>
        <w:rPr>
          <w:rFonts w:cs="Arial"/>
        </w:rPr>
      </w:pPr>
    </w:p>
    <w:p w:rsidR="004E7254" w:rsidRDefault="004E7254" w:rsidP="004E7254">
      <w:pPr>
        <w:widowControl w:val="0"/>
        <w:jc w:val="center"/>
        <w:rPr>
          <w:rFonts w:cs="Arial"/>
        </w:rPr>
      </w:pPr>
    </w:p>
    <w:p w:rsidR="004E7254" w:rsidRDefault="004E7254" w:rsidP="004E7254">
      <w:pPr>
        <w:widowControl w:val="0"/>
        <w:jc w:val="center"/>
        <w:rPr>
          <w:rFonts w:cs="Arial"/>
        </w:rPr>
      </w:pPr>
    </w:p>
    <w:p w:rsidR="004E7254" w:rsidRDefault="004E7254" w:rsidP="004E7254">
      <w:pPr>
        <w:widowControl w:val="0"/>
        <w:jc w:val="center"/>
        <w:rPr>
          <w:rFonts w:cs="Arial"/>
        </w:rPr>
      </w:pPr>
    </w:p>
    <w:p w:rsidR="004E7254" w:rsidRDefault="004E7254" w:rsidP="004E7254">
      <w:pPr>
        <w:widowControl w:val="0"/>
        <w:jc w:val="center"/>
        <w:rPr>
          <w:rFonts w:cs="Arial"/>
        </w:rPr>
      </w:pPr>
    </w:p>
    <w:p w:rsidR="004E7254" w:rsidRDefault="004E7254" w:rsidP="004E7254">
      <w:pPr>
        <w:widowControl w:val="0"/>
        <w:jc w:val="center"/>
        <w:rPr>
          <w:rFonts w:cs="Arial"/>
        </w:rPr>
      </w:pPr>
    </w:p>
    <w:p w:rsidR="004E7254" w:rsidRDefault="004E7254" w:rsidP="004E7254">
      <w:pPr>
        <w:widowControl w:val="0"/>
        <w:jc w:val="center"/>
        <w:rPr>
          <w:rFonts w:cs="Arial"/>
        </w:rPr>
      </w:pPr>
    </w:p>
    <w:p w:rsidR="004E7254" w:rsidRDefault="004E7254" w:rsidP="004E7254">
      <w:pPr>
        <w:widowControl w:val="0"/>
        <w:jc w:val="center"/>
        <w:rPr>
          <w:rFonts w:cs="Arial"/>
        </w:rPr>
      </w:pPr>
    </w:p>
    <w:p w:rsidR="004E7254" w:rsidRDefault="004E7254" w:rsidP="004E7254">
      <w:pPr>
        <w:widowControl w:val="0"/>
        <w:jc w:val="center"/>
        <w:rPr>
          <w:rFonts w:cs="Arial"/>
        </w:rPr>
      </w:pPr>
    </w:p>
    <w:p w:rsidR="004E7254" w:rsidRPr="00ED664D" w:rsidRDefault="004E7254" w:rsidP="004E7254">
      <w:pPr>
        <w:widowControl w:val="0"/>
        <w:jc w:val="center"/>
        <w:rPr>
          <w:rFonts w:cs="Arial"/>
        </w:rPr>
      </w:pPr>
    </w:p>
    <w:p w:rsidR="004E7254" w:rsidRDefault="004E7254" w:rsidP="004E7254">
      <w:pPr>
        <w:pStyle w:val="Ttulo1"/>
        <w:keepNext w:val="0"/>
        <w:widowControl w:val="0"/>
        <w:spacing w:before="0" w:line="240" w:lineRule="auto"/>
      </w:pPr>
      <w:bookmarkStart w:id="11" w:name="_Toc73543690"/>
      <w:bookmarkEnd w:id="10"/>
      <w:r>
        <w:t>Diagramas</w:t>
      </w:r>
      <w:bookmarkEnd w:id="11"/>
    </w:p>
    <w:p w:rsidR="004E7254" w:rsidRPr="006862D7" w:rsidRDefault="004E7254" w:rsidP="004E7254"/>
    <w:p w:rsidR="004E7254" w:rsidRPr="006862D7" w:rsidRDefault="004E7254" w:rsidP="004E7254">
      <w:pPr>
        <w:pStyle w:val="Ttulo1"/>
        <w:numPr>
          <w:ilvl w:val="0"/>
          <w:numId w:val="0"/>
        </w:numPr>
        <w:rPr>
          <w:b w:val="0"/>
          <w:bCs w:val="0"/>
          <w:color w:val="auto"/>
          <w:sz w:val="24"/>
        </w:rPr>
      </w:pPr>
    </w:p>
    <w:p w:rsidR="004E7254" w:rsidRDefault="00370930" w:rsidP="00370930">
      <w:pPr>
        <w:ind w:left="0"/>
        <w:jc w:val="center"/>
      </w:pPr>
      <w:r>
        <w:rPr>
          <w:rFonts w:ascii="Times New Roman" w:hAnsi="Times New Roman"/>
          <w:noProof/>
          <w:sz w:val="2"/>
          <w:szCs w:val="2"/>
          <w:lang w:val="en-US" w:eastAsia="en-US"/>
        </w:rPr>
        <w:drawing>
          <wp:inline distT="0" distB="0" distL="0" distR="0">
            <wp:extent cx="1784985" cy="1675130"/>
            <wp:effectExtent l="0" t="0" r="5715" b="127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985" cy="167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7254" w:rsidRDefault="004E7254" w:rsidP="004E7254"/>
    <w:p w:rsidR="004E7254" w:rsidRDefault="004E7254" w:rsidP="004E7254"/>
    <w:p w:rsidR="004E7254" w:rsidRDefault="004E7254" w:rsidP="004E7254"/>
    <w:p w:rsidR="004E7254" w:rsidRDefault="004E7254" w:rsidP="004E7254"/>
    <w:p w:rsidR="004E7254" w:rsidRDefault="004E7254" w:rsidP="004E7254"/>
    <w:p w:rsidR="004E7254" w:rsidRDefault="004E7254" w:rsidP="004E7254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2" w:name="_Toc73543691"/>
      <w:r>
        <w:t>Casos de Uso</w:t>
      </w:r>
      <w:bookmarkEnd w:id="12"/>
    </w:p>
    <w:p w:rsidR="00370930" w:rsidRPr="00370930" w:rsidRDefault="004E7254" w:rsidP="00370930">
      <w:pPr>
        <w:pStyle w:val="Ttulo2"/>
      </w:pPr>
      <w:r w:rsidRPr="00370930">
        <w:rPr>
          <w:vanish/>
        </w:rPr>
        <w:t xml:space="preserve">UCS9 </w:t>
      </w:r>
      <w:bookmarkStart w:id="13" w:name="_Toc73543692"/>
      <w:r w:rsidR="00370930" w:rsidRPr="00370930">
        <w:t>Detalhar Adicional por Tempo de Serviço</w:t>
      </w:r>
      <w:bookmarkEnd w:id="13"/>
    </w:p>
    <w:p w:rsidR="004E7254" w:rsidRDefault="004E7254" w:rsidP="00DD6BBE">
      <w:pPr>
        <w:pStyle w:val="Ttulo2"/>
        <w:widowControl w:val="0"/>
        <w:tabs>
          <w:tab w:val="num" w:pos="1620"/>
        </w:tabs>
        <w:spacing w:before="120" w:line="240" w:lineRule="auto"/>
        <w:ind w:left="1620" w:hanging="900"/>
      </w:pPr>
      <w:bookmarkStart w:id="14" w:name="_Toc73543693"/>
      <w:r>
        <w:t>Fluxo Básico</w:t>
      </w:r>
      <w:bookmarkEnd w:id="14"/>
    </w:p>
    <w:p w:rsidR="00370930" w:rsidRDefault="00370930" w:rsidP="00370930">
      <w:pPr>
        <w:pStyle w:val="Ttulo4"/>
      </w:pPr>
      <w:r>
        <w:lastRenderedPageBreak/>
        <w:t>Após executar o caso de uso "Visualizar Síntese dos benefícios, o ator solicita a funcionalidade "Benefícios - Detalhes adicional por tempo de serviço";</w:t>
      </w:r>
    </w:p>
    <w:p w:rsidR="004E7254" w:rsidRDefault="00370930" w:rsidP="00370930">
      <w:pPr>
        <w:pStyle w:val="Ttulo4"/>
      </w:pPr>
      <w:r>
        <w:t xml:space="preserve">O sistema exibe os dados básicos do ator e a listagem de </w:t>
      </w:r>
      <w:r>
        <w:t>vínculos</w:t>
      </w:r>
      <w:r>
        <w:t xml:space="preserve"> que contribuem para a obtenção do benefício com as informações "Data de Inicio, Data fim, Tipo de Adicional, Percentual conquistado e Averbado (sim ou não)".</w:t>
      </w:r>
    </w:p>
    <w:p w:rsidR="004E7254" w:rsidRDefault="00370930" w:rsidP="004E7254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91234987"/>
      <w:bookmarkStart w:id="16" w:name="_Toc91236521"/>
      <w:bookmarkStart w:id="17" w:name="_Toc77584298"/>
      <w:bookmarkStart w:id="18" w:name="_Toc73543694"/>
      <w:r>
        <w:t>Pos Condição</w:t>
      </w:r>
      <w:bookmarkEnd w:id="18"/>
    </w:p>
    <w:p w:rsidR="004E7254" w:rsidRDefault="00370930" w:rsidP="004E725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tela da funcionalidade.</w:t>
      </w:r>
    </w:p>
    <w:p w:rsidR="00370930" w:rsidRDefault="00370930" w:rsidP="00370930"/>
    <w:p w:rsidR="00370930" w:rsidRPr="00370930" w:rsidRDefault="00370930" w:rsidP="00370930">
      <w:pPr>
        <w:pStyle w:val="Ttulo2"/>
      </w:pPr>
      <w:bookmarkStart w:id="19" w:name="_Toc73543695"/>
      <w:r w:rsidRPr="00370930">
        <w:t>Detalhar Prêmio Assiduidade</w:t>
      </w:r>
      <w:bookmarkEnd w:id="19"/>
    </w:p>
    <w:p w:rsidR="00370930" w:rsidRDefault="00370930" w:rsidP="00370930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0" w:name="_Toc73543696"/>
      <w:r>
        <w:t>Fluxo Básico</w:t>
      </w:r>
      <w:bookmarkEnd w:id="20"/>
    </w:p>
    <w:p w:rsidR="00370930" w:rsidRDefault="00370930" w:rsidP="00370930">
      <w:pPr>
        <w:pStyle w:val="Ttulo4"/>
      </w:pPr>
      <w:r>
        <w:t>Após executar o caso de uso "Visualizar Síntese dos benefícios, o ator solicita a funcionalidade "Benefícios - Detalhes assiduidades";</w:t>
      </w:r>
    </w:p>
    <w:p w:rsidR="00370930" w:rsidRDefault="00370930" w:rsidP="00370930">
      <w:pPr>
        <w:pStyle w:val="Ttulo4"/>
      </w:pPr>
      <w:r>
        <w:t>O sistema exibe os dados básicos do ator e o saldo total em dias</w:t>
      </w:r>
      <w:r>
        <w:t>.</w:t>
      </w:r>
    </w:p>
    <w:p w:rsidR="00370930" w:rsidRDefault="00370930" w:rsidP="00370930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1" w:name="_Toc73543697"/>
      <w:r>
        <w:t>Pos Condição</w:t>
      </w:r>
      <w:bookmarkEnd w:id="21"/>
    </w:p>
    <w:p w:rsidR="00370930" w:rsidRDefault="00370930" w:rsidP="0037093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</w:t>
      </w:r>
      <w:r>
        <w:t xml:space="preserve"> sistema exibe a tela da funcionalidade.</w:t>
      </w:r>
    </w:p>
    <w:p w:rsidR="00370930" w:rsidRDefault="00370930" w:rsidP="00370930"/>
    <w:p w:rsidR="00370930" w:rsidRDefault="00370930" w:rsidP="00370930"/>
    <w:p w:rsidR="00370930" w:rsidRPr="00370930" w:rsidRDefault="00370930" w:rsidP="00370930">
      <w:pPr>
        <w:pStyle w:val="Ttulo2"/>
      </w:pPr>
      <w:bookmarkStart w:id="22" w:name="_Toc73543698"/>
      <w:r w:rsidRPr="00370930">
        <w:t>Visualizar Síntese dos Benefícios</w:t>
      </w:r>
      <w:bookmarkEnd w:id="22"/>
    </w:p>
    <w:p w:rsidR="00370930" w:rsidRDefault="00370930" w:rsidP="00370930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3" w:name="_Toc73543699"/>
      <w:r>
        <w:t>Fluxo Básico</w:t>
      </w:r>
      <w:bookmarkEnd w:id="23"/>
    </w:p>
    <w:p w:rsidR="00370930" w:rsidRDefault="00370930" w:rsidP="00370930">
      <w:pPr>
        <w:pStyle w:val="Ttulo4"/>
      </w:pPr>
      <w:r>
        <w:t>O ator seleciona a funcionalidade "Benefícios";</w:t>
      </w:r>
    </w:p>
    <w:p w:rsidR="00370930" w:rsidRDefault="00370930" w:rsidP="00370930">
      <w:pPr>
        <w:pStyle w:val="Ttulo4"/>
      </w:pPr>
      <w:r>
        <w:t>O sistema exibe os dados básicos do ator e vínculo, a programação de férias, a síntese do prêmio assiduidade e a síntese do adicional por tempo de serviço.</w:t>
      </w:r>
    </w:p>
    <w:p w:rsidR="00370930" w:rsidRDefault="00370930" w:rsidP="00370930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4" w:name="_Toc73543700"/>
      <w:r>
        <w:t>Pos Condição</w:t>
      </w:r>
      <w:bookmarkEnd w:id="24"/>
    </w:p>
    <w:p w:rsidR="00370930" w:rsidRDefault="00370930" w:rsidP="0037093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</w:t>
      </w:r>
      <w:r>
        <w:t xml:space="preserve"> sistema exibe a tela da funcionalidade.</w:t>
      </w:r>
    </w:p>
    <w:p w:rsidR="00370930" w:rsidRPr="00370930" w:rsidRDefault="00370930" w:rsidP="00370930"/>
    <w:p w:rsidR="004E7254" w:rsidRDefault="004E7254" w:rsidP="004E7254">
      <w:pPr>
        <w:pStyle w:val="Ttulo1"/>
        <w:keepNext w:val="0"/>
        <w:widowControl w:val="0"/>
        <w:spacing w:before="0" w:line="240" w:lineRule="auto"/>
      </w:pPr>
      <w:r>
        <w:br w:type="page"/>
      </w:r>
      <w:bookmarkStart w:id="25" w:name="_Toc73543701"/>
      <w:r>
        <w:lastRenderedPageBreak/>
        <w:t>Anexos</w:t>
      </w:r>
      <w:bookmarkEnd w:id="15"/>
      <w:bookmarkEnd w:id="16"/>
      <w:bookmarkEnd w:id="25"/>
    </w:p>
    <w:p w:rsidR="004E7254" w:rsidRDefault="004E7254" w:rsidP="004E7254"/>
    <w:bookmarkEnd w:id="17"/>
    <w:p w:rsidR="004E7254" w:rsidRDefault="004E7254" w:rsidP="004E7254">
      <w:pPr>
        <w:widowControl w:val="0"/>
        <w:ind w:left="1080"/>
        <w:rPr>
          <w:rFonts w:cs="Arial"/>
        </w:rPr>
      </w:pPr>
      <w:r>
        <w:rPr>
          <w:rFonts w:cs="Arial"/>
        </w:rPr>
        <w:t>Não se aplica</w:t>
      </w:r>
    </w:p>
    <w:p w:rsidR="004E7254" w:rsidRDefault="004E7254" w:rsidP="004E7254">
      <w:pPr>
        <w:widowControl w:val="0"/>
        <w:ind w:left="540"/>
        <w:rPr>
          <w:rFonts w:cs="Arial"/>
        </w:rPr>
      </w:pPr>
    </w:p>
    <w:p w:rsidR="00B46B83" w:rsidRDefault="00B46B83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4E7254" w:rsidRDefault="004E7254" w:rsidP="004E7254">
      <w:pPr>
        <w:pStyle w:val="Ttulo1"/>
        <w:keepNext w:val="0"/>
        <w:widowControl w:val="0"/>
        <w:spacing w:before="0" w:line="240" w:lineRule="auto"/>
        <w:rPr>
          <w:rFonts w:eastAsia="Arial Unicode MS"/>
        </w:rPr>
      </w:pPr>
      <w:bookmarkStart w:id="26" w:name="_Toc73543702"/>
      <w:r>
        <w:lastRenderedPageBreak/>
        <w:t>Revisões</w:t>
      </w:r>
      <w:bookmarkEnd w:id="26"/>
    </w:p>
    <w:p w:rsidR="004E7254" w:rsidRDefault="004E7254" w:rsidP="004E7254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9072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1"/>
        <w:gridCol w:w="540"/>
        <w:gridCol w:w="540"/>
        <w:gridCol w:w="3061"/>
      </w:tblGrid>
      <w:tr w:rsidR="004E7254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E7254" w:rsidRPr="004E7254" w:rsidRDefault="004E7254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E7254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E7254" w:rsidRPr="004E7254" w:rsidRDefault="004E7254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E7254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E7254" w:rsidRPr="004E7254" w:rsidRDefault="004E7254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E7254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E7254" w:rsidRPr="004E7254" w:rsidRDefault="004E7254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4E7254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E7254" w:rsidRPr="004E7254" w:rsidRDefault="004E7254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E7254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4E7254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Default="004E725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Default="004E7254" w:rsidP="00B46B83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Default="004E725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Default="004E725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Default="004E725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E7254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Default="004E725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Pr="00B46B83" w:rsidRDefault="004E7254" w:rsidP="00B46B83">
            <w:pPr>
              <w:widowControl w:val="0"/>
              <w:ind w:left="0"/>
              <w:rPr>
                <w:rFonts w:cs="Arial"/>
                <w:sz w:val="16"/>
              </w:rPr>
            </w:pPr>
            <w:r w:rsidRPr="00B46B83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Default="004E725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Default="004E725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Default="004E725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E7254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Default="004E725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Pr="00B46B83" w:rsidRDefault="004E7254" w:rsidP="00B46B83">
            <w:pPr>
              <w:widowControl w:val="0"/>
              <w:ind w:left="0"/>
              <w:rPr>
                <w:rFonts w:cs="Arial"/>
                <w:sz w:val="16"/>
              </w:rPr>
            </w:pPr>
            <w:r w:rsidRPr="00B46B83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Default="004E725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Default="004E725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Default="004E725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E7254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7254" w:rsidRDefault="004E725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Pr="00B46B83" w:rsidRDefault="004E7254" w:rsidP="00B46B83">
            <w:pPr>
              <w:widowControl w:val="0"/>
              <w:ind w:left="0"/>
              <w:rPr>
                <w:rFonts w:cs="Arial"/>
                <w:sz w:val="16"/>
              </w:rPr>
            </w:pPr>
            <w:r w:rsidRPr="00B46B83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Default="004E725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Default="004E725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Default="004E725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E7254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54" w:rsidRDefault="004E725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7254" w:rsidRPr="00B46B83" w:rsidRDefault="004E7254" w:rsidP="00B46B83">
            <w:pPr>
              <w:widowControl w:val="0"/>
              <w:ind w:left="0"/>
              <w:rPr>
                <w:rFonts w:cs="Arial"/>
                <w:sz w:val="16"/>
              </w:rPr>
            </w:pPr>
            <w:r w:rsidRPr="00B46B83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Default="004E725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Default="004E725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Default="004E725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E7254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Default="004E725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7254" w:rsidRPr="00B46B83" w:rsidRDefault="004E7254" w:rsidP="00B46B83">
            <w:pPr>
              <w:widowControl w:val="0"/>
              <w:ind w:left="0"/>
              <w:rPr>
                <w:rFonts w:cs="Arial"/>
                <w:sz w:val="16"/>
              </w:rPr>
            </w:pPr>
            <w:r w:rsidRPr="00B46B83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7254" w:rsidRDefault="004E725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7254" w:rsidRDefault="004E725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7254" w:rsidRDefault="004E725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E7254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E7254" w:rsidRDefault="004E725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Pr="00B46B83" w:rsidRDefault="004E7254" w:rsidP="00B46B83">
            <w:pPr>
              <w:widowControl w:val="0"/>
              <w:ind w:left="0"/>
              <w:rPr>
                <w:rFonts w:cs="Arial"/>
                <w:sz w:val="16"/>
              </w:rPr>
            </w:pPr>
            <w:r w:rsidRPr="00B46B83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Default="004E725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Default="004E725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Default="004E725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E7254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E7254" w:rsidRDefault="004E725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Pr="00B46B83" w:rsidRDefault="004E7254" w:rsidP="00B46B83">
            <w:pPr>
              <w:widowControl w:val="0"/>
              <w:ind w:left="0"/>
              <w:rPr>
                <w:rFonts w:cs="Arial"/>
                <w:sz w:val="16"/>
              </w:rPr>
            </w:pPr>
            <w:r w:rsidRPr="00B46B83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Default="004E725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Default="004E725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Default="004E725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E7254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E7254" w:rsidRDefault="004E725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Pr="00B46B83" w:rsidRDefault="004E7254" w:rsidP="00B46B83">
            <w:pPr>
              <w:widowControl w:val="0"/>
              <w:ind w:left="0"/>
              <w:rPr>
                <w:rFonts w:cs="Arial"/>
                <w:sz w:val="16"/>
              </w:rPr>
            </w:pPr>
            <w:r w:rsidRPr="00B46B83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Default="004E725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Default="004E725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Default="004E725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E7254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E7254" w:rsidRDefault="004E725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Pr="00B46B83" w:rsidRDefault="004E7254" w:rsidP="00B46B83">
            <w:pPr>
              <w:widowControl w:val="0"/>
              <w:ind w:left="0"/>
              <w:rPr>
                <w:rFonts w:cs="Arial"/>
                <w:sz w:val="16"/>
              </w:rPr>
            </w:pPr>
            <w:r w:rsidRPr="00B46B83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Default="004E725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Default="004E725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Default="004E725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E7254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E7254" w:rsidRDefault="004E725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Pr="00B46B83" w:rsidRDefault="004E7254" w:rsidP="00B46B83">
            <w:pPr>
              <w:widowControl w:val="0"/>
              <w:ind w:left="0"/>
              <w:rPr>
                <w:rFonts w:cs="Arial"/>
                <w:sz w:val="16"/>
              </w:rPr>
            </w:pPr>
            <w:r w:rsidRPr="00B46B83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Default="004E725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Default="004E725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Default="004E725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E7254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E7254" w:rsidRDefault="004E725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Pr="00B46B83" w:rsidRDefault="004E7254" w:rsidP="00B46B83">
            <w:pPr>
              <w:widowControl w:val="0"/>
              <w:ind w:left="0"/>
              <w:rPr>
                <w:rFonts w:cs="Arial"/>
                <w:sz w:val="16"/>
              </w:rPr>
            </w:pPr>
            <w:r w:rsidRPr="00B46B83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Default="004E725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Default="004E725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Default="004E725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E7254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Default="004E725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Pr="00B46B83" w:rsidRDefault="004E7254" w:rsidP="00B46B83">
            <w:pPr>
              <w:widowControl w:val="0"/>
              <w:ind w:left="0"/>
              <w:rPr>
                <w:rFonts w:cs="Arial"/>
                <w:sz w:val="16"/>
              </w:rPr>
            </w:pPr>
            <w:r w:rsidRPr="00B46B83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Default="004E725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Default="004E725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Default="004E725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E7254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Default="004E725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Pr="00B46B83" w:rsidRDefault="004E7254" w:rsidP="00B46B83">
            <w:pPr>
              <w:widowControl w:val="0"/>
              <w:ind w:left="0"/>
              <w:rPr>
                <w:rFonts w:cs="Arial"/>
                <w:sz w:val="16"/>
              </w:rPr>
            </w:pPr>
            <w:r w:rsidRPr="00B46B83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Default="004E725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Default="004E725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7254" w:rsidRDefault="004E725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E7254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E7254" w:rsidRDefault="004E725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Checklist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E7254" w:rsidRDefault="004E7254" w:rsidP="00B46B83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>Todos os itens do checklist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E7254" w:rsidRDefault="004E725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E7254" w:rsidRDefault="004E725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E7254" w:rsidRDefault="004E725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4E7254" w:rsidRDefault="004E7254" w:rsidP="004E7254">
      <w:pPr>
        <w:pStyle w:val="Recuodecorpodetexto"/>
      </w:pPr>
    </w:p>
    <w:p w:rsidR="004E7254" w:rsidRDefault="004E7254" w:rsidP="004E7254">
      <w:pPr>
        <w:pStyle w:val="Corpodetexto3"/>
        <w:widowControl w:val="0"/>
        <w:spacing w:after="0"/>
        <w:rPr>
          <w:rFonts w:cs="Arial"/>
        </w:rPr>
      </w:pPr>
    </w:p>
    <w:p w:rsidR="004E7254" w:rsidRDefault="004E7254" w:rsidP="004E7254">
      <w:pPr>
        <w:pStyle w:val="Corpodetexto3"/>
        <w:widowControl w:val="0"/>
        <w:spacing w:after="0"/>
        <w:rPr>
          <w:rFonts w:cs="Arial"/>
        </w:rPr>
      </w:pPr>
    </w:p>
    <w:p w:rsidR="00F41655" w:rsidRPr="004E7254" w:rsidRDefault="00F41655" w:rsidP="004E7254"/>
    <w:sectPr w:rsidR="00F41655" w:rsidRPr="004E7254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5BC9" w:rsidRDefault="00705BC9" w:rsidP="002908D9">
      <w:r>
        <w:separator/>
      </w:r>
    </w:p>
  </w:endnote>
  <w:endnote w:type="continuationSeparator" w:id="0">
    <w:p w:rsidR="00705BC9" w:rsidRDefault="00705BC9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370930">
      <w:rPr>
        <w:rStyle w:val="Nmerodepgina"/>
        <w:noProof/>
        <w:szCs w:val="20"/>
      </w:rPr>
      <w:t>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4E7254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Ricardo Costa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B46B83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B46B83">
            <w:rPr>
              <w:sz w:val="20"/>
              <w:szCs w:val="20"/>
            </w:rPr>
            <w:t>Keila Joanês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46B83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4E7254">
            <w:rPr>
              <w:b/>
              <w:sz w:val="20"/>
              <w:szCs w:val="20"/>
            </w:rPr>
            <w:t>Cadastros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4E7254">
            <w:rPr>
              <w:b/>
              <w:sz w:val="20"/>
              <w:szCs w:val="20"/>
            </w:rPr>
            <w:t>Informações Individuais</w:t>
          </w:r>
          <w:r w:rsidR="00010C94">
            <w:rPr>
              <w:b/>
              <w:sz w:val="20"/>
              <w:szCs w:val="20"/>
            </w:rPr>
            <w:t xml:space="preserve"> </w:t>
          </w:r>
          <w:r w:rsidR="00B46B83">
            <w:rPr>
              <w:b/>
              <w:sz w:val="20"/>
              <w:szCs w:val="20"/>
            </w:rPr>
            <w:t>–</w:t>
          </w:r>
          <w:r w:rsidR="00010C94">
            <w:rPr>
              <w:b/>
              <w:sz w:val="20"/>
              <w:szCs w:val="20"/>
            </w:rPr>
            <w:t xml:space="preserve"> </w:t>
          </w:r>
          <w:r w:rsidR="00BD3501" w:rsidRPr="00BD3501">
            <w:rPr>
              <w:b/>
              <w:sz w:val="20"/>
              <w:szCs w:val="20"/>
            </w:rPr>
            <w:t>UCS</w:t>
          </w:r>
          <w:r w:rsidR="00B46B83">
            <w:rPr>
              <w:b/>
              <w:sz w:val="20"/>
              <w:szCs w:val="20"/>
            </w:rPr>
            <w:t>0521</w:t>
          </w:r>
          <w:r w:rsidR="00BD3501" w:rsidRPr="00BD3501">
            <w:rPr>
              <w:b/>
              <w:sz w:val="20"/>
              <w:szCs w:val="20"/>
            </w:rPr>
            <w:t xml:space="preserve"> - </w:t>
          </w:r>
          <w:r w:rsidR="00B46B83">
            <w:rPr>
              <w:b/>
              <w:sz w:val="20"/>
              <w:szCs w:val="20"/>
            </w:rPr>
            <w:t>Benefícíos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>
    <w:pPr>
      <w:pStyle w:val="Rodap"/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5BC9" w:rsidRDefault="00705BC9" w:rsidP="002908D9">
      <w:r>
        <w:separator/>
      </w:r>
    </w:p>
  </w:footnote>
  <w:footnote w:type="continuationSeparator" w:id="0">
    <w:p w:rsidR="00705BC9" w:rsidRDefault="00705BC9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750D" w:rsidRDefault="00AC3B1F" w:rsidP="002908D9">
    <w:pPr>
      <w:pStyle w:val="Cabealho"/>
    </w:pPr>
    <w:r>
      <w:rPr>
        <w:b/>
        <w:noProof/>
        <w:sz w:val="20"/>
        <w:szCs w:val="20"/>
        <w:lang w:val="en-US" w:eastAsia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899DFA"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  <w:lang w:val="en-US" w:eastAsia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>
    <w:pPr>
      <w:pStyle w:val="Cabealho"/>
    </w:pPr>
    <w:r>
      <w:rPr>
        <w:noProof/>
        <w:lang w:val="en-US" w:eastAsia="en-US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 w15:restartNumberingAfterBreak="0">
    <w:nsid w:val="217D74E9"/>
    <w:multiLevelType w:val="multilevel"/>
    <w:tmpl w:val="3508BFF8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7254"/>
    <w:rsid w:val="0000536A"/>
    <w:rsid w:val="00010C94"/>
    <w:rsid w:val="00011A7E"/>
    <w:rsid w:val="00080AA2"/>
    <w:rsid w:val="000A2BFB"/>
    <w:rsid w:val="000B4005"/>
    <w:rsid w:val="000F0299"/>
    <w:rsid w:val="00111169"/>
    <w:rsid w:val="00115073"/>
    <w:rsid w:val="001A25E3"/>
    <w:rsid w:val="001C7A01"/>
    <w:rsid w:val="00290019"/>
    <w:rsid w:val="002908D9"/>
    <w:rsid w:val="002D336A"/>
    <w:rsid w:val="003274E5"/>
    <w:rsid w:val="003328F5"/>
    <w:rsid w:val="00370930"/>
    <w:rsid w:val="00374B36"/>
    <w:rsid w:val="0037750D"/>
    <w:rsid w:val="00381644"/>
    <w:rsid w:val="00463AB4"/>
    <w:rsid w:val="004E0834"/>
    <w:rsid w:val="004E7254"/>
    <w:rsid w:val="004F657F"/>
    <w:rsid w:val="00550536"/>
    <w:rsid w:val="0059301A"/>
    <w:rsid w:val="005D35E4"/>
    <w:rsid w:val="00616D7E"/>
    <w:rsid w:val="00623E87"/>
    <w:rsid w:val="00652148"/>
    <w:rsid w:val="00705BC9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46B83"/>
    <w:rsid w:val="00B53128"/>
    <w:rsid w:val="00B9480F"/>
    <w:rsid w:val="00B94A14"/>
    <w:rsid w:val="00BD3501"/>
    <w:rsid w:val="00C06B86"/>
    <w:rsid w:val="00C80215"/>
    <w:rsid w:val="00C97D32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9D5AD56"/>
  <w15:docId w15:val="{A935C366-5BFC-4300-A86C-B7FDCA7F3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7254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E7254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E7254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E7254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E7254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E7254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E7254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E7254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E7254"/>
    <w:pPr>
      <w:ind w:left="0"/>
    </w:pPr>
  </w:style>
  <w:style w:type="paragraph" w:styleId="ndicedeilustraes">
    <w:name w:val="table of figures"/>
    <w:basedOn w:val="Normal"/>
    <w:next w:val="Normal"/>
    <w:semiHidden/>
    <w:rsid w:val="004E7254"/>
  </w:style>
  <w:style w:type="paragraph" w:styleId="Sumrio2">
    <w:name w:val="toc 2"/>
    <w:basedOn w:val="Normal"/>
    <w:next w:val="Normal"/>
    <w:autoRedefine/>
    <w:uiPriority w:val="39"/>
    <w:rsid w:val="004E7254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E7254"/>
    <w:pPr>
      <w:ind w:left="480"/>
    </w:pPr>
  </w:style>
  <w:style w:type="character" w:styleId="Hyperlink">
    <w:name w:val="Hyperlink"/>
    <w:basedOn w:val="Fontepargpadro"/>
    <w:uiPriority w:val="99"/>
    <w:rsid w:val="004E7254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E7254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E7254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E7254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E7254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E7254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E7254"/>
    <w:rPr>
      <w:sz w:val="16"/>
    </w:rPr>
  </w:style>
  <w:style w:type="character" w:styleId="Nmerodepgina">
    <w:name w:val="page number"/>
    <w:basedOn w:val="Fontepargpadro"/>
    <w:rsid w:val="004E7254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E7254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E725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E7254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E7254"/>
  </w:style>
  <w:style w:type="paragraph" w:styleId="Corpodetexto">
    <w:name w:val="Body Text"/>
    <w:basedOn w:val="Normal"/>
    <w:link w:val="CorpodetextoChar"/>
    <w:rsid w:val="004E7254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E7254"/>
    <w:rPr>
      <w:rFonts w:eastAsia="Arial Unicode MS"/>
    </w:rPr>
  </w:style>
  <w:style w:type="paragraph" w:customStyle="1" w:styleId="tabletext">
    <w:name w:val="tabletext"/>
    <w:basedOn w:val="Normal"/>
    <w:rsid w:val="004E7254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4E7254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E7254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E7254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E7254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4E7254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E7254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E7254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E7254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E7254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384EE1-D475-4E6B-AD3D-D6A62CFF07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9</TotalTime>
  <Pages>9</Pages>
  <Words>734</Words>
  <Characters>4189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4914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Steffens, Cristiano Rafael</cp:lastModifiedBy>
  <cp:revision>5</cp:revision>
  <cp:lastPrinted>2014-11-09T03:16:00Z</cp:lastPrinted>
  <dcterms:created xsi:type="dcterms:W3CDTF">2014-11-09T03:16:00Z</dcterms:created>
  <dcterms:modified xsi:type="dcterms:W3CDTF">2021-06-02T19:28:00Z</dcterms:modified>
</cp:coreProperties>
</file>