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D618C2">
        <w:t>769</w:t>
      </w:r>
      <w:r w:rsidR="0084167A">
        <w:t xml:space="preserve"> </w:t>
      </w:r>
      <w:r>
        <w:t xml:space="preserve">– </w:t>
      </w:r>
      <w:r w:rsidR="00D618C2">
        <w:t>Contribuição Previdenciária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827E59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1120487" w:history="1">
        <w:r w:rsidR="00827E59" w:rsidRPr="00C54848">
          <w:rPr>
            <w:rStyle w:val="Hyperlink"/>
            <w:noProof/>
          </w:rPr>
          <w:t>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Pacote/Caso de Uso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_Toc71120487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F4D1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88" w:history="1">
        <w:r w:rsidR="00827E59" w:rsidRPr="00C54848">
          <w:rPr>
            <w:rStyle w:val="Hyperlink"/>
            <w:noProof/>
          </w:rPr>
          <w:t>Nome da Funcionalidade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_Toc71120488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F4D1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89" w:history="1">
        <w:r w:rsidR="00827E59" w:rsidRPr="00C54848">
          <w:rPr>
            <w:rStyle w:val="Hyperlink"/>
            <w:noProof/>
          </w:rPr>
          <w:t>1.1.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Descrição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_Toc71120489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F4D1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0" w:history="1">
        <w:r w:rsidR="00827E59" w:rsidRPr="00C54848">
          <w:rPr>
            <w:rStyle w:val="Hyperlink"/>
            <w:noProof/>
          </w:rPr>
          <w:t>2.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Conceito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_Toc71120490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F4D1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1" w:history="1">
        <w:r w:rsidR="00827E59" w:rsidRPr="00C54848">
          <w:rPr>
            <w:rStyle w:val="Hyperlink"/>
            <w:noProof/>
          </w:rPr>
          <w:t>2.1.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Conceitos principais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_Toc71120491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F4D1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2" w:history="1">
        <w:r w:rsidR="00827E59" w:rsidRPr="00C54848">
          <w:rPr>
            <w:rStyle w:val="Hyperlink"/>
            <w:noProof/>
          </w:rPr>
          <w:t>2.2.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Conceitos associados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_Toc71120492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F4D1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3" w:history="1">
        <w:r w:rsidR="00827E59" w:rsidRPr="00C54848">
          <w:rPr>
            <w:rStyle w:val="Hyperlink"/>
            <w:noProof/>
          </w:rPr>
          <w:t>3.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Diagrama (Pendente de Definição)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_Toc71120493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F4D1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4" w:history="1">
        <w:r w:rsidR="00827E59" w:rsidRPr="00C54848">
          <w:rPr>
            <w:rStyle w:val="Hyperlink"/>
            <w:noProof/>
          </w:rPr>
          <w:t>4.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Casos de Uso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_Toc71120494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F4D1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5" w:history="1">
        <w:r w:rsidR="00827E59" w:rsidRPr="00C54848">
          <w:rPr>
            <w:rStyle w:val="Hyperlink"/>
            <w:noProof/>
          </w:rPr>
          <w:t>4.1.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UCS000 – Nome da Funcionalidade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_Toc71120495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F4D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6" w:history="1">
        <w:r w:rsidR="00827E59" w:rsidRPr="00C54848">
          <w:rPr>
            <w:rStyle w:val="Hyperlink"/>
            <w:noProof/>
          </w:rPr>
          <w:t>4.1.1.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Básico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_Toc71120496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F4D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7" w:history="1">
        <w:r w:rsidR="00827E59" w:rsidRPr="00C54848">
          <w:rPr>
            <w:rStyle w:val="Hyperlink"/>
            <w:noProof/>
          </w:rPr>
          <w:t>4.1.2.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Alternativo 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_Toc71120497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F4D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8" w:history="1">
        <w:r w:rsidR="00827E59" w:rsidRPr="00C54848">
          <w:rPr>
            <w:rStyle w:val="Hyperlink"/>
            <w:noProof/>
          </w:rPr>
          <w:t>4.1.3.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Alternativo 2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_Toc71120498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F4D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499" w:history="1">
        <w:r w:rsidR="00827E59" w:rsidRPr="00C54848">
          <w:rPr>
            <w:rStyle w:val="Hyperlink"/>
            <w:noProof/>
          </w:rPr>
          <w:t>4.1.4.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Pos Condição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_Toc71120499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F4D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0" w:history="1">
        <w:r w:rsidR="00827E59" w:rsidRPr="00C54848">
          <w:rPr>
            <w:rStyle w:val="Hyperlink"/>
            <w:noProof/>
          </w:rPr>
          <w:t>4.1.5.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Exceção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_Toc71120500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F4D1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1" w:history="1">
        <w:r w:rsidR="00827E59" w:rsidRPr="00C54848">
          <w:rPr>
            <w:rStyle w:val="Hyperlink"/>
            <w:noProof/>
          </w:rPr>
          <w:t>5.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Regra de Negócio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_Toc71120501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F4D1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2" w:history="1">
        <w:r w:rsidR="00827E59" w:rsidRPr="00C54848">
          <w:rPr>
            <w:rStyle w:val="Hyperlink"/>
            <w:noProof/>
          </w:rPr>
          <w:t>5.1.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RN001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_Toc71120502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F4D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3" w:history="1">
        <w:r w:rsidR="00827E59" w:rsidRPr="00C54848">
          <w:rPr>
            <w:rStyle w:val="Hyperlink"/>
            <w:noProof/>
          </w:rPr>
          <w:t>5.1.1.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Fluxo Exceção Dados Inválidos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_Toc71120503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F4D1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4" w:history="1">
        <w:r w:rsidR="00827E59" w:rsidRPr="00C54848">
          <w:rPr>
            <w:rStyle w:val="Hyperlink"/>
            <w:noProof/>
          </w:rPr>
          <w:t>6.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Anexos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_Toc71120504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F4D1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5" w:history="1">
        <w:r w:rsidR="00827E59" w:rsidRPr="00C54848">
          <w:rPr>
            <w:rStyle w:val="Hyperlink"/>
            <w:noProof/>
          </w:rPr>
          <w:t>6.1.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Anexo 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_Toc71120505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F4D1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6" w:history="1">
        <w:r w:rsidR="00827E59" w:rsidRPr="00C54848">
          <w:rPr>
            <w:rStyle w:val="Hyperlink"/>
            <w:noProof/>
          </w:rPr>
          <w:t>7.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Telas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_Toc71120506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F4D1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7" w:history="1">
        <w:r w:rsidR="00827E59" w:rsidRPr="00C54848">
          <w:rPr>
            <w:rStyle w:val="Hyperlink"/>
            <w:noProof/>
          </w:rPr>
          <w:t>7.1.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Tela 1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_Toc71120507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827E59" w:rsidRDefault="004F4D1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1120508" w:history="1">
        <w:r w:rsidR="00827E59" w:rsidRPr="00C54848">
          <w:rPr>
            <w:rStyle w:val="Hyperlink"/>
            <w:noProof/>
          </w:rPr>
          <w:t>8.</w:t>
        </w:r>
        <w:r w:rsidR="00827E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27E59" w:rsidRPr="00C54848">
          <w:rPr>
            <w:rStyle w:val="Hyperlink"/>
            <w:noProof/>
          </w:rPr>
          <w:t>Relatório (s)</w:t>
        </w:r>
        <w:r w:rsidR="00827E59">
          <w:rPr>
            <w:noProof/>
            <w:webHidden/>
          </w:rPr>
          <w:tab/>
        </w:r>
        <w:r w:rsidR="00827E59">
          <w:rPr>
            <w:noProof/>
            <w:webHidden/>
          </w:rPr>
          <w:fldChar w:fldCharType="begin"/>
        </w:r>
        <w:r w:rsidR="00827E59">
          <w:rPr>
            <w:noProof/>
            <w:webHidden/>
          </w:rPr>
          <w:instrText xml:space="preserve"> PAGEREF _Toc71120508 \h </w:instrText>
        </w:r>
        <w:r w:rsidR="00827E59">
          <w:rPr>
            <w:noProof/>
            <w:webHidden/>
          </w:rPr>
        </w:r>
        <w:r w:rsidR="00827E59">
          <w:rPr>
            <w:noProof/>
            <w:webHidden/>
          </w:rPr>
          <w:fldChar w:fldCharType="separate"/>
        </w:r>
        <w:r w:rsidR="00975CDE">
          <w:rPr>
            <w:noProof/>
            <w:webHidden/>
          </w:rPr>
          <w:t>3</w:t>
        </w:r>
        <w:r w:rsidR="00827E59"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71120487"/>
      <w:r>
        <w:lastRenderedPageBreak/>
        <w:t>Pacote/Caso de Uso</w:t>
      </w:r>
      <w:bookmarkEnd w:id="0"/>
    </w:p>
    <w:p w:rsidR="00AE2BF8" w:rsidRDefault="00AE2BF8" w:rsidP="00AE2BF8"/>
    <w:p w:rsidR="00AE2BF8" w:rsidRDefault="00D618C2" w:rsidP="00232F60">
      <w:pPr>
        <w:pStyle w:val="Subttulo"/>
      </w:pPr>
      <w:r>
        <w:t>Contribuição Previdenciária</w:t>
      </w:r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1" w:name="_Toc71120489"/>
      <w:r>
        <w:t>Descrição</w:t>
      </w:r>
      <w:bookmarkEnd w:id="1"/>
    </w:p>
    <w:p w:rsidR="00AE2BF8" w:rsidRPr="00AC4062" w:rsidRDefault="00D618C2" w:rsidP="00AC4062">
      <w:pPr>
        <w:pStyle w:val="Cabealho"/>
        <w:ind w:left="0"/>
        <w:jc w:val="left"/>
        <w:rPr>
          <w:rFonts w:cs="Arial"/>
        </w:rPr>
      </w:pPr>
      <w:r w:rsidRPr="00D618C2">
        <w:rPr>
          <w:rFonts w:cs="Arial"/>
        </w:rPr>
        <w:t>Pacote responsável por agrupar os casos de uso de Contribuição Previdenciária do servidor.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2" w:name="_Toc71120490"/>
      <w:r>
        <w:t>Conceito</w:t>
      </w:r>
      <w:bookmarkEnd w:id="2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3" w:name="_Toc71120491"/>
      <w:r>
        <w:t>Conceitos principais</w:t>
      </w:r>
      <w:bookmarkEnd w:id="3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337A6C" w:rsidRPr="00AC4062" w:rsidTr="001B5E1C">
        <w:trPr>
          <w:trHeight w:val="600"/>
        </w:trPr>
        <w:tc>
          <w:tcPr>
            <w:tcW w:w="3428" w:type="dxa"/>
          </w:tcPr>
          <w:p w:rsidR="00337A6C" w:rsidRPr="00AC4062" w:rsidRDefault="00337A6C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337A6C">
              <w:rPr>
                <w:rFonts w:cs="Arial"/>
              </w:rPr>
              <w:t>Guias</w:t>
            </w:r>
          </w:p>
        </w:tc>
        <w:tc>
          <w:tcPr>
            <w:tcW w:w="5642" w:type="dxa"/>
          </w:tcPr>
          <w:p w:rsidR="00337A6C" w:rsidRPr="00AC4062" w:rsidRDefault="00337A6C" w:rsidP="001B5E1C">
            <w:pPr>
              <w:pStyle w:val="Cabealho"/>
              <w:rPr>
                <w:rFonts w:cs="Arial"/>
              </w:rPr>
            </w:pPr>
            <w:r w:rsidRPr="00337A6C">
              <w:rPr>
                <w:rFonts w:cs="Arial"/>
              </w:rPr>
              <w:t>Títulos para recolhimento de débitos relacionados com a contribuição previdenciária</w:t>
            </w:r>
            <w:bookmarkStart w:id="4" w:name="_GoBack"/>
            <w:bookmarkEnd w:id="4"/>
            <w:r w:rsidRPr="00337A6C">
              <w:rPr>
                <w:rFonts w:cs="Arial"/>
              </w:rPr>
              <w:t xml:space="preserve"> devida por parte do servidor público.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5" w:name="_Toc71120492"/>
      <w:r>
        <w:t>Conceitos associados</w:t>
      </w:r>
      <w:bookmarkEnd w:id="5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71120493"/>
      <w:r w:rsidR="004B2CE1">
        <w:lastRenderedPageBreak/>
        <w:t xml:space="preserve">Diagrama </w:t>
      </w:r>
      <w:bookmarkEnd w:id="6"/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D618C2" w:rsidP="00D618C2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1554480" cy="1005840"/>
            <wp:effectExtent l="0" t="0" r="762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1120494"/>
      <w:r>
        <w:lastRenderedPageBreak/>
        <w:t>Casos de Uso</w:t>
      </w:r>
      <w:bookmarkEnd w:id="7"/>
    </w:p>
    <w:p w:rsidR="00D618C2" w:rsidRPr="00D618C2" w:rsidRDefault="00D618C2" w:rsidP="00D618C2">
      <w:pPr>
        <w:pStyle w:val="Ttulo2"/>
      </w:pPr>
      <w:bookmarkStart w:id="8" w:name="_Toc71120495"/>
      <w:r w:rsidRPr="00D618C2">
        <w:t>Listar Guias de Contribuição Previdenciária</w:t>
      </w:r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71120496"/>
      <w:bookmarkEnd w:id="8"/>
      <w:r>
        <w:t>Fluxo Básico</w:t>
      </w:r>
      <w:bookmarkEnd w:id="9"/>
    </w:p>
    <w:p w:rsidR="00D618C2" w:rsidRDefault="00D618C2" w:rsidP="00D618C2">
      <w:pPr>
        <w:pStyle w:val="Ttulo4"/>
      </w:pPr>
      <w:r>
        <w:t>O ator solicita a funcionalidade "Listar Guias de Contribuição Previdenciária";</w:t>
      </w:r>
    </w:p>
    <w:p w:rsidR="00D623B7" w:rsidRDefault="00D618C2" w:rsidP="00D618C2">
      <w:pPr>
        <w:pStyle w:val="Ttulo4"/>
      </w:pPr>
      <w:r>
        <w:t xml:space="preserve">O sistema exibe a tela da funcionalidade contendo as informações básicas do ator e vínculo e a listagem de guias de contribuição contendo "Competência, Vencimento, Status, Opção de Download e Link DARE (Documento de Arrecadação de Recitas Estaduais)". </w:t>
      </w:r>
    </w:p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1120499"/>
      <w:proofErr w:type="spellStart"/>
      <w:r>
        <w:t>Pos</w:t>
      </w:r>
      <w:proofErr w:type="spellEnd"/>
      <w:r>
        <w:t xml:space="preserve"> Condição</w:t>
      </w:r>
      <w:bookmarkEnd w:id="10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</w:t>
      </w:r>
      <w:r w:rsidR="00D618C2">
        <w:t>tela da funcionalidade.</w:t>
      </w:r>
    </w:p>
    <w:p w:rsidR="00D623B7" w:rsidRPr="00D623B7" w:rsidRDefault="00D623B7" w:rsidP="00D623B7"/>
    <w:p w:rsidR="00CA000D" w:rsidRDefault="00CA000D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1" w:name="_Toc71120501"/>
      <w:r>
        <w:t>Regra de Negócio</w:t>
      </w:r>
      <w:bookmarkEnd w:id="11"/>
    </w:p>
    <w:p w:rsidR="00975CDE" w:rsidRDefault="00D618C2" w:rsidP="00D618C2">
      <w:pPr>
        <w:ind w:left="540"/>
      </w:pPr>
      <w:r>
        <w:t>Não se aplica.</w:t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2" w:name="_Toc71120504"/>
      <w:r>
        <w:t>Anexos</w:t>
      </w:r>
      <w:bookmarkEnd w:id="12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3" w:name="_Toc71120506"/>
      <w:r>
        <w:lastRenderedPageBreak/>
        <w:t>Telas</w:t>
      </w:r>
      <w:bookmarkEnd w:id="13"/>
    </w:p>
    <w:p w:rsidR="00975CDE" w:rsidRDefault="00975CDE" w:rsidP="00975CDE">
      <w:bookmarkStart w:id="14" w:name="_Toc71120508"/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r>
        <w:t>Relatório (</w:t>
      </w:r>
      <w:r w:rsidR="00CA000D">
        <w:t>s)</w:t>
      </w:r>
      <w:bookmarkEnd w:id="14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4D16" w:rsidRDefault="004F4D16" w:rsidP="002908D9">
      <w:r>
        <w:separator/>
      </w:r>
    </w:p>
  </w:endnote>
  <w:endnote w:type="continuationSeparator" w:id="0">
    <w:p w:rsidR="004F4D16" w:rsidRDefault="004F4D1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D618C2">
            <w:rPr>
              <w:rFonts w:cs="Arial"/>
              <w:noProof/>
              <w:snapToGrid w:val="0"/>
              <w:sz w:val="20"/>
            </w:rPr>
            <w:t>UCS0769 - Contribuição Previdenciária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337A6C">
            <w:rPr>
              <w:rFonts w:cs="Arial"/>
              <w:noProof/>
              <w:sz w:val="20"/>
            </w:rPr>
            <w:t>7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4D16" w:rsidRDefault="004F4D16" w:rsidP="002908D9">
      <w:r>
        <w:separator/>
      </w:r>
    </w:p>
  </w:footnote>
  <w:footnote w:type="continuationSeparator" w:id="0">
    <w:p w:rsidR="004F4D16" w:rsidRDefault="004F4D1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37A6C"/>
    <w:rsid w:val="003468EA"/>
    <w:rsid w:val="00374B36"/>
    <w:rsid w:val="0037750D"/>
    <w:rsid w:val="00381644"/>
    <w:rsid w:val="00463AB4"/>
    <w:rsid w:val="004A63DD"/>
    <w:rsid w:val="004B2CE1"/>
    <w:rsid w:val="004E0834"/>
    <w:rsid w:val="004F4D16"/>
    <w:rsid w:val="004F657F"/>
    <w:rsid w:val="00510CA9"/>
    <w:rsid w:val="00550536"/>
    <w:rsid w:val="0059301A"/>
    <w:rsid w:val="005D35E4"/>
    <w:rsid w:val="00616D7E"/>
    <w:rsid w:val="00623E87"/>
    <w:rsid w:val="00652148"/>
    <w:rsid w:val="0067783D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80215"/>
    <w:rsid w:val="00C85CA1"/>
    <w:rsid w:val="00CA000D"/>
    <w:rsid w:val="00CA0CEF"/>
    <w:rsid w:val="00D618C2"/>
    <w:rsid w:val="00D623B7"/>
    <w:rsid w:val="00DB0139"/>
    <w:rsid w:val="00DF1DDA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7371053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5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1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FC7164-F60A-406B-949D-66DD293CB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9</TotalTime>
  <Pages>7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3097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3</cp:revision>
  <cp:lastPrinted>2014-11-08T02:47:00Z</cp:lastPrinted>
  <dcterms:created xsi:type="dcterms:W3CDTF">2021-06-02T12:53:00Z</dcterms:created>
  <dcterms:modified xsi:type="dcterms:W3CDTF">2021-06-04T18:21:00Z</dcterms:modified>
</cp:coreProperties>
</file>