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3A00" w:rsidRDefault="00093A00" w:rsidP="00093A00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93A00" w:rsidRDefault="00093A00" w:rsidP="00093A00">
      <w:pPr>
        <w:widowControl w:val="0"/>
        <w:rPr>
          <w:rFonts w:cs="Arial"/>
          <w:sz w:val="20"/>
        </w:rPr>
      </w:pPr>
    </w:p>
    <w:p w:rsidR="00093A00" w:rsidRDefault="00093A00" w:rsidP="00093A00">
      <w:pPr>
        <w:widowControl w:val="0"/>
        <w:rPr>
          <w:rFonts w:cs="Arial"/>
          <w:sz w:val="20"/>
        </w:rPr>
      </w:pPr>
    </w:p>
    <w:p w:rsidR="00093A00" w:rsidRDefault="00093A00" w:rsidP="00093A00">
      <w:pPr>
        <w:widowControl w:val="0"/>
        <w:rPr>
          <w:rFonts w:cs="Arial"/>
          <w:sz w:val="20"/>
        </w:rPr>
      </w:pPr>
    </w:p>
    <w:p w:rsidR="00093A00" w:rsidRDefault="00093A00" w:rsidP="00093A00">
      <w:pPr>
        <w:widowControl w:val="0"/>
        <w:rPr>
          <w:rFonts w:cs="Arial"/>
          <w:sz w:val="20"/>
        </w:rPr>
      </w:pPr>
    </w:p>
    <w:p w:rsidR="00093A00" w:rsidRDefault="00093A00" w:rsidP="00093A00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93A00" w:rsidRDefault="00093A00" w:rsidP="00093A00">
      <w:pPr>
        <w:widowControl w:val="0"/>
        <w:rPr>
          <w:rFonts w:cs="Arial"/>
          <w:sz w:val="20"/>
          <w:u w:val="single"/>
        </w:rPr>
      </w:pPr>
    </w:p>
    <w:p w:rsidR="00093A00" w:rsidRDefault="00093A00" w:rsidP="00093A00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93A00" w:rsidRDefault="00093A00" w:rsidP="00093A00">
      <w:pPr>
        <w:widowControl w:val="0"/>
        <w:rPr>
          <w:rFonts w:cs="Arial"/>
          <w:sz w:val="20"/>
        </w:rPr>
      </w:pPr>
    </w:p>
    <w:p w:rsidR="00093A00" w:rsidRDefault="00093A00" w:rsidP="00093A00">
      <w:pPr>
        <w:widowControl w:val="0"/>
        <w:rPr>
          <w:rFonts w:cs="Arial"/>
          <w:sz w:val="20"/>
        </w:rPr>
      </w:pPr>
    </w:p>
    <w:p w:rsidR="00093A00" w:rsidRDefault="00093A00" w:rsidP="00093A00">
      <w:pPr>
        <w:widowControl w:val="0"/>
        <w:rPr>
          <w:rFonts w:cs="Arial"/>
          <w:sz w:val="20"/>
        </w:rPr>
      </w:pPr>
    </w:p>
    <w:p w:rsidR="00093A00" w:rsidRDefault="00093A00" w:rsidP="00093A00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93A00" w:rsidRDefault="00093A00" w:rsidP="00093A00">
      <w:pPr>
        <w:widowControl w:val="0"/>
        <w:rPr>
          <w:rFonts w:cs="Arial"/>
          <w:sz w:val="20"/>
        </w:rPr>
      </w:pPr>
    </w:p>
    <w:p w:rsidR="00093A00" w:rsidRDefault="00093A00" w:rsidP="00093A00">
      <w:pPr>
        <w:widowControl w:val="0"/>
        <w:rPr>
          <w:rFonts w:cs="Arial"/>
          <w:sz w:val="20"/>
        </w:rPr>
      </w:pPr>
    </w:p>
    <w:p w:rsidR="00093A00" w:rsidRDefault="00093A00" w:rsidP="00093A00">
      <w:pPr>
        <w:widowControl w:val="0"/>
        <w:rPr>
          <w:rFonts w:cs="Arial"/>
        </w:rPr>
      </w:pPr>
    </w:p>
    <w:p w:rsidR="00093A00" w:rsidRDefault="00093A00" w:rsidP="00093A00">
      <w:pPr>
        <w:pStyle w:val="Capa"/>
        <w:rPr>
          <w:color w:val="FF9900"/>
        </w:rPr>
      </w:pPr>
      <w:r>
        <w:t>SINDRAPE</w:t>
      </w:r>
    </w:p>
    <w:p w:rsidR="00093A00" w:rsidRDefault="00093A00" w:rsidP="00093A00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093A00" w:rsidRPr="00093A00" w:rsidRDefault="00093A00" w:rsidP="00093A00">
      <w:pPr>
        <w:widowControl w:val="0"/>
        <w:rPr>
          <w:color w:val="000080"/>
        </w:rPr>
      </w:pPr>
    </w:p>
    <w:p w:rsidR="00093A00" w:rsidRPr="00093A00" w:rsidRDefault="00093A00" w:rsidP="00093A00">
      <w:pPr>
        <w:widowControl w:val="0"/>
        <w:jc w:val="right"/>
        <w:rPr>
          <w:rFonts w:cs="Arial"/>
          <w:b/>
          <w:bCs/>
          <w:color w:val="000080"/>
        </w:rPr>
      </w:pPr>
    </w:p>
    <w:p w:rsidR="00093A00" w:rsidRDefault="00093A00" w:rsidP="00093A00">
      <w:pPr>
        <w:pStyle w:val="Capa"/>
      </w:pPr>
      <w:r>
        <w:t>UCS0422</w:t>
      </w:r>
      <w:r w:rsidR="001F6389">
        <w:t xml:space="preserve"> </w:t>
      </w:r>
      <w:r>
        <w:t>– Instruir Processo de Aposentadoria</w:t>
      </w:r>
    </w:p>
    <w:p w:rsidR="00093A00" w:rsidRDefault="00093A00" w:rsidP="00093A00">
      <w:pPr>
        <w:widowControl w:val="0"/>
        <w:rPr>
          <w:rFonts w:cs="Arial"/>
        </w:rPr>
      </w:pPr>
    </w:p>
    <w:p w:rsidR="00093A00" w:rsidRDefault="00093A00" w:rsidP="00093A00">
      <w:pPr>
        <w:widowControl w:val="0"/>
      </w:pPr>
    </w:p>
    <w:p w:rsidR="00093A00" w:rsidRDefault="00093A00" w:rsidP="00093A00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093A00" w:rsidRPr="00093A00" w:rsidRDefault="00093A00" w:rsidP="00093A00">
      <w:pPr>
        <w:pStyle w:val="Corpodetexto3"/>
        <w:widowControl w:val="0"/>
        <w:spacing w:after="0"/>
        <w:rPr>
          <w:rFonts w:cs="Arial"/>
        </w:rPr>
      </w:pPr>
      <w:r w:rsidRPr="00093A00">
        <w:rPr>
          <w:rFonts w:cs="Arial"/>
        </w:rPr>
        <w:lastRenderedPageBreak/>
        <w:t>Histórico de Revisões</w:t>
      </w:r>
    </w:p>
    <w:p w:rsidR="00093A00" w:rsidRDefault="00093A00" w:rsidP="00093A00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093A00" w:rsidTr="00093A0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A00" w:rsidRDefault="00093A00" w:rsidP="00093A0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A00" w:rsidRDefault="00093A00" w:rsidP="00093A0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A00" w:rsidRDefault="00093A00" w:rsidP="00093A0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A00" w:rsidRDefault="00093A00" w:rsidP="00093A0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093A00" w:rsidTr="00093A0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A00" w:rsidRDefault="00093A00" w:rsidP="00093A0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15/12/2008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A00" w:rsidRDefault="00093A00" w:rsidP="00093A0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A00" w:rsidRDefault="00093A00" w:rsidP="00093A0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A00" w:rsidRPr="007C05B4" w:rsidRDefault="00093A00" w:rsidP="00093A00">
            <w:pPr>
              <w:widowControl w:val="0"/>
              <w:ind w:left="0"/>
              <w:jc w:val="left"/>
            </w:pPr>
            <w:r>
              <w:rPr>
                <w:rFonts w:cs="Arial"/>
              </w:rPr>
              <w:t>Nelson Brandão Luiz</w:t>
            </w:r>
          </w:p>
        </w:tc>
      </w:tr>
      <w:tr w:rsidR="00093A00" w:rsidTr="00093A0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:rsidR="00093A00" w:rsidRDefault="00093A00" w:rsidP="00093A0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26/04/2010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:rsidR="00093A00" w:rsidRDefault="00093A00" w:rsidP="00093A0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:rsidR="00093A00" w:rsidRDefault="00093A00" w:rsidP="00093A0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Incluída a opção para retificação de uma aposentadoria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:rsidR="00093A00" w:rsidRDefault="00093A00" w:rsidP="00093A0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Nelson Brandão Luiz</w:t>
            </w:r>
          </w:p>
        </w:tc>
      </w:tr>
      <w:tr w:rsidR="00093A00" w:rsidTr="00093A0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A00" w:rsidRDefault="00093A00" w:rsidP="00093A0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A00" w:rsidRDefault="00093A00" w:rsidP="00093A0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A00" w:rsidRDefault="00093A00" w:rsidP="00093A0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A00" w:rsidRDefault="00093A00" w:rsidP="00093A0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093A00" w:rsidTr="00093A0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A00" w:rsidRDefault="00093A00" w:rsidP="00093A0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A00" w:rsidRDefault="00093A00" w:rsidP="00093A0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A00" w:rsidRDefault="00093A00" w:rsidP="00093A0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A00" w:rsidRDefault="00093A00" w:rsidP="00093A0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093A00" w:rsidRDefault="00093A00" w:rsidP="00093A00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093A00" w:rsidRPr="00093A00" w:rsidRDefault="00093A00" w:rsidP="00093A00">
      <w:pPr>
        <w:pStyle w:val="Corpodetexto3"/>
        <w:widowControl w:val="0"/>
        <w:spacing w:after="0"/>
        <w:jc w:val="left"/>
        <w:rPr>
          <w:rFonts w:cs="Arial"/>
        </w:rPr>
      </w:pPr>
      <w:r w:rsidRPr="00093A00">
        <w:rPr>
          <w:rFonts w:cs="Arial"/>
        </w:rPr>
        <w:lastRenderedPageBreak/>
        <w:t>Índice</w:t>
      </w:r>
    </w:p>
    <w:bookmarkStart w:id="0" w:name="_GoBack"/>
    <w:bookmarkEnd w:id="0"/>
    <w:p w:rsidR="00F8408C" w:rsidRDefault="00093A0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670158" w:history="1">
        <w:r w:rsidR="00F8408C" w:rsidRPr="00091991">
          <w:rPr>
            <w:rStyle w:val="Hyperlink"/>
            <w:noProof/>
          </w:rPr>
          <w:t>1.</w:t>
        </w:r>
        <w:r w:rsidR="00F8408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8408C" w:rsidRPr="00091991">
          <w:rPr>
            <w:rStyle w:val="Hyperlink"/>
            <w:noProof/>
          </w:rPr>
          <w:t>Pacote/Caso de Uso</w:t>
        </w:r>
        <w:r w:rsidR="00F8408C">
          <w:rPr>
            <w:noProof/>
            <w:webHidden/>
          </w:rPr>
          <w:tab/>
        </w:r>
        <w:r w:rsidR="00F8408C">
          <w:rPr>
            <w:noProof/>
            <w:webHidden/>
          </w:rPr>
          <w:fldChar w:fldCharType="begin"/>
        </w:r>
        <w:r w:rsidR="00F8408C">
          <w:rPr>
            <w:noProof/>
            <w:webHidden/>
          </w:rPr>
          <w:instrText xml:space="preserve"> PAGEREF _Toc404670158 \h </w:instrText>
        </w:r>
        <w:r w:rsidR="00F8408C">
          <w:rPr>
            <w:noProof/>
            <w:webHidden/>
          </w:rPr>
        </w:r>
        <w:r w:rsidR="00F8408C">
          <w:rPr>
            <w:noProof/>
            <w:webHidden/>
          </w:rPr>
          <w:fldChar w:fldCharType="separate"/>
        </w:r>
        <w:r w:rsidR="00F8408C">
          <w:rPr>
            <w:noProof/>
            <w:webHidden/>
          </w:rPr>
          <w:t>5</w:t>
        </w:r>
        <w:r w:rsidR="00F8408C">
          <w:rPr>
            <w:noProof/>
            <w:webHidden/>
          </w:rPr>
          <w:fldChar w:fldCharType="end"/>
        </w:r>
      </w:hyperlink>
    </w:p>
    <w:p w:rsidR="00F8408C" w:rsidRDefault="00F8408C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0159" w:history="1">
        <w:r w:rsidRPr="00091991">
          <w:rPr>
            <w:rStyle w:val="Hyperlink"/>
            <w:noProof/>
          </w:rPr>
          <w:t>Instruir Processo de Aposentadoria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_Toc404670159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8408C" w:rsidRDefault="00F8408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0160" w:history="1">
        <w:r w:rsidRPr="00091991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1991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_Toc404670160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8408C" w:rsidRDefault="00F8408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0161" w:history="1">
        <w:r w:rsidRPr="00091991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1991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_Toc404670161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8408C" w:rsidRDefault="00F8408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0162" w:history="1">
        <w:r w:rsidRPr="00091991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1991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_Toc404670162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8408C" w:rsidRDefault="00F8408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0163" w:history="1">
        <w:r w:rsidRPr="00091991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1991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_Toc404670163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8408C" w:rsidRDefault="00F8408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0164" w:history="1">
        <w:r w:rsidRPr="00091991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1991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_Toc404670164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8408C" w:rsidRDefault="00F8408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0165" w:history="1">
        <w:r w:rsidRPr="00091991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1991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_Toc404670165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8408C" w:rsidRDefault="00F8408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0166" w:history="1">
        <w:r w:rsidRPr="00091991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1991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_Toc404670166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8408C" w:rsidRDefault="00F8408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0167" w:history="1">
        <w:r w:rsidRPr="00091991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1991">
          <w:rPr>
            <w:rStyle w:val="Hyperlink"/>
            <w:noProof/>
          </w:rPr>
          <w:t>Incluir Instrução Processo de Aposentadoria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_Toc404670167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8408C" w:rsidRDefault="00F8408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0168" w:history="1">
        <w:r w:rsidRPr="00091991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1991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_Toc404670168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8408C" w:rsidRDefault="00F8408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0169" w:history="1">
        <w:r w:rsidRPr="00091991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1991">
          <w:rPr>
            <w:rStyle w:val="Hyperlink"/>
            <w:noProof/>
          </w:rPr>
          <w:t>Fluxo Alternativo – Pesquisa Matrícula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_Toc404670169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8408C" w:rsidRDefault="00F8408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0170" w:history="1">
        <w:r w:rsidRPr="00091991">
          <w:rPr>
            <w:rStyle w:val="Hyperlink"/>
            <w:noProof/>
          </w:rPr>
          <w:t>4.1.3.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1991">
          <w:rPr>
            <w:rStyle w:val="Hyperlink"/>
            <w:noProof/>
          </w:rPr>
          <w:t>Fluxo Alternativo - Detalhar Vínculo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_Toc404670170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8408C" w:rsidRDefault="00F8408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0171" w:history="1">
        <w:r w:rsidRPr="00091991">
          <w:rPr>
            <w:rStyle w:val="Hyperlink"/>
            <w:noProof/>
          </w:rPr>
          <w:t>4.1.4.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1991">
          <w:rPr>
            <w:rStyle w:val="Hyperlink"/>
            <w:noProof/>
          </w:rPr>
          <w:t>Fluxo Alternativo - Detalhar Modelo de Aposentadoria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_Toc404670171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8408C" w:rsidRDefault="00F8408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0172" w:history="1">
        <w:r w:rsidRPr="00091991">
          <w:rPr>
            <w:rStyle w:val="Hyperlink"/>
            <w:noProof/>
          </w:rPr>
          <w:t>4.1.5.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1991">
          <w:rPr>
            <w:rStyle w:val="Hyperlink"/>
            <w:noProof/>
          </w:rPr>
          <w:t>Fluxo Alternativo  - Detalhar Data do Direito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_Toc404670172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8408C" w:rsidRDefault="00F8408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0173" w:history="1">
        <w:r w:rsidRPr="00091991">
          <w:rPr>
            <w:rStyle w:val="Hyperlink"/>
            <w:noProof/>
          </w:rPr>
          <w:t>4.1.6.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1991">
          <w:rPr>
            <w:rStyle w:val="Hyperlink"/>
            <w:noProof/>
          </w:rPr>
          <w:t>Fluxo Alternativo  - Formulário de Aposentadoria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_Toc404670173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8408C" w:rsidRDefault="00F8408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0174" w:history="1">
        <w:r w:rsidRPr="00091991">
          <w:rPr>
            <w:rStyle w:val="Hyperlink"/>
            <w:noProof/>
          </w:rPr>
          <w:t>4.1.7.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1991">
          <w:rPr>
            <w:rStyle w:val="Hyperlink"/>
            <w:noProof/>
          </w:rPr>
          <w:t>Fluxo Alternativo  - Aposentadoria Manual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_Toc404670174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8408C" w:rsidRDefault="00F8408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0175" w:history="1">
        <w:r w:rsidRPr="00091991">
          <w:rPr>
            <w:rStyle w:val="Hyperlink"/>
            <w:noProof/>
            <w:highlight w:val="cyan"/>
          </w:rPr>
          <w:t>4.1.8.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1991">
          <w:rPr>
            <w:rStyle w:val="Hyperlink"/>
            <w:noProof/>
            <w:highlight w:val="cyan"/>
          </w:rPr>
          <w:t>Fluxo Alternativo  - Retificar aposentaodira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_Toc404670175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F8408C" w:rsidRDefault="00F8408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0176" w:history="1">
        <w:r w:rsidRPr="00091991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1991">
          <w:rPr>
            <w:rStyle w:val="Hyperlink"/>
            <w:noProof/>
          </w:rPr>
          <w:t>Anular Instrução Processo de Aposentadoria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_Toc404670176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F8408C" w:rsidRDefault="00F8408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0177" w:history="1">
        <w:r w:rsidRPr="00091991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1991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_Toc404670177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F8408C" w:rsidRDefault="00F8408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0178" w:history="1">
        <w:r w:rsidRPr="00091991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1991">
          <w:rPr>
            <w:rStyle w:val="Hyperlink"/>
            <w:noProof/>
          </w:rPr>
          <w:t>Listar Instrução Processo de Aposentadoria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_Toc404670178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F8408C" w:rsidRDefault="00F8408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0179" w:history="1">
        <w:r w:rsidRPr="00091991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1991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_Toc404670179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F8408C" w:rsidRDefault="00F8408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0180" w:history="1">
        <w:r w:rsidRPr="00091991">
          <w:rPr>
            <w:rStyle w:val="Hyperlink"/>
            <w:noProof/>
          </w:rPr>
          <w:t>4.3.2.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1991">
          <w:rPr>
            <w:rStyle w:val="Hyperlink"/>
            <w:noProof/>
          </w:rPr>
          <w:t>Fluxo Alternativo - Pesquisa Auxiliar de Pessoas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_Toc404670180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F8408C" w:rsidRDefault="00F8408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0181" w:history="1">
        <w:r w:rsidRPr="00091991">
          <w:rPr>
            <w:rStyle w:val="Hyperlink"/>
            <w:noProof/>
          </w:rPr>
          <w:t>4.3.3.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1991">
          <w:rPr>
            <w:rStyle w:val="Hyperlink"/>
            <w:noProof/>
          </w:rPr>
          <w:t>Fluxo Alternativo - Detalhar Modelo de Aposentadoria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_Toc404670181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F8408C" w:rsidRDefault="00F8408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0182" w:history="1">
        <w:r w:rsidRPr="00091991">
          <w:rPr>
            <w:rStyle w:val="Hyperlink"/>
            <w:noProof/>
          </w:rPr>
          <w:t>4.3.4.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1991">
          <w:rPr>
            <w:rStyle w:val="Hyperlink"/>
            <w:noProof/>
          </w:rPr>
          <w:t>Fluxo Alternativo - Formulário de Aposentadoria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_Toc404670182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F8408C" w:rsidRDefault="00F8408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0183" w:history="1">
        <w:r w:rsidRPr="00091991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1991">
          <w:rPr>
            <w:rStyle w:val="Hyperlink"/>
            <w:noProof/>
          </w:rPr>
          <w:t>Detalhar Modelo de Aposentadoria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_Toc404670183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F8408C" w:rsidRDefault="00F8408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0184" w:history="1">
        <w:r w:rsidRPr="00091991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1991">
          <w:rPr>
            <w:rStyle w:val="Hyperlink"/>
            <w:noProof/>
          </w:rPr>
          <w:t>Fluxo Básico – Sem Paridade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_Toc404670184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F8408C" w:rsidRDefault="00F8408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0185" w:history="1">
        <w:r w:rsidRPr="00091991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1991">
          <w:rPr>
            <w:rStyle w:val="Hyperlink"/>
            <w:noProof/>
          </w:rPr>
          <w:t>Listar Modelos de Aposentadoria do Servidor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_Toc404670185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F8408C" w:rsidRDefault="00F8408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0186" w:history="1">
        <w:r w:rsidRPr="00091991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1991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_Toc404670186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F8408C" w:rsidRDefault="00F8408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0187" w:history="1">
        <w:r w:rsidRPr="00091991">
          <w:rPr>
            <w:rStyle w:val="Hyperlink"/>
            <w:noProof/>
          </w:rPr>
          <w:t>4.6.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1991">
          <w:rPr>
            <w:rStyle w:val="Hyperlink"/>
            <w:noProof/>
          </w:rPr>
          <w:t>Simular Contagem de Aposentadoria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_Toc404670187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F8408C" w:rsidRDefault="00F8408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0188" w:history="1">
        <w:r w:rsidRPr="00091991">
          <w:rPr>
            <w:rStyle w:val="Hyperlink"/>
            <w:noProof/>
          </w:rPr>
          <w:t>4.6.1.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1991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_Toc404670188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F8408C" w:rsidRDefault="00F8408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0189" w:history="1">
        <w:r w:rsidRPr="00091991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1991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_Toc404670189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F8408C" w:rsidRDefault="00F8408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0190" w:history="1">
        <w:r w:rsidRPr="00091991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1991">
          <w:rPr>
            <w:rStyle w:val="Hyperlink"/>
            <w:noProof/>
          </w:rPr>
          <w:t>Regras de Negócios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_Toc404670190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F8408C" w:rsidRDefault="00F8408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0191" w:history="1">
        <w:r w:rsidRPr="00091991">
          <w:rPr>
            <w:rStyle w:val="Hyperlink"/>
            <w:noProof/>
          </w:rPr>
          <w:t>5.1.1.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1991">
          <w:rPr>
            <w:rStyle w:val="Hyperlink"/>
            <w:noProof/>
          </w:rPr>
          <w:t>RN01: Verificar Matrícula Pesquisada pertence ao Órgão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_Toc404670191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F8408C" w:rsidRDefault="00F8408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0192" w:history="1">
        <w:r w:rsidRPr="00091991">
          <w:rPr>
            <w:rStyle w:val="Hyperlink"/>
            <w:noProof/>
          </w:rPr>
          <w:t>5.1.2.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1991">
          <w:rPr>
            <w:rStyle w:val="Hyperlink"/>
            <w:noProof/>
          </w:rPr>
          <w:t>RN02: Verificar Regime de Previdência do servidor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_Toc404670192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F8408C" w:rsidRDefault="00F8408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0193" w:history="1">
        <w:r w:rsidRPr="00091991">
          <w:rPr>
            <w:rStyle w:val="Hyperlink"/>
            <w:noProof/>
          </w:rPr>
          <w:t>5.1.3.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1991">
          <w:rPr>
            <w:rStyle w:val="Hyperlink"/>
            <w:noProof/>
          </w:rPr>
          <w:t>RN03: Verificar Situação Previdenciária do servidor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_Toc404670193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F8408C" w:rsidRDefault="00F8408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0194" w:history="1">
        <w:r w:rsidRPr="00091991">
          <w:rPr>
            <w:rStyle w:val="Hyperlink"/>
            <w:noProof/>
          </w:rPr>
          <w:t>5.1.4.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1991">
          <w:rPr>
            <w:rStyle w:val="Hyperlink"/>
            <w:noProof/>
          </w:rPr>
          <w:t>RN04: Verificar duplicidade de instrução para o servidor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_Toc404670194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F8408C" w:rsidRDefault="00F8408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0195" w:history="1">
        <w:r w:rsidRPr="00091991">
          <w:rPr>
            <w:rStyle w:val="Hyperlink"/>
            <w:noProof/>
          </w:rPr>
          <w:t>5.1.5.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1991">
          <w:rPr>
            <w:rStyle w:val="Hyperlink"/>
            <w:noProof/>
          </w:rPr>
          <w:t>RN05: Verificar existência de relação de vínculo de aposentadoria para anular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_Toc404670195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F8408C" w:rsidRDefault="00F8408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0196" w:history="1">
        <w:r w:rsidRPr="00091991">
          <w:rPr>
            <w:rStyle w:val="Hyperlink"/>
            <w:noProof/>
          </w:rPr>
          <w:t>5.1.6.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1991">
          <w:rPr>
            <w:rStyle w:val="Hyperlink"/>
            <w:noProof/>
          </w:rPr>
          <w:noBreakHyphen/>
          <w:t> RN06: Verificar registro está anulado.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_Toc404670196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F8408C" w:rsidRDefault="00F8408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0197" w:history="1">
        <w:r w:rsidRPr="00091991">
          <w:rPr>
            <w:rStyle w:val="Hyperlink"/>
            <w:noProof/>
          </w:rPr>
          <w:t>5.1.7.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1991">
          <w:rPr>
            <w:rStyle w:val="Hyperlink"/>
            <w:noProof/>
          </w:rPr>
          <w:t>RN07: Verificar data do pedido superior à data da instrução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_Toc404670197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F8408C" w:rsidRDefault="00F8408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0198" w:history="1">
        <w:r w:rsidRPr="00091991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1991">
          <w:rPr>
            <w:rStyle w:val="Hyperlink"/>
            <w:noProof/>
          </w:rPr>
          <w:t>Regras da proporcionalidade conforme o modelo de aposentadoria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_Toc404670198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F8408C" w:rsidRDefault="00F8408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0199" w:history="1">
        <w:r w:rsidRPr="00091991">
          <w:rPr>
            <w:rStyle w:val="Hyperlink"/>
            <w:noProof/>
          </w:rPr>
          <w:t>5.2.1.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1991">
          <w:rPr>
            <w:rStyle w:val="Hyperlink"/>
            <w:noProof/>
          </w:rPr>
          <w:t>Proporcionalidade relativa entre a data da conquista e a data da aposentadoria, com percentual de acréscimo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_Toc404670199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F8408C" w:rsidRDefault="00F8408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0200" w:history="1">
        <w:r w:rsidRPr="00091991">
          <w:rPr>
            <w:rStyle w:val="Hyperlink"/>
            <w:noProof/>
          </w:rPr>
          <w:t>5.2.2.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1991">
          <w:rPr>
            <w:rStyle w:val="Hyperlink"/>
            <w:noProof/>
          </w:rPr>
          <w:t>Proporcionalidade relativa entre o tempo de serviço/contribuição integral e o do servidor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_Toc404670200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F8408C" w:rsidRDefault="00F8408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0201" w:history="1">
        <w:r w:rsidRPr="00091991">
          <w:rPr>
            <w:rStyle w:val="Hyperlink"/>
            <w:noProof/>
          </w:rPr>
          <w:t>5.2.3.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1991">
          <w:rPr>
            <w:rStyle w:val="Hyperlink"/>
            <w:noProof/>
          </w:rPr>
          <w:t>Proporcionalidade relativa entre a data da conquista e a data da aposentadoria, com percentual de acréscimo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_Toc404670201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F8408C" w:rsidRDefault="00F8408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0202" w:history="1">
        <w:r w:rsidRPr="00091991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1991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_Toc404670202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093A00" w:rsidRDefault="00093A00" w:rsidP="00093A00">
      <w:pPr>
        <w:pStyle w:val="Sumrio1"/>
      </w:pPr>
      <w:r>
        <w:fldChar w:fldCharType="end"/>
      </w:r>
    </w:p>
    <w:p w:rsidR="00093A00" w:rsidRDefault="00093A00" w:rsidP="00093A00">
      <w:pPr>
        <w:widowControl w:val="0"/>
        <w:rPr>
          <w:rFonts w:cs="Arial"/>
          <w:b/>
          <w:bCs/>
          <w:color w:val="000000"/>
        </w:rPr>
      </w:pPr>
    </w:p>
    <w:p w:rsidR="00093A00" w:rsidRDefault="00093A00" w:rsidP="00093A00">
      <w:pPr>
        <w:pStyle w:val="Heading"/>
        <w:rPr>
          <w:rFonts w:cs="Arial"/>
          <w:szCs w:val="24"/>
          <w:lang w:val="pt-BR"/>
        </w:rPr>
      </w:pPr>
    </w:p>
    <w:p w:rsidR="00093A00" w:rsidRDefault="00093A00" w:rsidP="00093A00">
      <w:pPr>
        <w:pStyle w:val="Heading"/>
      </w:pPr>
    </w:p>
    <w:p w:rsidR="00093A00" w:rsidRDefault="00093A00" w:rsidP="00093A00">
      <w:pPr>
        <w:pStyle w:val="Heading"/>
        <w:jc w:val="center"/>
      </w:pPr>
    </w:p>
    <w:p w:rsidR="00093A00" w:rsidRPr="00B65A61" w:rsidRDefault="00093A00" w:rsidP="00093A00">
      <w:pPr>
        <w:pStyle w:val="Heading"/>
        <w:rPr>
          <w:rFonts w:cs="Arial"/>
          <w:sz w:val="2"/>
          <w:szCs w:val="24"/>
          <w:lang w:val="pt-BR"/>
        </w:rPr>
      </w:pPr>
      <w:r>
        <w:br w:type="page"/>
      </w:r>
    </w:p>
    <w:p w:rsidR="00093A00" w:rsidRDefault="00093A00" w:rsidP="00093A00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670158"/>
      <w:r>
        <w:lastRenderedPageBreak/>
        <w:t>Pacote/Caso de Uso</w:t>
      </w:r>
      <w:bookmarkEnd w:id="1"/>
    </w:p>
    <w:p w:rsidR="00093A00" w:rsidRDefault="00093A00" w:rsidP="00093A00"/>
    <w:p w:rsidR="00093A00" w:rsidRDefault="00093A00" w:rsidP="001F6389">
      <w:pPr>
        <w:pStyle w:val="Subttulo"/>
      </w:pPr>
      <w:bookmarkStart w:id="2" w:name="_Toc404670159"/>
      <w:r>
        <w:t>Instruir Processo de Aposentadoria</w:t>
      </w:r>
      <w:bookmarkEnd w:id="2"/>
    </w:p>
    <w:p w:rsidR="00093A00" w:rsidRDefault="00093A00" w:rsidP="00093A00">
      <w:pPr>
        <w:widowControl w:val="0"/>
        <w:ind w:left="902"/>
        <w:rPr>
          <w:rFonts w:cs="Arial"/>
          <w:b/>
          <w:bCs/>
          <w:color w:val="FF0000"/>
        </w:rPr>
      </w:pPr>
    </w:p>
    <w:p w:rsidR="00093A00" w:rsidRDefault="00093A00" w:rsidP="00093A00">
      <w:pPr>
        <w:pStyle w:val="Ttulo2"/>
        <w:widowControl w:val="0"/>
        <w:tabs>
          <w:tab w:val="left" w:pos="1080"/>
        </w:tabs>
        <w:spacing w:before="120" w:after="0" w:line="240" w:lineRule="auto"/>
      </w:pPr>
      <w:bookmarkStart w:id="3" w:name="_Toc404670160"/>
      <w:r>
        <w:t>Descrição</w:t>
      </w:r>
      <w:bookmarkEnd w:id="3"/>
    </w:p>
    <w:p w:rsidR="00093A00" w:rsidRDefault="00093A00" w:rsidP="00093A00">
      <w:pPr>
        <w:pStyle w:val="Recuodecorpodetexto2"/>
        <w:widowControl w:val="0"/>
        <w:ind w:left="1620" w:firstLine="0"/>
        <w:rPr>
          <w:sz w:val="24"/>
        </w:rPr>
      </w:pPr>
    </w:p>
    <w:p w:rsidR="00093A00" w:rsidRDefault="00093A00" w:rsidP="00093A00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instrução de processo de aposentadoria.</w:t>
      </w:r>
    </w:p>
    <w:p w:rsidR="00093A00" w:rsidRDefault="00093A00" w:rsidP="00093A00">
      <w:pPr>
        <w:pStyle w:val="Recuodecorpodetexto2"/>
        <w:widowControl w:val="0"/>
        <w:ind w:left="1260" w:firstLine="0"/>
        <w:rPr>
          <w:sz w:val="24"/>
        </w:rPr>
      </w:pPr>
    </w:p>
    <w:p w:rsidR="00093A00" w:rsidRDefault="00093A00" w:rsidP="00093A00">
      <w:pPr>
        <w:pStyle w:val="Ttulo2"/>
        <w:widowControl w:val="0"/>
        <w:tabs>
          <w:tab w:val="left" w:pos="1080"/>
        </w:tabs>
        <w:spacing w:before="120" w:after="0" w:line="240" w:lineRule="auto"/>
      </w:pPr>
      <w:bookmarkStart w:id="4" w:name="_Toc404670161"/>
      <w:r>
        <w:t>Requisitos atendidos</w:t>
      </w:r>
      <w:bookmarkEnd w:id="4"/>
    </w:p>
    <w:p w:rsidR="00093A00" w:rsidRDefault="00093A00" w:rsidP="00093A00"/>
    <w:p w:rsidR="00093A00" w:rsidRDefault="00093A00" w:rsidP="00093A00">
      <w:pPr>
        <w:pStyle w:val="Recuodecorpodetexto"/>
        <w:ind w:left="1260"/>
      </w:pPr>
      <w:r>
        <w:t>R13 – Simular Aposentadorias Possíveis de Concessão</w:t>
      </w:r>
    </w:p>
    <w:p w:rsidR="00093A00" w:rsidRDefault="00093A00" w:rsidP="00093A00"/>
    <w:p w:rsidR="00093A00" w:rsidRDefault="00093A00" w:rsidP="00093A00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670162"/>
      <w:r>
        <w:t>Conceito</w:t>
      </w:r>
      <w:bookmarkEnd w:id="5"/>
      <w:r>
        <w:tab/>
      </w:r>
    </w:p>
    <w:p w:rsidR="00093A00" w:rsidRDefault="00093A00" w:rsidP="00093A00"/>
    <w:p w:rsidR="00093A00" w:rsidRDefault="00093A00" w:rsidP="00093A00">
      <w:pPr>
        <w:pStyle w:val="Ttulo2"/>
        <w:widowControl w:val="0"/>
        <w:tabs>
          <w:tab w:val="left" w:pos="1080"/>
        </w:tabs>
        <w:spacing w:before="120" w:after="0" w:line="240" w:lineRule="auto"/>
      </w:pPr>
      <w:bookmarkStart w:id="6" w:name="_Toc404670163"/>
      <w:r>
        <w:t>Conceitos principais</w:t>
      </w:r>
      <w:bookmarkEnd w:id="6"/>
    </w:p>
    <w:p w:rsidR="00093A00" w:rsidRDefault="00093A00" w:rsidP="00093A00">
      <w:pPr>
        <w:pStyle w:val="Cabealho"/>
        <w:rPr>
          <w:rFonts w:cs="Arial"/>
        </w:rPr>
      </w:pPr>
    </w:p>
    <w:p w:rsidR="00093A00" w:rsidRDefault="00093A00" w:rsidP="00093A00">
      <w:pPr>
        <w:pStyle w:val="Cabealho"/>
        <w:ind w:firstLine="360"/>
        <w:rPr>
          <w:rFonts w:cs="Arial"/>
        </w:rPr>
      </w:pPr>
      <w:r>
        <w:rPr>
          <w:rFonts w:cs="Arial"/>
        </w:rPr>
        <w:t>Instrução do Processo de Aposentadoria</w:t>
      </w:r>
    </w:p>
    <w:p w:rsidR="00093A00" w:rsidRDefault="00093A00" w:rsidP="00093A00">
      <w:pPr>
        <w:rPr>
          <w:rFonts w:cs="Arial"/>
        </w:rPr>
      </w:pPr>
    </w:p>
    <w:p w:rsidR="00093A00" w:rsidRDefault="00093A00" w:rsidP="00093A00">
      <w:pPr>
        <w:pStyle w:val="Ttulo2"/>
        <w:widowControl w:val="0"/>
        <w:tabs>
          <w:tab w:val="left" w:pos="1080"/>
        </w:tabs>
        <w:spacing w:before="120" w:after="0" w:line="240" w:lineRule="auto"/>
      </w:pPr>
      <w:bookmarkStart w:id="7" w:name="_Toc404670164"/>
      <w:r>
        <w:t>Conceitos associados</w:t>
      </w:r>
      <w:bookmarkEnd w:id="7"/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093A00" w:rsidTr="00FF700E">
        <w:trPr>
          <w:trHeight w:val="600"/>
        </w:trPr>
        <w:tc>
          <w:tcPr>
            <w:tcW w:w="1600" w:type="dxa"/>
          </w:tcPr>
          <w:p w:rsidR="00093A00" w:rsidRDefault="00093A00" w:rsidP="00093A00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Modelos de aposentadorias</w:t>
            </w:r>
          </w:p>
        </w:tc>
        <w:tc>
          <w:tcPr>
            <w:tcW w:w="4606" w:type="dxa"/>
          </w:tcPr>
          <w:p w:rsidR="00093A00" w:rsidRDefault="00093A00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Relação dos modelos de aposentadoria em que o servidor pode se aposentar.</w:t>
            </w:r>
          </w:p>
        </w:tc>
      </w:tr>
    </w:tbl>
    <w:p w:rsidR="00093A00" w:rsidRDefault="00093A00" w:rsidP="00093A00">
      <w:pPr>
        <w:rPr>
          <w:rFonts w:eastAsia="Arial Unicode MS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093A00" w:rsidTr="00FF700E">
        <w:trPr>
          <w:trHeight w:val="600"/>
        </w:trPr>
        <w:tc>
          <w:tcPr>
            <w:tcW w:w="1600" w:type="dxa"/>
          </w:tcPr>
          <w:p w:rsidR="00093A00" w:rsidRDefault="00093A00" w:rsidP="00093A00">
            <w:pPr>
              <w:ind w:left="0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Modalidades de aposentadorias</w:t>
            </w:r>
          </w:p>
        </w:tc>
        <w:tc>
          <w:tcPr>
            <w:tcW w:w="4606" w:type="dxa"/>
          </w:tcPr>
          <w:p w:rsidR="00093A00" w:rsidRDefault="00093A00" w:rsidP="00FF700E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Relação das modalidades que amparam as aposentadorias.</w:t>
            </w:r>
          </w:p>
        </w:tc>
      </w:tr>
    </w:tbl>
    <w:p w:rsidR="00093A00" w:rsidRDefault="00093A00" w:rsidP="00093A00">
      <w:pPr>
        <w:rPr>
          <w:rFonts w:eastAsia="Arial Unicode MS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093A00" w:rsidTr="00FF700E">
        <w:trPr>
          <w:trHeight w:val="600"/>
        </w:trPr>
        <w:tc>
          <w:tcPr>
            <w:tcW w:w="1600" w:type="dxa"/>
          </w:tcPr>
          <w:p w:rsidR="00093A00" w:rsidRDefault="00093A00" w:rsidP="00093A00">
            <w:pPr>
              <w:ind w:left="0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Tipos de aposentadorias</w:t>
            </w:r>
          </w:p>
        </w:tc>
        <w:tc>
          <w:tcPr>
            <w:tcW w:w="4606" w:type="dxa"/>
          </w:tcPr>
          <w:p w:rsidR="00093A00" w:rsidRDefault="00093A00" w:rsidP="00FF700E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Relação dos tipos que amparam as aposentadorias.</w:t>
            </w:r>
          </w:p>
        </w:tc>
      </w:tr>
    </w:tbl>
    <w:p w:rsidR="00093A00" w:rsidRDefault="00093A00" w:rsidP="00093A00">
      <w:pPr>
        <w:rPr>
          <w:rFonts w:eastAsia="Arial Unicode MS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093A00" w:rsidTr="00FF700E">
        <w:trPr>
          <w:trHeight w:val="600"/>
        </w:trPr>
        <w:tc>
          <w:tcPr>
            <w:tcW w:w="1600" w:type="dxa"/>
          </w:tcPr>
          <w:p w:rsidR="00093A00" w:rsidRDefault="00093A00" w:rsidP="00093A00">
            <w:pPr>
              <w:ind w:left="0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Fundamentações legais de aposentadorias</w:t>
            </w:r>
          </w:p>
        </w:tc>
        <w:tc>
          <w:tcPr>
            <w:tcW w:w="4606" w:type="dxa"/>
          </w:tcPr>
          <w:p w:rsidR="00093A00" w:rsidRDefault="00093A00" w:rsidP="00FF700E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Relação das fundamentações legais que amparam as aposentadorias.</w:t>
            </w:r>
          </w:p>
        </w:tc>
      </w:tr>
    </w:tbl>
    <w:p w:rsidR="00093A00" w:rsidRDefault="00093A00" w:rsidP="00093A00">
      <w:pPr>
        <w:rPr>
          <w:rFonts w:eastAsia="Arial Unicode MS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093A00" w:rsidTr="00FF700E">
        <w:trPr>
          <w:trHeight w:val="600"/>
        </w:trPr>
        <w:tc>
          <w:tcPr>
            <w:tcW w:w="1600" w:type="dxa"/>
          </w:tcPr>
          <w:p w:rsidR="00093A00" w:rsidRDefault="00093A00" w:rsidP="00093A00">
            <w:pPr>
              <w:ind w:left="0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lastRenderedPageBreak/>
              <w:t>Modelos de averbações</w:t>
            </w:r>
          </w:p>
        </w:tc>
        <w:tc>
          <w:tcPr>
            <w:tcW w:w="4606" w:type="dxa"/>
          </w:tcPr>
          <w:p w:rsidR="00093A00" w:rsidRDefault="00093A00" w:rsidP="00FF700E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Relação dos diversos tipos de averbações de tempos de serviço.</w:t>
            </w:r>
          </w:p>
        </w:tc>
      </w:tr>
    </w:tbl>
    <w:p w:rsidR="00093A00" w:rsidRDefault="00093A00" w:rsidP="00093A00">
      <w:pPr>
        <w:rPr>
          <w:rFonts w:eastAsia="Arial Unicode MS"/>
        </w:rPr>
      </w:pPr>
    </w:p>
    <w:p w:rsidR="00093A00" w:rsidRDefault="00093A00" w:rsidP="00093A00">
      <w:pPr>
        <w:rPr>
          <w:rFonts w:eastAsia="Arial Unicode MS"/>
        </w:rPr>
      </w:pPr>
    </w:p>
    <w:p w:rsidR="00093A00" w:rsidRDefault="00093A00" w:rsidP="00093A00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670165"/>
      <w:r>
        <w:lastRenderedPageBreak/>
        <w:t>Diagrama</w:t>
      </w:r>
      <w:bookmarkEnd w:id="8"/>
    </w:p>
    <w:p w:rsidR="00093A00" w:rsidRDefault="00093A00" w:rsidP="00093A00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093A00" w:rsidRPr="0041352A" w:rsidRDefault="001F6389" w:rsidP="00093A00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w:drawing>
          <wp:inline distT="0" distB="0" distL="0" distR="0">
            <wp:extent cx="5400675" cy="4343400"/>
            <wp:effectExtent l="0" t="0" r="952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3A00" w:rsidRDefault="00093A00" w:rsidP="00093A00">
      <w:pPr>
        <w:widowControl w:val="0"/>
        <w:jc w:val="center"/>
        <w:rPr>
          <w:rFonts w:cs="Arial"/>
        </w:rPr>
      </w:pPr>
    </w:p>
    <w:p w:rsidR="00093A00" w:rsidRDefault="00093A00" w:rsidP="00093A00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670166"/>
      <w:r>
        <w:lastRenderedPageBreak/>
        <w:t>Casos de Uso</w:t>
      </w:r>
      <w:bookmarkEnd w:id="9"/>
    </w:p>
    <w:p w:rsidR="00093A00" w:rsidRDefault="00093A00" w:rsidP="00093A00">
      <w:pPr>
        <w:pStyle w:val="Ttulo2"/>
      </w:pPr>
      <w:bookmarkStart w:id="10" w:name="_Toc404670167"/>
      <w:r>
        <w:t>Incluir Instrução Processo de Aposentadoria</w:t>
      </w:r>
      <w:bookmarkEnd w:id="10"/>
    </w:p>
    <w:p w:rsidR="00093A00" w:rsidRDefault="00093A00" w:rsidP="00093A00">
      <w:pPr>
        <w:pStyle w:val="Ttulo3"/>
        <w:keepNext w:val="0"/>
        <w:widowControl w:val="0"/>
        <w:spacing w:before="120" w:line="240" w:lineRule="auto"/>
      </w:pPr>
      <w:bookmarkStart w:id="11" w:name="_Toc404670168"/>
      <w:r>
        <w:t>Fluxo Básico</w:t>
      </w:r>
      <w:bookmarkEnd w:id="11"/>
    </w:p>
    <w:p w:rsidR="00093A00" w:rsidRDefault="00093A00" w:rsidP="00093A0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solicita a funcionalidade Instruir Processo de Aposentadoria e seleciona </w:t>
      </w:r>
      <w:proofErr w:type="gramStart"/>
      <w:r>
        <w:t>a opção novo</w:t>
      </w:r>
      <w:proofErr w:type="gramEnd"/>
      <w:r>
        <w:t>.</w:t>
      </w:r>
    </w:p>
    <w:p w:rsidR="00093A00" w:rsidRDefault="00093A00" w:rsidP="00093A0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apresenta o formulário do servidor.</w:t>
      </w:r>
    </w:p>
    <w:p w:rsidR="00093A00" w:rsidRDefault="00093A00" w:rsidP="00093A0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a matrícula do servidor.</w:t>
      </w:r>
    </w:p>
    <w:p w:rsidR="00093A00" w:rsidRDefault="00093A00" w:rsidP="00093A0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apresenta o nome do servidor. </w:t>
      </w:r>
    </w:p>
    <w:p w:rsidR="00093A00" w:rsidRDefault="00093A00" w:rsidP="00093A0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seleciona a opção prosseguir. </w:t>
      </w:r>
    </w:p>
    <w:p w:rsidR="00093A00" w:rsidRDefault="00093A00" w:rsidP="00093A0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executa as regras de negócios:</w:t>
      </w:r>
    </w:p>
    <w:p w:rsidR="00093A00" w:rsidRDefault="00093A00" w:rsidP="00093A0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 </w:t>
      </w:r>
      <w:r>
        <w:noBreakHyphen/>
        <w:t> RN02: Verificar Regime de Previdência do servidor.</w:t>
      </w:r>
    </w:p>
    <w:p w:rsidR="00093A00" w:rsidRDefault="00093A00" w:rsidP="00093A0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 </w:t>
      </w:r>
      <w:r>
        <w:noBreakHyphen/>
        <w:t> RN03: Verificar Situação Previdenciária do servidor.</w:t>
      </w:r>
    </w:p>
    <w:p w:rsidR="00093A00" w:rsidRDefault="00093A00" w:rsidP="00093A0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 </w:t>
      </w:r>
      <w:r>
        <w:noBreakHyphen/>
        <w:t> RN04: Verificar duplicidade de instrução para o servidor.</w:t>
      </w:r>
    </w:p>
    <w:p w:rsidR="00093A00" w:rsidRDefault="00093A00" w:rsidP="00093A0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apresenta um novo formulário com as informações principais do servidor e os modelos de aposentadorias que o servidor tem direito.  Para obter os modelos de aposentadoria que o servidor possuir direito, executar o caso de uso “Listar Modelos de Aposentadoria do Servidor”, passando a identificação do vínculo. </w:t>
      </w:r>
    </w:p>
    <w:p w:rsidR="00093A00" w:rsidRDefault="00093A00" w:rsidP="00093A0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um modelo de aposentadoria.</w:t>
      </w:r>
    </w:p>
    <w:p w:rsidR="00093A00" w:rsidRDefault="00093A00" w:rsidP="00093A0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identifica que o modelo de aposentadoria não possui paridade remuneratória, então exige a competência da tabela de correção dos salários de contribuição (mês e ano).</w:t>
      </w:r>
    </w:p>
    <w:p w:rsidR="00093A00" w:rsidRDefault="00093A00" w:rsidP="00093A0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preenche as demais informações e submete a operação.</w:t>
      </w:r>
    </w:p>
    <w:p w:rsidR="00093A00" w:rsidRDefault="00093A00" w:rsidP="00093A0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executa as regras de negócios:</w:t>
      </w:r>
    </w:p>
    <w:p w:rsidR="00093A00" w:rsidRDefault="00093A00" w:rsidP="00093A0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 </w:t>
      </w:r>
      <w:r>
        <w:noBreakHyphen/>
        <w:t> </w:t>
      </w:r>
      <w:r w:rsidRPr="000974B1">
        <w:t>RN07: Verificar data do pedido superior à data da instrução</w:t>
      </w:r>
      <w:r>
        <w:t>.</w:t>
      </w:r>
    </w:p>
    <w:p w:rsidR="00093A00" w:rsidRDefault="00093A00" w:rsidP="00093A0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 </w:t>
      </w:r>
      <w:r>
        <w:noBreakHyphen/>
        <w:t> RN02: Verificar Regime de Previdência do servidor</w:t>
      </w:r>
    </w:p>
    <w:p w:rsidR="00093A00" w:rsidRDefault="00093A00" w:rsidP="00093A0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 </w:t>
      </w:r>
      <w:r>
        <w:noBreakHyphen/>
        <w:t> RN03: Verificar Situação Previdenciária do servidor</w:t>
      </w:r>
      <w:r>
        <w:tab/>
      </w:r>
    </w:p>
    <w:p w:rsidR="00093A00" w:rsidRDefault="00093A00" w:rsidP="00093A0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 </w:t>
      </w:r>
      <w:r>
        <w:noBreakHyphen/>
        <w:t> RN04: Verificar duplicidade de instrução para o servidor</w:t>
      </w:r>
    </w:p>
    <w:p w:rsidR="00093A00" w:rsidRDefault="00093A00" w:rsidP="00093A0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identifica que o modelo de aposentadoria associado à instrução de aposentadoria é do tipo proporcional, então calcula o valor da proporcionalidade conforme o item “Anexos - </w:t>
      </w:r>
      <w:r w:rsidRPr="00390F65">
        <w:t>Regras da proporcionalidade conforme o modelo de aposentadoria</w:t>
      </w:r>
      <w:r>
        <w:t>”.</w:t>
      </w:r>
    </w:p>
    <w:p w:rsidR="00093A00" w:rsidRDefault="00093A00" w:rsidP="00093A0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consulta o vínculo do servidor e atribui a situação previdenciária ao processo de aposentadoria.</w:t>
      </w:r>
    </w:p>
    <w:p w:rsidR="00093A00" w:rsidRDefault="00093A00" w:rsidP="00093A0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gera o formulário de aposentadoria e atribui a instrução de aposentadoria.</w:t>
      </w:r>
    </w:p>
    <w:p w:rsidR="00093A00" w:rsidRDefault="00093A00" w:rsidP="00093A0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inclui o processo de aposentadoria.</w:t>
      </w:r>
    </w:p>
    <w:p w:rsidR="00093A00" w:rsidRDefault="00093A00" w:rsidP="00093A0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identifica que o modelo de aposentadoria &lt;continuar&gt;</w:t>
      </w:r>
    </w:p>
    <w:p w:rsidR="00093A00" w:rsidRDefault="00093A00" w:rsidP="00093A0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lastRenderedPageBreak/>
        <w:t xml:space="preserve">O sistema inclui </w:t>
      </w:r>
    </w:p>
    <w:p w:rsidR="00093A00" w:rsidRDefault="00093A00" w:rsidP="00093A0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processa a operação, incluindo a instrução do processo de aposentadoria para o servidor e exibe a mensagem MSG0050 ("Inclusão efetuada com sucesso!").</w:t>
      </w:r>
    </w:p>
    <w:p w:rsidR="00093A00" w:rsidRDefault="00093A00" w:rsidP="00093A00">
      <w:pPr>
        <w:pStyle w:val="Ttulo3"/>
        <w:keepNext w:val="0"/>
        <w:widowControl w:val="0"/>
        <w:spacing w:before="120" w:line="240" w:lineRule="auto"/>
      </w:pPr>
      <w:bookmarkStart w:id="12" w:name="_Toc404670169"/>
      <w:r>
        <w:t>Fluxo Alternativo – Pesquisa Matrícula</w:t>
      </w:r>
      <w:bookmarkEnd w:id="12"/>
    </w:p>
    <w:p w:rsidR="00093A00" w:rsidRDefault="00093A00" w:rsidP="00093A0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pesquisa uma matrícula.</w:t>
      </w:r>
    </w:p>
    <w:p w:rsidR="00093A00" w:rsidRDefault="00093A00" w:rsidP="00093A0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executa a regra de negócio: </w:t>
      </w:r>
    </w:p>
    <w:p w:rsidR="00093A00" w:rsidRDefault="00093A00" w:rsidP="00093A0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 </w:t>
      </w:r>
      <w:r>
        <w:noBreakHyphen/>
        <w:t> </w:t>
      </w:r>
      <w:r w:rsidRPr="002017A7">
        <w:t>RN01: Verificar Matrícula Pesquisada pertence ao Órgão</w:t>
      </w:r>
      <w:r>
        <w:t>.</w:t>
      </w:r>
    </w:p>
    <w:p w:rsidR="00093A00" w:rsidRDefault="00093A00" w:rsidP="00093A00">
      <w:pPr>
        <w:pStyle w:val="Ttulo3"/>
        <w:keepNext w:val="0"/>
        <w:widowControl w:val="0"/>
        <w:spacing w:before="120" w:line="240" w:lineRule="auto"/>
      </w:pPr>
      <w:bookmarkStart w:id="13" w:name="_Toc404670170"/>
      <w:r>
        <w:t xml:space="preserve">Fluxo Alternativo - </w:t>
      </w:r>
      <w:r w:rsidRPr="00A66784">
        <w:t>Detalhar Vínculo</w:t>
      </w:r>
      <w:bookmarkEnd w:id="13"/>
    </w:p>
    <w:p w:rsidR="00093A00" w:rsidRDefault="00093A00" w:rsidP="00093A0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o detalhamento do vínculo.</w:t>
      </w:r>
    </w:p>
    <w:p w:rsidR="00093A00" w:rsidRDefault="00093A00" w:rsidP="00093A0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apresenta executa o caso de uso “Detalhar Vínculo”, passando a identificação do vínculo.</w:t>
      </w:r>
    </w:p>
    <w:p w:rsidR="00093A00" w:rsidRDefault="00093A00" w:rsidP="00093A00">
      <w:pPr>
        <w:pStyle w:val="Ttulo3"/>
        <w:keepNext w:val="0"/>
        <w:widowControl w:val="0"/>
        <w:spacing w:before="120" w:line="240" w:lineRule="auto"/>
      </w:pPr>
      <w:bookmarkStart w:id="14" w:name="_Toc404670171"/>
      <w:r>
        <w:t>Fluxo Alternativo</w:t>
      </w:r>
      <w:r w:rsidRPr="00A66784">
        <w:t xml:space="preserve"> </w:t>
      </w:r>
      <w:r>
        <w:t xml:space="preserve">- </w:t>
      </w:r>
      <w:r w:rsidRPr="00A66784">
        <w:t>Detalhar Modelo de Aposentadoria</w:t>
      </w:r>
      <w:bookmarkEnd w:id="14"/>
    </w:p>
    <w:p w:rsidR="00093A00" w:rsidRDefault="00093A00" w:rsidP="00093A0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o detalhamento do modelo de aposentadoria.</w:t>
      </w:r>
    </w:p>
    <w:p w:rsidR="00093A00" w:rsidRDefault="00093A00" w:rsidP="00093A0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executa o caso de uso “Detalhar Modelo de Aposentadoria”.</w:t>
      </w:r>
    </w:p>
    <w:p w:rsidR="00093A00" w:rsidRDefault="00093A00" w:rsidP="00093A00">
      <w:pPr>
        <w:pStyle w:val="Ttulo3"/>
        <w:keepNext w:val="0"/>
        <w:widowControl w:val="0"/>
        <w:spacing w:before="120" w:line="240" w:lineRule="auto"/>
      </w:pPr>
      <w:bookmarkStart w:id="15" w:name="_Toc404670172"/>
      <w:r>
        <w:t>Fluxo Alternativo</w:t>
      </w:r>
      <w:proofErr w:type="gramStart"/>
      <w:r w:rsidRPr="00A66784">
        <w:t xml:space="preserve"> </w:t>
      </w:r>
      <w:r>
        <w:t xml:space="preserve"> </w:t>
      </w:r>
      <w:proofErr w:type="gramEnd"/>
      <w:r>
        <w:t xml:space="preserve">- </w:t>
      </w:r>
      <w:r w:rsidRPr="00A66784">
        <w:t>Detalhar Data do Direito</w:t>
      </w:r>
      <w:bookmarkEnd w:id="15"/>
    </w:p>
    <w:p w:rsidR="00093A00" w:rsidRDefault="00093A00" w:rsidP="00093A0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o detalhamento do direito.</w:t>
      </w:r>
    </w:p>
    <w:p w:rsidR="00093A00" w:rsidRDefault="00093A00" w:rsidP="00093A0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executa o caso de uso “Detalhar Data do Direito de Aposentadoria do Servidor”, passando a identificação do modelo de aposentadoria e a identificação do vínculo do servidor. </w:t>
      </w:r>
    </w:p>
    <w:p w:rsidR="00093A00" w:rsidRDefault="00093A00" w:rsidP="00093A00">
      <w:pPr>
        <w:pStyle w:val="Ttulo3"/>
        <w:keepNext w:val="0"/>
        <w:widowControl w:val="0"/>
        <w:spacing w:before="120" w:line="240" w:lineRule="auto"/>
      </w:pPr>
      <w:bookmarkStart w:id="16" w:name="_Toc404670173"/>
      <w:r>
        <w:t>Fluxo Alternativo</w:t>
      </w:r>
      <w:proofErr w:type="gramStart"/>
      <w:r w:rsidRPr="00A66784">
        <w:t xml:space="preserve"> </w:t>
      </w:r>
      <w:r>
        <w:t xml:space="preserve"> </w:t>
      </w:r>
      <w:proofErr w:type="gramEnd"/>
      <w:r>
        <w:t xml:space="preserve">- </w:t>
      </w:r>
      <w:r w:rsidRPr="00A66784">
        <w:t>Formulário de Aposentadoria</w:t>
      </w:r>
      <w:bookmarkEnd w:id="16"/>
    </w:p>
    <w:p w:rsidR="00093A00" w:rsidRDefault="00093A00" w:rsidP="00093A0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opção formulário.</w:t>
      </w:r>
    </w:p>
    <w:p w:rsidR="00093A00" w:rsidRDefault="00093A00" w:rsidP="00093A0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executa o caso de uso “Detalhar Formulário”, passando a identificação do vínculo do servidor e modelo de aposentadoria.</w:t>
      </w:r>
    </w:p>
    <w:p w:rsidR="00093A00" w:rsidRDefault="00093A00" w:rsidP="00093A00">
      <w:pPr>
        <w:pStyle w:val="Ttulo3"/>
        <w:keepNext w:val="0"/>
        <w:widowControl w:val="0"/>
        <w:spacing w:before="120" w:line="240" w:lineRule="auto"/>
      </w:pPr>
      <w:bookmarkStart w:id="17" w:name="_Toc404670174"/>
      <w:r>
        <w:t>Fluxo Alternativo</w:t>
      </w:r>
      <w:proofErr w:type="gramStart"/>
      <w:r w:rsidRPr="00A66784">
        <w:t xml:space="preserve"> </w:t>
      </w:r>
      <w:r>
        <w:t xml:space="preserve"> </w:t>
      </w:r>
      <w:proofErr w:type="gramEnd"/>
      <w:r>
        <w:t>- Aposentadoria Manual</w:t>
      </w:r>
      <w:bookmarkEnd w:id="17"/>
    </w:p>
    <w:p w:rsidR="00093A00" w:rsidRDefault="00093A00" w:rsidP="00093A0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identifica nos parâmetros do agrupamento que é permitido a concessão de aposentadoria manual, então realiza as seguintes tarefas:</w:t>
      </w:r>
    </w:p>
    <w:p w:rsidR="00093A00" w:rsidRDefault="00093A00" w:rsidP="00093A0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 – identifica todos os modelos de aposentadorias do agrupamento vigentes na data de instrução que não foi sugerido pelo sistema (forma automática) e apresenta ao usuário para ele escolher o modelo: (Modalidade de aposentadoria, tipo de aposentadoria e fundamentação legal). </w:t>
      </w:r>
    </w:p>
    <w:p w:rsidR="00093A00" w:rsidRDefault="00093A00" w:rsidP="00093A0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seleciona as informações que identifica o modelo. </w:t>
      </w:r>
    </w:p>
    <w:p w:rsidR="00093A00" w:rsidRDefault="00093A00" w:rsidP="00093A0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verifica se o modelo trabalha sem paridade, então solicita o valor integral da aposentadoria. </w:t>
      </w:r>
    </w:p>
    <w:p w:rsidR="00093A00" w:rsidRDefault="00093A00" w:rsidP="00093A0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identifica que o modelo de aposentadoria é do </w:t>
      </w:r>
      <w:r>
        <w:lastRenderedPageBreak/>
        <w:t xml:space="preserve">tipo proporcional então solicita o índice de proporcionalidade para realizar o cálculo. </w:t>
      </w:r>
    </w:p>
    <w:p w:rsidR="00093A00" w:rsidRPr="00534947" w:rsidRDefault="00093A00" w:rsidP="00093A00">
      <w:pPr>
        <w:pStyle w:val="Ttulo3"/>
        <w:keepNext w:val="0"/>
        <w:widowControl w:val="0"/>
        <w:spacing w:before="120" w:line="240" w:lineRule="auto"/>
        <w:rPr>
          <w:highlight w:val="cyan"/>
        </w:rPr>
      </w:pPr>
      <w:bookmarkStart w:id="18" w:name="_Toc404670175"/>
      <w:r w:rsidRPr="00534947">
        <w:rPr>
          <w:highlight w:val="cyan"/>
        </w:rPr>
        <w:t>Fluxo Alternativo</w:t>
      </w:r>
      <w:proofErr w:type="gramStart"/>
      <w:r w:rsidRPr="00534947">
        <w:rPr>
          <w:highlight w:val="cyan"/>
        </w:rPr>
        <w:t xml:space="preserve">  </w:t>
      </w:r>
      <w:proofErr w:type="gramEnd"/>
      <w:r w:rsidRPr="00534947">
        <w:rPr>
          <w:highlight w:val="cyan"/>
        </w:rPr>
        <w:t xml:space="preserve">- Retificar </w:t>
      </w:r>
      <w:proofErr w:type="spellStart"/>
      <w:r w:rsidRPr="00534947">
        <w:rPr>
          <w:highlight w:val="cyan"/>
        </w:rPr>
        <w:t>aposentaodira</w:t>
      </w:r>
      <w:bookmarkEnd w:id="18"/>
      <w:proofErr w:type="spellEnd"/>
    </w:p>
    <w:p w:rsidR="00093A00" w:rsidRPr="00534947" w:rsidRDefault="00093A00" w:rsidP="00093A0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rPr>
          <w:highlight w:val="cyan"/>
        </w:rPr>
      </w:pPr>
      <w:r w:rsidRPr="00534947">
        <w:rPr>
          <w:highlight w:val="cyan"/>
        </w:rPr>
        <w:t>O ator deseja retificar uma aposentadoria.</w:t>
      </w:r>
    </w:p>
    <w:p w:rsidR="00093A00" w:rsidRPr="00534947" w:rsidRDefault="00093A00" w:rsidP="00093A0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rPr>
          <w:highlight w:val="cyan"/>
        </w:rPr>
      </w:pPr>
      <w:r w:rsidRPr="00534947">
        <w:rPr>
          <w:highlight w:val="cyan"/>
        </w:rPr>
        <w:t xml:space="preserve">O ator informa a matrícula do servidor, seleciona a opção retificar, fornece as demais informações e seleciona a opção </w:t>
      </w:r>
      <w:r>
        <w:rPr>
          <w:highlight w:val="cyan"/>
        </w:rPr>
        <w:t>prosseguir</w:t>
      </w:r>
      <w:r w:rsidRPr="00534947">
        <w:rPr>
          <w:highlight w:val="cyan"/>
        </w:rPr>
        <w:t xml:space="preserve">. </w:t>
      </w:r>
    </w:p>
    <w:p w:rsidR="00093A00" w:rsidRDefault="00093A00" w:rsidP="00093A0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534947">
        <w:rPr>
          <w:highlight w:val="cyan"/>
        </w:rPr>
        <w:t>O sistema verifica se o servidor está aposentado e continua no fluxo básico para o servidor escolher um novo modelo de aposentadoria.</w:t>
      </w:r>
    </w:p>
    <w:p w:rsidR="00093A00" w:rsidRDefault="00093A00" w:rsidP="00093A00">
      <w:pPr>
        <w:pStyle w:val="Ttulo2"/>
      </w:pPr>
      <w:bookmarkStart w:id="19" w:name="_Toc404670176"/>
      <w:r>
        <w:t>Anular Instrução Processo de Aposentadoria</w:t>
      </w:r>
      <w:bookmarkEnd w:id="19"/>
    </w:p>
    <w:p w:rsidR="00093A00" w:rsidRDefault="00093A00" w:rsidP="00093A00">
      <w:pPr>
        <w:pStyle w:val="Ttulo3"/>
        <w:keepNext w:val="0"/>
        <w:widowControl w:val="0"/>
        <w:spacing w:before="120" w:line="240" w:lineRule="auto"/>
      </w:pPr>
      <w:bookmarkStart w:id="20" w:name="_Toc404670177"/>
      <w:r>
        <w:t>Fluxo Básico</w:t>
      </w:r>
      <w:bookmarkEnd w:id="20"/>
    </w:p>
    <w:p w:rsidR="00093A00" w:rsidRDefault="00093A00" w:rsidP="00093A0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executa o caso de uso Listar Instrução Processo de Aposentadoria, identifica um registro e seleciona a opção anular.</w:t>
      </w:r>
    </w:p>
    <w:p w:rsidR="00093A00" w:rsidRDefault="00093A00" w:rsidP="00093A0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executa as regras de negócios:</w:t>
      </w:r>
    </w:p>
    <w:p w:rsidR="00093A00" w:rsidRDefault="00093A00" w:rsidP="00093A0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 </w:t>
      </w:r>
      <w:r>
        <w:noBreakHyphen/>
        <w:t xml:space="preserve"> RN06: Verificar registro está anulado. </w:t>
      </w:r>
    </w:p>
    <w:p w:rsidR="00093A00" w:rsidRDefault="00093A00" w:rsidP="00093A0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 </w:t>
      </w:r>
      <w:r>
        <w:noBreakHyphen/>
        <w:t> </w:t>
      </w:r>
      <w:r w:rsidRPr="00F143AA">
        <w:t>RN05:</w:t>
      </w:r>
      <w:r>
        <w:t> </w:t>
      </w:r>
      <w:r w:rsidRPr="00F143AA">
        <w:t>Verificar existência de relação de vínculo de aposentadoria para anular</w:t>
      </w:r>
      <w:r>
        <w:t>.</w:t>
      </w:r>
    </w:p>
    <w:p w:rsidR="00093A00" w:rsidRDefault="00093A00" w:rsidP="00093A0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processa a operação, anulando o registro e exibe a mensagem MSG0007 ("Anulação efetuada com sucesso!").</w:t>
      </w:r>
    </w:p>
    <w:p w:rsidR="00093A00" w:rsidRPr="00476CE3" w:rsidRDefault="00093A00" w:rsidP="00093A00">
      <w:pPr>
        <w:pStyle w:val="Ttulo2"/>
      </w:pPr>
      <w:r w:rsidRPr="00476CE3">
        <w:rPr>
          <w:vanish/>
        </w:rPr>
        <w:t xml:space="preserve">UCS436 </w:t>
      </w:r>
      <w:bookmarkStart w:id="21" w:name="_Toc404670178"/>
      <w:r w:rsidRPr="00476CE3">
        <w:t>Listar Instrução Processo de Aposentadoria</w:t>
      </w:r>
      <w:bookmarkEnd w:id="21"/>
      <w:r w:rsidRPr="00476CE3">
        <w:t> </w:t>
      </w:r>
    </w:p>
    <w:p w:rsidR="00093A00" w:rsidRDefault="00093A00" w:rsidP="00093A00">
      <w:pPr>
        <w:pStyle w:val="Ttulo3"/>
        <w:keepNext w:val="0"/>
        <w:widowControl w:val="0"/>
        <w:spacing w:before="120" w:line="240" w:lineRule="auto"/>
      </w:pPr>
      <w:bookmarkStart w:id="22" w:name="_Toc404670179"/>
      <w:r>
        <w:t>Fluxo Básico</w:t>
      </w:r>
      <w:bookmarkEnd w:id="22"/>
    </w:p>
    <w:p w:rsidR="00093A00" w:rsidRDefault="00093A00" w:rsidP="00093A0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Instrução Processo de Aposentadoria.</w:t>
      </w:r>
    </w:p>
    <w:p w:rsidR="00093A00" w:rsidRDefault="00093A00" w:rsidP="00093A0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os filtros de pesquisa. </w:t>
      </w:r>
    </w:p>
    <w:p w:rsidR="00093A00" w:rsidRDefault="00093A00" w:rsidP="00093A0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submete a operação.</w:t>
      </w:r>
    </w:p>
    <w:p w:rsidR="00093A00" w:rsidRDefault="00093A00" w:rsidP="00093A0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uma lista de instruções de aposentadoria para o do servidor informado pelo modelo de aposentadoria.</w:t>
      </w:r>
    </w:p>
    <w:p w:rsidR="00093A00" w:rsidRDefault="00093A00" w:rsidP="00093A00">
      <w:pPr>
        <w:pStyle w:val="Ttulo3"/>
        <w:keepNext w:val="0"/>
        <w:widowControl w:val="0"/>
        <w:spacing w:before="120" w:line="240" w:lineRule="auto"/>
      </w:pPr>
      <w:bookmarkStart w:id="23" w:name="_Toc404670180"/>
      <w:r>
        <w:t>Fluxo Alternativo - Pesquisa Auxiliar de Pessoas</w:t>
      </w:r>
      <w:bookmarkEnd w:id="23"/>
      <w:r>
        <w:t xml:space="preserve"> </w:t>
      </w:r>
    </w:p>
    <w:p w:rsidR="00093A00" w:rsidRDefault="00093A00" w:rsidP="00093A0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pesquisa de pessoa.</w:t>
      </w:r>
    </w:p>
    <w:p w:rsidR="00093A00" w:rsidRDefault="00093A00" w:rsidP="00093A0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executa o caso de uso “Pesquisa Auxiliar de Pessoa”.</w:t>
      </w:r>
    </w:p>
    <w:p w:rsidR="00093A00" w:rsidRDefault="00093A00" w:rsidP="00093A00">
      <w:pPr>
        <w:pStyle w:val="Ttulo3"/>
        <w:keepNext w:val="0"/>
        <w:widowControl w:val="0"/>
        <w:spacing w:before="120" w:line="240" w:lineRule="auto"/>
      </w:pPr>
      <w:bookmarkStart w:id="24" w:name="_Toc404670181"/>
      <w:r>
        <w:t>Fluxo Alternativo - Detalhar Modelo de Aposentadoria</w:t>
      </w:r>
      <w:bookmarkEnd w:id="24"/>
    </w:p>
    <w:p w:rsidR="00093A00" w:rsidRDefault="00093A00" w:rsidP="00093A0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seleciona a opção detalhar modelo de aposentadoria. </w:t>
      </w:r>
    </w:p>
    <w:p w:rsidR="00093A00" w:rsidRDefault="00093A00" w:rsidP="00093A0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lastRenderedPageBreak/>
        <w:t>O sistema executa o caso de uso Detalhar Modelo de Aposentadoria, passando a identificação do modelo de aposentadoria associado à instrução do processo de aposentadoria referência.</w:t>
      </w:r>
    </w:p>
    <w:p w:rsidR="00093A00" w:rsidRDefault="00093A00" w:rsidP="00093A00">
      <w:pPr>
        <w:pStyle w:val="Ttulo3"/>
        <w:keepNext w:val="0"/>
        <w:widowControl w:val="0"/>
        <w:spacing w:before="120" w:line="240" w:lineRule="auto"/>
      </w:pPr>
      <w:bookmarkStart w:id="25" w:name="_Toc404670182"/>
      <w:r>
        <w:t>Fluxo Alternativo - Formulário de Aposentadoria</w:t>
      </w:r>
      <w:bookmarkEnd w:id="25"/>
    </w:p>
    <w:p w:rsidR="00093A00" w:rsidRDefault="00093A00" w:rsidP="00093A0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opção formulário.</w:t>
      </w:r>
    </w:p>
    <w:p w:rsidR="00093A00" w:rsidRDefault="00093A00" w:rsidP="00093A0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executa o caso de uso “Detalhar Formulário”, passando a identificação do vínculo do servidor e modelo de aposentadoria.</w:t>
      </w:r>
    </w:p>
    <w:p w:rsidR="00093A00" w:rsidRDefault="00093A00" w:rsidP="00093A00">
      <w:pPr>
        <w:pStyle w:val="Ttulo2"/>
      </w:pPr>
      <w:bookmarkStart w:id="26" w:name="_Toc404670183"/>
      <w:r>
        <w:t>Detalhar Modelo de Aposentadoria</w:t>
      </w:r>
      <w:bookmarkEnd w:id="26"/>
    </w:p>
    <w:p w:rsidR="00093A00" w:rsidRDefault="00093A00" w:rsidP="00093A00">
      <w:pPr>
        <w:pStyle w:val="Ttulo3"/>
        <w:keepNext w:val="0"/>
        <w:widowControl w:val="0"/>
        <w:spacing w:before="120" w:line="240" w:lineRule="auto"/>
      </w:pPr>
      <w:bookmarkStart w:id="27" w:name="_Toc404670184"/>
      <w:r>
        <w:t>Fluxo Básico – Sem Paridade</w:t>
      </w:r>
      <w:bookmarkEnd w:id="27"/>
    </w:p>
    <w:p w:rsidR="00093A00" w:rsidRDefault="00093A00" w:rsidP="00093A0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recebe a identificação do vínculo do servidor e a identificação do modelo de aposentadoria.</w:t>
      </w:r>
    </w:p>
    <w:p w:rsidR="00093A00" w:rsidRDefault="00093A00" w:rsidP="00093A0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identifica nos parâmetros do modelo de aposentadoria que foi determinado que </w:t>
      </w:r>
      <w:r w:rsidRPr="00DE3D24">
        <w:rPr>
          <w:b/>
        </w:rPr>
        <w:t xml:space="preserve">não </w:t>
      </w:r>
      <w:proofErr w:type="gramStart"/>
      <w:r w:rsidRPr="00DE3D24">
        <w:rPr>
          <w:b/>
        </w:rPr>
        <w:t>utiliza</w:t>
      </w:r>
      <w:proofErr w:type="gramEnd"/>
      <w:r>
        <w:t xml:space="preserve"> paridade remuneratória.</w:t>
      </w:r>
    </w:p>
    <w:p w:rsidR="00093A00" w:rsidRDefault="00093A00" w:rsidP="00093A0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consulta o vínculo do servidor e as informações de pessoa.</w:t>
      </w:r>
    </w:p>
    <w:p w:rsidR="00093A00" w:rsidRDefault="00093A00" w:rsidP="00093A0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consulta no currículo do servidor para obter o grau de instrução.</w:t>
      </w:r>
    </w:p>
    <w:p w:rsidR="00093A00" w:rsidRDefault="00093A00" w:rsidP="00093A0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consulta o nível de referência conforme a principal relação de vínculo do servidor podendo ser cargo efetivo ou cargo comissionado.</w:t>
      </w:r>
    </w:p>
    <w:p w:rsidR="00093A00" w:rsidRDefault="00093A00" w:rsidP="00093A0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consulta a última carga horária do servidor com tipo ocupação igual a definitivo.</w:t>
      </w:r>
    </w:p>
    <w:p w:rsidR="00093A00" w:rsidRDefault="00093A00" w:rsidP="00093A0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calcula o tempo líquido de contribuição, considerando o trabalho realizado no órgão, tempos de contribuição e averbações.</w:t>
      </w:r>
    </w:p>
    <w:p w:rsidR="00093A00" w:rsidRDefault="00093A00" w:rsidP="00093A00">
      <w:pPr>
        <w:pStyle w:val="Ttulo2"/>
      </w:pPr>
      <w:bookmarkStart w:id="28" w:name="_Toc404670185"/>
      <w:r>
        <w:t>Listar Modelos de Aposentadoria do Servidor</w:t>
      </w:r>
      <w:bookmarkEnd w:id="28"/>
    </w:p>
    <w:p w:rsidR="00093A00" w:rsidRDefault="00093A00" w:rsidP="00093A00">
      <w:pPr>
        <w:pStyle w:val="Ttulo3"/>
        <w:keepNext w:val="0"/>
        <w:widowControl w:val="0"/>
        <w:spacing w:before="120" w:line="240" w:lineRule="auto"/>
      </w:pPr>
      <w:bookmarkStart w:id="29" w:name="_Toc404670186"/>
      <w:r>
        <w:t>Fluxo Básico</w:t>
      </w:r>
      <w:bookmarkEnd w:id="29"/>
    </w:p>
    <w:p w:rsidR="00093A00" w:rsidRDefault="00093A00" w:rsidP="00093A0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B65A61">
        <w:t>O sistema recebe a identificação do vínculo do servidor, a data do pedido e data de instrução do pedido.</w:t>
      </w:r>
    </w:p>
    <w:p w:rsidR="00093A00" w:rsidRDefault="00093A00" w:rsidP="00093A0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identifica a principal relação de vínculo do servidor, podendo ser um cargo efetivo ou um cargo comissionado. </w:t>
      </w:r>
    </w:p>
    <w:p w:rsidR="00093A00" w:rsidRDefault="00093A00" w:rsidP="00093A0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identifica os modelos de aposentadoria vigente na data do pedido para verificar a aplicabilidade, desconsiderando os modelos de aposentadoria em que o servidor não atende aos requisitos listados:</w:t>
      </w:r>
    </w:p>
    <w:p w:rsidR="00093A00" w:rsidRDefault="00093A00" w:rsidP="00093A0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 – caso a principal relação de vínculo seja cargo efetivo, a carreira/item de carreira do servidor deve permitir a </w:t>
      </w:r>
      <w:r>
        <w:lastRenderedPageBreak/>
        <w:t>aposentadoria.</w:t>
      </w:r>
    </w:p>
    <w:p w:rsidR="00093A00" w:rsidRDefault="00093A00" w:rsidP="00093A0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– o regime de trabalho do servidor deve ser permitido para o modelo de aposentadoria.</w:t>
      </w:r>
    </w:p>
    <w:p w:rsidR="00093A00" w:rsidRDefault="00093A00" w:rsidP="00093A0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– a relação de trabalho do servidor deve ser permitida para o modelo de aposentadoria.</w:t>
      </w:r>
    </w:p>
    <w:p w:rsidR="00093A00" w:rsidRDefault="00093A00" w:rsidP="00093A0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– caso a modalidade de aposentadoria seja do tipo invalidez, identifica os tipos de deficiências e verificar no cadastro da pessoa do vínculo se esta possui tal deficiência.</w:t>
      </w:r>
    </w:p>
    <w:p w:rsidR="00093A00" w:rsidRDefault="00093A00" w:rsidP="00093A0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– caso a modalidade de aposentadoria seja do tipo invalidez, identifica os tipos de necessidades e verifica no cadastro da pessoa do vínculo se esta possui tal </w:t>
      </w:r>
      <w:proofErr w:type="gramStart"/>
      <w:r>
        <w:t>necessidade</w:t>
      </w:r>
      <w:proofErr w:type="gramEnd"/>
    </w:p>
    <w:p w:rsidR="00093A00" w:rsidRDefault="00093A00" w:rsidP="00093A0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– caso a modalidade de aposentadoria seja do tipo invalidez, identifica os grupos de doenças graves e contagiosas ou incuráveis e verifica existência de laudo pericial homologado que pertence ao grupo identificado. </w:t>
      </w:r>
    </w:p>
    <w:p w:rsidR="00093A00" w:rsidRDefault="00093A00" w:rsidP="00093A0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– verifica data limite do exercício, ou seja, o servidor deve possuir direito desde que tenha ingressado até a data limite de exercício.</w:t>
      </w:r>
    </w:p>
    <w:p w:rsidR="00093A00" w:rsidRDefault="00093A00" w:rsidP="00093A0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– verifica data limite da conquista para o servidor com relação a sua idade, ou seja, o servidor deve possuir a idade exigida até a data limite de conquista. </w:t>
      </w:r>
    </w:p>
    <w:p w:rsidR="00093A00" w:rsidRDefault="00093A00" w:rsidP="00093A0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Para os modelos que não foram desconsiderados o sistema realiza a contagem, executando o caso de uso “Simular Contagem de Aposentadoria”.</w:t>
      </w:r>
    </w:p>
    <w:p w:rsidR="00093A00" w:rsidRDefault="00093A00" w:rsidP="00093A00">
      <w:pPr>
        <w:pStyle w:val="Ttulo4"/>
        <w:numPr>
          <w:ilvl w:val="0"/>
          <w:numId w:val="0"/>
        </w:numPr>
        <w:ind w:left="2160" w:hanging="1080"/>
      </w:pPr>
    </w:p>
    <w:p w:rsidR="00093A00" w:rsidRDefault="00093A00" w:rsidP="00093A00">
      <w:pPr>
        <w:pStyle w:val="Ttulo2"/>
      </w:pPr>
      <w:bookmarkStart w:id="30" w:name="_Toc404670187"/>
      <w:r>
        <w:t>Simular Contagem de Aposentadoria</w:t>
      </w:r>
      <w:bookmarkEnd w:id="30"/>
    </w:p>
    <w:p w:rsidR="00093A00" w:rsidRDefault="00093A00" w:rsidP="00093A00">
      <w:pPr>
        <w:pStyle w:val="Ttulo3"/>
        <w:keepNext w:val="0"/>
        <w:widowControl w:val="0"/>
        <w:spacing w:before="120" w:line="240" w:lineRule="auto"/>
      </w:pPr>
      <w:bookmarkStart w:id="31" w:name="_Toc404670188"/>
      <w:r>
        <w:t>Fluxo Básico</w:t>
      </w:r>
      <w:bookmarkEnd w:id="31"/>
    </w:p>
    <w:p w:rsidR="00093A00" w:rsidRDefault="00093A00" w:rsidP="00093A0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recebe a identificação do vínculo e o modelo de aposentadoria.</w:t>
      </w:r>
    </w:p>
    <w:p w:rsidR="00093A00" w:rsidRDefault="00093A00" w:rsidP="00093A0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calcula a idade exigida conforme o sexo e os parâmetros definido no modelo de aposentadoria. </w:t>
      </w:r>
    </w:p>
    <w:p w:rsidR="00093A00" w:rsidRPr="00D244B5" w:rsidRDefault="00093A00" w:rsidP="00093A00"/>
    <w:p w:rsidR="00093A00" w:rsidRPr="00D244B5" w:rsidRDefault="00093A00" w:rsidP="00093A00"/>
    <w:p w:rsidR="00093A00" w:rsidRDefault="00093A00" w:rsidP="00093A00">
      <w:pPr>
        <w:pStyle w:val="Ttulo4"/>
        <w:numPr>
          <w:ilvl w:val="0"/>
          <w:numId w:val="0"/>
        </w:numPr>
        <w:ind w:left="2160" w:hanging="1080"/>
      </w:pPr>
    </w:p>
    <w:p w:rsidR="00093A00" w:rsidRDefault="00093A00" w:rsidP="00093A00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32" w:name="_Toc404670189"/>
      <w:r>
        <w:lastRenderedPageBreak/>
        <w:t>Anexos</w:t>
      </w:r>
      <w:bookmarkEnd w:id="32"/>
    </w:p>
    <w:p w:rsidR="00093A00" w:rsidRDefault="00093A00" w:rsidP="00093A00">
      <w:pPr>
        <w:pStyle w:val="Ttulo2"/>
        <w:widowControl w:val="0"/>
        <w:tabs>
          <w:tab w:val="left" w:pos="1080"/>
        </w:tabs>
        <w:spacing w:before="120" w:after="0" w:line="240" w:lineRule="auto"/>
      </w:pPr>
      <w:bookmarkStart w:id="33" w:name="_Toc404670190"/>
      <w:r>
        <w:t>Regras de Negócios</w:t>
      </w:r>
      <w:bookmarkEnd w:id="33"/>
    </w:p>
    <w:p w:rsidR="00093A00" w:rsidRPr="00AB1157" w:rsidRDefault="00093A00" w:rsidP="00093A00"/>
    <w:p w:rsidR="00093A00" w:rsidRDefault="00093A00" w:rsidP="00093A00">
      <w:pPr>
        <w:pStyle w:val="Ttulo3"/>
        <w:keepNext w:val="0"/>
        <w:widowControl w:val="0"/>
        <w:numPr>
          <w:ilvl w:val="2"/>
          <w:numId w:val="18"/>
        </w:numPr>
        <w:spacing w:before="120" w:line="240" w:lineRule="auto"/>
      </w:pPr>
      <w:bookmarkStart w:id="34" w:name="_Toc231023036"/>
      <w:bookmarkStart w:id="35" w:name="_Toc404670191"/>
      <w:r>
        <w:t xml:space="preserve">RN01: </w:t>
      </w:r>
      <w:bookmarkEnd w:id="34"/>
      <w:r>
        <w:t>Verificar Matrícula Pesquisada pertence ao Órgão</w:t>
      </w:r>
      <w:bookmarkEnd w:id="35"/>
    </w:p>
    <w:p w:rsidR="00093A00" w:rsidRDefault="00093A00" w:rsidP="00093A00">
      <w:pPr>
        <w:ind w:left="1440"/>
        <w:rPr>
          <w:rFonts w:cs="Arial"/>
        </w:rPr>
      </w:pPr>
      <w:r>
        <w:rPr>
          <w:rFonts w:cs="Arial"/>
        </w:rPr>
        <w:t>O sistema identifica que a matrícula pesquisada não pertence ao órgão do ator, então levanta exceção com a mensagem MSG2236: “A matrícula informada não pertence a este órgão.</w:t>
      </w:r>
      <w:proofErr w:type="gramStart"/>
      <w:r>
        <w:rPr>
          <w:rFonts w:cs="Arial"/>
        </w:rPr>
        <w:t>”</w:t>
      </w:r>
      <w:proofErr w:type="gramEnd"/>
    </w:p>
    <w:p w:rsidR="00093A00" w:rsidRDefault="00093A00" w:rsidP="00093A00"/>
    <w:p w:rsidR="00093A00" w:rsidRDefault="00093A00" w:rsidP="00093A00">
      <w:pPr>
        <w:pStyle w:val="Ttulo3"/>
        <w:keepNext w:val="0"/>
        <w:widowControl w:val="0"/>
        <w:numPr>
          <w:ilvl w:val="2"/>
          <w:numId w:val="18"/>
        </w:numPr>
        <w:spacing w:before="120" w:line="240" w:lineRule="auto"/>
      </w:pPr>
      <w:bookmarkStart w:id="36" w:name="_Toc404670192"/>
      <w:r>
        <w:t>RN02: Verificar Regime de Previdência do servidor</w:t>
      </w:r>
      <w:bookmarkEnd w:id="36"/>
    </w:p>
    <w:p w:rsidR="00093A00" w:rsidRDefault="00093A00" w:rsidP="00093A00">
      <w:pPr>
        <w:ind w:left="1440"/>
        <w:rPr>
          <w:rFonts w:cs="Arial"/>
        </w:rPr>
      </w:pPr>
      <w:r>
        <w:rPr>
          <w:rFonts w:cs="Arial"/>
        </w:rPr>
        <w:t xml:space="preserve">O sistema identifica que o regime previdenciário do servidor não pertence ao regime próprio, então levanta exceção com a mensagem MSG2395: “O regime previdenciário do servidor não é regime próprio”. </w:t>
      </w:r>
    </w:p>
    <w:p w:rsidR="00093A00" w:rsidRDefault="00093A00" w:rsidP="00093A00"/>
    <w:p w:rsidR="00093A00" w:rsidRDefault="00093A00" w:rsidP="00093A00">
      <w:pPr>
        <w:pStyle w:val="Ttulo3"/>
        <w:keepNext w:val="0"/>
        <w:widowControl w:val="0"/>
        <w:numPr>
          <w:ilvl w:val="2"/>
          <w:numId w:val="18"/>
        </w:numPr>
        <w:spacing w:before="120" w:line="240" w:lineRule="auto"/>
      </w:pPr>
      <w:bookmarkStart w:id="37" w:name="_Toc404670193"/>
      <w:r>
        <w:t>RN03: Verificar Situação Previdenciária do servidor</w:t>
      </w:r>
      <w:bookmarkEnd w:id="37"/>
    </w:p>
    <w:p w:rsidR="00093A00" w:rsidRDefault="00093A00" w:rsidP="00093A00"/>
    <w:p w:rsidR="00093A00" w:rsidRDefault="00093A00" w:rsidP="00093A00">
      <w:pPr>
        <w:ind w:left="1440"/>
        <w:rPr>
          <w:rFonts w:cs="Arial"/>
        </w:rPr>
      </w:pPr>
      <w:r>
        <w:rPr>
          <w:rFonts w:cs="Arial"/>
        </w:rPr>
        <w:t>O sistema identifica que o servidor não possui uma das situações previdenciárias permitidas: ativa, ativa com direito a aposentadoria compulsória ou aposentadoria encerrada, então levanta exceção com a mensagem MSG0000: “Não é permitido instruir processo de aposentadoria para um servidor que possui situação previdenciária &lt;descrição da situação previdenciária&gt;</w:t>
      </w:r>
      <w:proofErr w:type="gramStart"/>
      <w:r>
        <w:rPr>
          <w:rFonts w:cs="Arial"/>
        </w:rPr>
        <w:t>”</w:t>
      </w:r>
      <w:proofErr w:type="gramEnd"/>
    </w:p>
    <w:p w:rsidR="00093A00" w:rsidRDefault="00093A00" w:rsidP="00093A00">
      <w:pPr>
        <w:widowControl w:val="0"/>
        <w:ind w:left="540"/>
        <w:rPr>
          <w:rFonts w:cs="Arial"/>
        </w:rPr>
      </w:pPr>
    </w:p>
    <w:p w:rsidR="00093A00" w:rsidRDefault="00093A00" w:rsidP="00093A00">
      <w:pPr>
        <w:pStyle w:val="Ttulo3"/>
        <w:keepNext w:val="0"/>
        <w:widowControl w:val="0"/>
        <w:numPr>
          <w:ilvl w:val="2"/>
          <w:numId w:val="18"/>
        </w:numPr>
        <w:spacing w:before="120" w:line="240" w:lineRule="auto"/>
      </w:pPr>
      <w:bookmarkStart w:id="38" w:name="_Toc404670194"/>
      <w:r>
        <w:t>RN04: Verificar duplicidade de instrução para o servidor</w:t>
      </w:r>
      <w:bookmarkEnd w:id="38"/>
    </w:p>
    <w:p w:rsidR="00093A00" w:rsidRDefault="00093A00" w:rsidP="00093A00">
      <w:pPr>
        <w:ind w:left="1440"/>
        <w:rPr>
          <w:rFonts w:cs="Arial"/>
        </w:rPr>
      </w:pPr>
      <w:r>
        <w:rPr>
          <w:rFonts w:cs="Arial"/>
        </w:rPr>
        <w:t xml:space="preserve">O sistema identifica que o servidor já possui um processo de aposentadoria ativo, então levanta exceção com a mensagem MSG0022: “Já existe registro cadastrado com </w:t>
      </w:r>
      <w:proofErr w:type="gramStart"/>
      <w:r>
        <w:rPr>
          <w:rFonts w:cs="Arial"/>
        </w:rPr>
        <w:t>este(</w:t>
      </w:r>
      <w:proofErr w:type="gramEnd"/>
      <w:r>
        <w:rPr>
          <w:rFonts w:cs="Arial"/>
        </w:rPr>
        <w:t xml:space="preserve">a) %1.”. Exemplo: Já existe registro cadastrado com </w:t>
      </w:r>
      <w:proofErr w:type="gramStart"/>
      <w:r>
        <w:rPr>
          <w:rFonts w:cs="Arial"/>
        </w:rPr>
        <w:t>este(</w:t>
      </w:r>
      <w:proofErr w:type="gramEnd"/>
      <w:r>
        <w:rPr>
          <w:rFonts w:cs="Arial"/>
        </w:rPr>
        <w:t>a) vínculo.</w:t>
      </w:r>
    </w:p>
    <w:p w:rsidR="00093A00" w:rsidRDefault="00093A00" w:rsidP="00093A00"/>
    <w:p w:rsidR="00093A00" w:rsidRDefault="00093A00" w:rsidP="00093A00">
      <w:pPr>
        <w:pStyle w:val="Ttulo3"/>
        <w:keepNext w:val="0"/>
        <w:widowControl w:val="0"/>
        <w:numPr>
          <w:ilvl w:val="2"/>
          <w:numId w:val="18"/>
        </w:numPr>
        <w:spacing w:before="120" w:line="240" w:lineRule="auto"/>
      </w:pPr>
      <w:bookmarkStart w:id="39" w:name="_Toc404670195"/>
      <w:r>
        <w:t xml:space="preserve">RN05: Verificar existência de relação de vínculo de </w:t>
      </w:r>
      <w:r>
        <w:lastRenderedPageBreak/>
        <w:t>aposentadoria para anular</w:t>
      </w:r>
      <w:bookmarkEnd w:id="39"/>
      <w:r>
        <w:t xml:space="preserve"> </w:t>
      </w:r>
    </w:p>
    <w:p w:rsidR="00093A00" w:rsidRDefault="00093A00" w:rsidP="00093A00">
      <w:pPr>
        <w:pStyle w:val="Ttulo4"/>
        <w:keepNext w:val="0"/>
        <w:widowControl w:val="0"/>
        <w:numPr>
          <w:ilvl w:val="3"/>
          <w:numId w:val="18"/>
        </w:numPr>
        <w:spacing w:line="240" w:lineRule="auto"/>
      </w:pPr>
      <w:r>
        <w:t>O sistema identifica que existe relação de vínculo de aposentadoria – concessão ativa – associada à instrução a ser anulada, então levanta exceção com a mensagem MSG0077: “</w:t>
      </w:r>
      <w:proofErr w:type="gramStart"/>
      <w:r w:rsidRPr="00A14E00">
        <w:t>Este(</w:t>
      </w:r>
      <w:proofErr w:type="gramEnd"/>
      <w:r w:rsidRPr="00A14E00">
        <w:t>a) %1 está associado(a) ao(à) %2.</w:t>
      </w:r>
      <w:r>
        <w:t xml:space="preserve">”; Exemplo: </w:t>
      </w:r>
      <w:r w:rsidRPr="00A14E00">
        <w:t xml:space="preserve">Este(a) </w:t>
      </w:r>
      <w:r w:rsidRPr="00A14E00">
        <w:rPr>
          <w:u w:val="single"/>
        </w:rPr>
        <w:t>instrução de processo de aposentadoria</w:t>
      </w:r>
      <w:r>
        <w:t xml:space="preserve"> </w:t>
      </w:r>
      <w:r w:rsidRPr="00A14E00">
        <w:t xml:space="preserve">está associado(a) ao(à) </w:t>
      </w:r>
      <w:r w:rsidRPr="00A14E00">
        <w:rPr>
          <w:u w:val="single"/>
        </w:rPr>
        <w:t>relação de vínculo de aposentadoria ativa</w:t>
      </w:r>
      <w:r w:rsidRPr="00A14E00">
        <w:t>.</w:t>
      </w:r>
    </w:p>
    <w:p w:rsidR="00093A00" w:rsidRDefault="00093A00" w:rsidP="00093A00"/>
    <w:p w:rsidR="00093A00" w:rsidRDefault="00093A00" w:rsidP="00093A00">
      <w:pPr>
        <w:pStyle w:val="Ttulo3"/>
        <w:keepNext w:val="0"/>
        <w:widowControl w:val="0"/>
        <w:numPr>
          <w:ilvl w:val="2"/>
          <w:numId w:val="18"/>
        </w:numPr>
        <w:spacing w:before="120" w:line="240" w:lineRule="auto"/>
      </w:pPr>
      <w:r>
        <w:t> </w:t>
      </w:r>
      <w:bookmarkStart w:id="40" w:name="_Toc404670196"/>
      <w:r>
        <w:noBreakHyphen/>
        <w:t> RN06: Verificar registro está anulado.</w:t>
      </w:r>
      <w:bookmarkEnd w:id="40"/>
      <w:r>
        <w:t xml:space="preserve"> </w:t>
      </w:r>
    </w:p>
    <w:p w:rsidR="00093A00" w:rsidRDefault="00093A00" w:rsidP="00093A0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identifica que o ator está tentando anular um registro que já está anulado então levanta exceção com a mensagem MSG0074: “</w:t>
      </w:r>
      <w:r w:rsidRPr="00B43D77">
        <w:t xml:space="preserve">%1 já </w:t>
      </w:r>
      <w:proofErr w:type="gramStart"/>
      <w:r w:rsidRPr="00B43D77">
        <w:t>anulado(</w:t>
      </w:r>
      <w:proofErr w:type="gramEnd"/>
      <w:r w:rsidRPr="00B43D77">
        <w:t>a).</w:t>
      </w:r>
      <w:r>
        <w:t>” Exemplo: Instrução de processo de aposentadoria já anulado(a).”</w:t>
      </w:r>
    </w:p>
    <w:p w:rsidR="00093A00" w:rsidRDefault="00093A00" w:rsidP="00093A00">
      <w:pPr>
        <w:pStyle w:val="Ttulo4"/>
        <w:numPr>
          <w:ilvl w:val="0"/>
          <w:numId w:val="0"/>
        </w:numPr>
        <w:ind w:left="2160" w:hanging="1080"/>
      </w:pPr>
    </w:p>
    <w:p w:rsidR="00093A00" w:rsidRDefault="00093A00" w:rsidP="00093A00">
      <w:pPr>
        <w:pStyle w:val="Ttulo4"/>
        <w:numPr>
          <w:ilvl w:val="0"/>
          <w:numId w:val="0"/>
        </w:numPr>
        <w:ind w:left="2160" w:hanging="1080"/>
      </w:pPr>
    </w:p>
    <w:p w:rsidR="00093A00" w:rsidRDefault="00093A00" w:rsidP="00093A00">
      <w:pPr>
        <w:pStyle w:val="Ttulo4"/>
        <w:numPr>
          <w:ilvl w:val="0"/>
          <w:numId w:val="0"/>
        </w:numPr>
        <w:ind w:left="2160" w:hanging="1080"/>
      </w:pPr>
    </w:p>
    <w:p w:rsidR="00093A00" w:rsidRDefault="00093A00" w:rsidP="00093A00">
      <w:pPr>
        <w:pStyle w:val="Ttulo3"/>
        <w:keepNext w:val="0"/>
        <w:widowControl w:val="0"/>
        <w:numPr>
          <w:ilvl w:val="2"/>
          <w:numId w:val="18"/>
        </w:numPr>
        <w:spacing w:before="120" w:line="240" w:lineRule="auto"/>
      </w:pPr>
      <w:bookmarkStart w:id="41" w:name="_Toc404670197"/>
      <w:r>
        <w:t>RN07: Verificar data do pedido superior à data da instrução</w:t>
      </w:r>
      <w:bookmarkEnd w:id="41"/>
    </w:p>
    <w:p w:rsidR="00093A00" w:rsidRDefault="00093A00" w:rsidP="00093A0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identifica que o ator informou a data do pedido superior à data de instrução, então levanta exceção com a mensagem MSG0144: “</w:t>
      </w:r>
      <w:r w:rsidRPr="001F0805">
        <w:t>%1 maior que %2.</w:t>
      </w:r>
      <w:r>
        <w:t>”; Exemplo: Data do pedido maior que data de instrução do processo</w:t>
      </w:r>
      <w:r w:rsidRPr="001F0805">
        <w:t>.</w:t>
      </w:r>
    </w:p>
    <w:p w:rsidR="00093A00" w:rsidRDefault="00093A00" w:rsidP="00093A00">
      <w:pPr>
        <w:pStyle w:val="Ttulo4"/>
        <w:numPr>
          <w:ilvl w:val="0"/>
          <w:numId w:val="0"/>
        </w:numPr>
        <w:ind w:left="2160" w:hanging="1080"/>
      </w:pPr>
    </w:p>
    <w:p w:rsidR="00093A00" w:rsidRDefault="00093A00" w:rsidP="00093A00">
      <w:pPr>
        <w:pStyle w:val="Ttulo2"/>
        <w:widowControl w:val="0"/>
        <w:tabs>
          <w:tab w:val="left" w:pos="1080"/>
        </w:tabs>
        <w:spacing w:before="120" w:after="0" w:line="240" w:lineRule="auto"/>
      </w:pPr>
      <w:bookmarkStart w:id="42" w:name="_Toc404670198"/>
      <w:r>
        <w:t>Regras da proporcionalidade conforme o modelo de aposentadoria</w:t>
      </w:r>
      <w:bookmarkEnd w:id="42"/>
    </w:p>
    <w:p w:rsidR="00093A00" w:rsidRDefault="00093A00" w:rsidP="00093A00">
      <w:pPr>
        <w:pStyle w:val="Ttulo3"/>
        <w:keepNext w:val="0"/>
        <w:widowControl w:val="0"/>
        <w:spacing w:before="120" w:line="240" w:lineRule="auto"/>
      </w:pPr>
      <w:bookmarkStart w:id="43" w:name="_Toc404670199"/>
      <w:r w:rsidRPr="005E6FFB">
        <w:t xml:space="preserve">Proporcionalidade relativa entre a data da conquista e a data da aposentadoria, com percentual de </w:t>
      </w:r>
      <w:proofErr w:type="gramStart"/>
      <w:r w:rsidRPr="005E6FFB">
        <w:t>acréscimo</w:t>
      </w:r>
      <w:bookmarkEnd w:id="43"/>
      <w:proofErr w:type="gramEnd"/>
      <w:r w:rsidRPr="005E6FFB">
        <w:t> </w:t>
      </w:r>
    </w:p>
    <w:p w:rsidR="00093A00" w:rsidRDefault="00093A00" w:rsidP="00093A0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consulta no modelo de aposentadoria as seguintes informações para o critério de proporcionalidade:</w:t>
      </w:r>
    </w:p>
    <w:p w:rsidR="00093A00" w:rsidRDefault="00093A00" w:rsidP="00093A0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 </w:t>
      </w:r>
      <w:r>
        <w:noBreakHyphen/>
        <w:t> a idade integral definido nos critérios da proporcionalidade, conforme o sexo do servidor.</w:t>
      </w:r>
    </w:p>
    <w:p w:rsidR="00093A00" w:rsidRDefault="00093A00" w:rsidP="00093A0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 </w:t>
      </w:r>
      <w:r>
        <w:noBreakHyphen/>
        <w:t xml:space="preserve"> o percentual de redução de remuneração usando a data de direito, considerando o 1ª. </w:t>
      </w:r>
      <w:proofErr w:type="gramStart"/>
      <w:r>
        <w:t>percentual</w:t>
      </w:r>
      <w:proofErr w:type="gramEnd"/>
      <w:r>
        <w:t xml:space="preserve"> que seja superior ou igual a data de conquista do direito do percentual.</w:t>
      </w:r>
    </w:p>
    <w:p w:rsidR="00093A00" w:rsidRDefault="00093A00" w:rsidP="00093A0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calcula idade do servidor na data da instrução de aposentadoria.</w:t>
      </w:r>
    </w:p>
    <w:p w:rsidR="00093A00" w:rsidRDefault="00093A00" w:rsidP="00093A0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identifica a diferença entre a idade integral e a idade do servidor. </w:t>
      </w:r>
    </w:p>
    <w:p w:rsidR="00093A00" w:rsidRDefault="00093A00" w:rsidP="00093A0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Para cada ano entre a diferença da idade do servidor e a idade integral o sistema desconsidera o percentual identificado. </w:t>
      </w:r>
    </w:p>
    <w:p w:rsidR="00093A00" w:rsidRDefault="00093A00" w:rsidP="00093A0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lastRenderedPageBreak/>
        <w:t>Exemplo:</w:t>
      </w:r>
      <w:proofErr w:type="gramStart"/>
      <w:r>
        <w:t xml:space="preserve">  </w:t>
      </w:r>
      <w:proofErr w:type="gramEnd"/>
      <w:r>
        <w:t>Um servidor com 60 anos escolhendo um modelo que exige pelos menos 55 anos para se aposentar, cuja idade integral seja de 65 anos, tendo um percentual de redução de 5% anos, temos:</w:t>
      </w:r>
    </w:p>
    <w:p w:rsidR="00093A00" w:rsidRDefault="00093A00" w:rsidP="00093A0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 </w:t>
      </w:r>
      <w:r>
        <w:object w:dxaOrig="6566" w:dyaOrig="180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9.5pt;height:90.75pt" o:ole="">
            <v:imagedata r:id="rId10" o:title=""/>
          </v:shape>
          <o:OLEObject Type="Embed" ProgID="Visio.Drawing.11" ShapeID="_x0000_i1025" DrawAspect="Content" ObjectID="_1478412007" r:id="rId11"/>
        </w:object>
      </w:r>
    </w:p>
    <w:p w:rsidR="00093A00" w:rsidRDefault="00093A00" w:rsidP="00093A0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(65 anos – 60 anos) = 5 anos x 5% = 25%</w:t>
      </w:r>
    </w:p>
    <w:p w:rsidR="00093A00" w:rsidRDefault="00093A00" w:rsidP="00093A0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Neste caso o servidor terá um salário de 75% de sua contribuição.</w:t>
      </w:r>
    </w:p>
    <w:p w:rsidR="00093A00" w:rsidRDefault="00093A00" w:rsidP="00093A00">
      <w:pPr>
        <w:jc w:val="center"/>
      </w:pPr>
    </w:p>
    <w:p w:rsidR="00093A00" w:rsidRDefault="00093A00" w:rsidP="00093A00">
      <w:pPr>
        <w:pStyle w:val="Ttulo3"/>
        <w:keepNext w:val="0"/>
        <w:widowControl w:val="0"/>
        <w:spacing w:before="120" w:line="240" w:lineRule="auto"/>
      </w:pPr>
      <w:bookmarkStart w:id="44" w:name="_Toc404670200"/>
      <w:r>
        <w:t>Proporcionalidade relativa entre o tempo de serviço/contribuição integral e o do servidor</w:t>
      </w:r>
      <w:bookmarkEnd w:id="44"/>
      <w:r>
        <w:t xml:space="preserve"> </w:t>
      </w:r>
    </w:p>
    <w:p w:rsidR="00093A00" w:rsidRDefault="00093A00" w:rsidP="00093A0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consulta no modelo de aposentadoria as seguintes informações para o critério de proporcionalidade:</w:t>
      </w:r>
    </w:p>
    <w:p w:rsidR="00093A00" w:rsidRDefault="00093A00" w:rsidP="00093A0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 </w:t>
      </w:r>
      <w:r>
        <w:noBreakHyphen/>
        <w:t> t</w:t>
      </w:r>
      <w:r w:rsidRPr="00C939C8">
        <w:t>empo de serviço/contribuição integral</w:t>
      </w:r>
      <w:r>
        <w:t xml:space="preserve"> conforme o sexo do servidor.</w:t>
      </w:r>
    </w:p>
    <w:p w:rsidR="00093A00" w:rsidRDefault="00093A00" w:rsidP="00093A0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identifica o tempo de serviço/contribuição do servidor.</w:t>
      </w:r>
    </w:p>
    <w:p w:rsidR="00093A00" w:rsidRDefault="00093A00" w:rsidP="00093A0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calcula o percentual = (100 X Tempo de Serviço/Contribuição do servidor) / Tempo de Serviço/Contribuição integral</w:t>
      </w:r>
    </w:p>
    <w:p w:rsidR="00093A00" w:rsidRDefault="00093A00" w:rsidP="00093A0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Exemplo: </w:t>
      </w:r>
    </w:p>
    <w:p w:rsidR="00093A00" w:rsidRDefault="00093A00" w:rsidP="00093A0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object w:dxaOrig="6178" w:dyaOrig="1642">
          <v:shape id="_x0000_i1026" type="#_x0000_t75" style="width:309pt;height:81.75pt" o:ole="">
            <v:imagedata r:id="rId12" o:title=""/>
          </v:shape>
          <o:OLEObject Type="Embed" ProgID="Visio.Drawing.11" ShapeID="_x0000_i1026" DrawAspect="Content" ObjectID="_1478412008" r:id="rId13"/>
        </w:object>
      </w:r>
    </w:p>
    <w:p w:rsidR="00093A00" w:rsidRDefault="00093A00" w:rsidP="00093A0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Percentual = (100x30 anos) / 35 anos =&gt; 85,71% </w:t>
      </w:r>
    </w:p>
    <w:p w:rsidR="00093A00" w:rsidRDefault="00093A00" w:rsidP="00093A00"/>
    <w:p w:rsidR="00093A00" w:rsidRPr="005E6FFB" w:rsidRDefault="00093A00" w:rsidP="00093A00">
      <w:pPr>
        <w:pStyle w:val="Ttulo3"/>
        <w:keepNext w:val="0"/>
        <w:widowControl w:val="0"/>
        <w:spacing w:before="120" w:line="240" w:lineRule="auto"/>
      </w:pPr>
      <w:bookmarkStart w:id="45" w:name="_Toc404670201"/>
      <w:r>
        <w:t xml:space="preserve">Proporcionalidade relativa entre a data da conquista e a data da aposentadoria, com percentual de </w:t>
      </w:r>
      <w:proofErr w:type="gramStart"/>
      <w:r>
        <w:t>acréscimo</w:t>
      </w:r>
      <w:bookmarkEnd w:id="45"/>
      <w:proofErr w:type="gramEnd"/>
    </w:p>
    <w:p w:rsidR="00093A00" w:rsidRDefault="00093A00" w:rsidP="00093A0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consulta no modelo de aposentadoria as seguintes informações para o critério de proporcionalidade:</w:t>
      </w:r>
    </w:p>
    <w:p w:rsidR="00093A00" w:rsidRDefault="00093A00" w:rsidP="00093A0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 </w:t>
      </w:r>
      <w:r>
        <w:noBreakHyphen/>
        <w:t> o percentual da proporcionalidade inicial.</w:t>
      </w:r>
    </w:p>
    <w:p w:rsidR="00093A00" w:rsidRDefault="00093A00" w:rsidP="00093A0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 </w:t>
      </w:r>
      <w:r>
        <w:noBreakHyphen/>
        <w:t> o i</w:t>
      </w:r>
      <w:r w:rsidRPr="000A6549">
        <w:t>ntervalo de tempo para aumento da proporcionalidade</w:t>
      </w:r>
      <w:r>
        <w:t>.</w:t>
      </w:r>
    </w:p>
    <w:p w:rsidR="00093A00" w:rsidRDefault="00093A00" w:rsidP="00093A0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 </w:t>
      </w:r>
      <w:r>
        <w:noBreakHyphen/>
        <w:t> o p</w:t>
      </w:r>
      <w:r w:rsidRPr="000A6549">
        <w:t>ercentual a ser acrescido em cada intervalo de tempo</w:t>
      </w:r>
      <w:r>
        <w:t>.</w:t>
      </w:r>
    </w:p>
    <w:p w:rsidR="00093A00" w:rsidRDefault="00093A00" w:rsidP="00093A0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identifica a quantidade de intervalo entre a data </w:t>
      </w:r>
      <w:r>
        <w:lastRenderedPageBreak/>
        <w:t xml:space="preserve">da solicitação da aposentadoria e data em que conquistou o direito de aposentar, dividindo pelo intervalo de tempo para aumento da proporcionalidade. </w:t>
      </w:r>
    </w:p>
    <w:p w:rsidR="00093A00" w:rsidRDefault="00093A00" w:rsidP="00093A0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soma à proporcionalidade inicial o percentual acrescido a cada intervalo de tempo entre a data de instrução da aposentadoria e a data de conquista do direito da aposentadoria.</w:t>
      </w:r>
    </w:p>
    <w:p w:rsidR="00093A00" w:rsidRDefault="00093A00" w:rsidP="00093A0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Percentual = </w:t>
      </w:r>
      <w:proofErr w:type="gramStart"/>
      <w:r>
        <w:t>(Proporcionalidade inicial + (percentual acrescido a cada intervalo de tempo x quantidade de intervalos do servidor).</w:t>
      </w:r>
      <w:proofErr w:type="gramEnd"/>
    </w:p>
    <w:p w:rsidR="00093A00" w:rsidRDefault="00093A00" w:rsidP="00093A0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No exemplo abaixo, o servidor receberá: 70% + (2% x </w:t>
      </w:r>
      <w:proofErr w:type="gramStart"/>
      <w:r>
        <w:t>3</w:t>
      </w:r>
      <w:proofErr w:type="gramEnd"/>
      <w:r>
        <w:t>) = 76%.</w:t>
      </w:r>
    </w:p>
    <w:p w:rsidR="00093A00" w:rsidRDefault="00093A00" w:rsidP="00093A0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</w:p>
    <w:p w:rsidR="00093A00" w:rsidRDefault="00093A00" w:rsidP="00093A0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</w:p>
    <w:p w:rsidR="00093A00" w:rsidRDefault="00093A00" w:rsidP="00093A0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object w:dxaOrig="6178" w:dyaOrig="1421">
          <v:shape id="_x0000_i1027" type="#_x0000_t75" style="width:309pt;height:71.25pt" o:ole="">
            <v:imagedata r:id="rId14" o:title=""/>
          </v:shape>
          <o:OLEObject Type="Embed" ProgID="Visio.Drawing.11" ShapeID="_x0000_i1027" DrawAspect="Content" ObjectID="_1478412009" r:id="rId15"/>
        </w:object>
      </w:r>
    </w:p>
    <w:p w:rsidR="00093A00" w:rsidRDefault="00093A00" w:rsidP="00093A00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r>
        <w:br w:type="page"/>
      </w:r>
      <w:bookmarkStart w:id="46" w:name="_Toc404670202"/>
      <w:r>
        <w:lastRenderedPageBreak/>
        <w:t>Revisões</w:t>
      </w:r>
      <w:bookmarkEnd w:id="46"/>
    </w:p>
    <w:p w:rsidR="00093A00" w:rsidRDefault="00093A00" w:rsidP="00093A00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093A00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93A00" w:rsidRPr="00093A00" w:rsidRDefault="00093A00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093A00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93A00" w:rsidRPr="00093A00" w:rsidRDefault="00093A00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093A00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93A00" w:rsidRPr="00093A00" w:rsidRDefault="00093A00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093A00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93A00" w:rsidRPr="00093A00" w:rsidRDefault="00093A00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093A00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93A00" w:rsidRPr="00093A00" w:rsidRDefault="00093A00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093A00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093A00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93A00" w:rsidRDefault="00093A00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93A00" w:rsidRDefault="00093A00" w:rsidP="001F6389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93A00" w:rsidRDefault="00093A0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93A00" w:rsidRDefault="00093A0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93A00" w:rsidRDefault="00093A0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93A00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93A00" w:rsidRDefault="00093A00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93A00" w:rsidRPr="001F6389" w:rsidRDefault="00093A00" w:rsidP="001F6389">
            <w:pPr>
              <w:widowControl w:val="0"/>
              <w:ind w:left="0"/>
              <w:rPr>
                <w:rFonts w:cs="Arial"/>
                <w:sz w:val="16"/>
              </w:rPr>
            </w:pPr>
            <w:r w:rsidRPr="001F6389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93A00" w:rsidRDefault="00093A0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93A00" w:rsidRDefault="00093A0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93A00" w:rsidRDefault="00093A0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93A00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93A00" w:rsidRDefault="00093A00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93A00" w:rsidRPr="001F6389" w:rsidRDefault="00093A00" w:rsidP="001F6389">
            <w:pPr>
              <w:widowControl w:val="0"/>
              <w:ind w:left="0"/>
              <w:rPr>
                <w:rFonts w:cs="Arial"/>
                <w:sz w:val="16"/>
              </w:rPr>
            </w:pPr>
            <w:r w:rsidRPr="001F6389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93A00" w:rsidRDefault="00093A0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93A00" w:rsidRDefault="00093A0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93A00" w:rsidRDefault="00093A0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93A00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A00" w:rsidRDefault="00093A00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93A00" w:rsidRPr="001F6389" w:rsidRDefault="00093A00" w:rsidP="001F6389">
            <w:pPr>
              <w:widowControl w:val="0"/>
              <w:ind w:left="0"/>
              <w:rPr>
                <w:rFonts w:cs="Arial"/>
                <w:sz w:val="16"/>
              </w:rPr>
            </w:pPr>
            <w:r w:rsidRPr="001F6389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93A00" w:rsidRDefault="00093A0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93A00" w:rsidRDefault="00093A0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93A00" w:rsidRDefault="00093A0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93A00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3A00" w:rsidRDefault="00093A00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A00" w:rsidRPr="001F6389" w:rsidRDefault="00093A00" w:rsidP="001F6389">
            <w:pPr>
              <w:widowControl w:val="0"/>
              <w:ind w:left="0"/>
              <w:rPr>
                <w:rFonts w:cs="Arial"/>
                <w:sz w:val="16"/>
              </w:rPr>
            </w:pPr>
            <w:r w:rsidRPr="001F6389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93A00" w:rsidRDefault="00093A0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93A00" w:rsidRDefault="00093A0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93A00" w:rsidRDefault="00093A0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93A00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93A00" w:rsidRDefault="00093A00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A00" w:rsidRPr="001F6389" w:rsidRDefault="00093A00" w:rsidP="001F6389">
            <w:pPr>
              <w:widowControl w:val="0"/>
              <w:ind w:left="0"/>
              <w:rPr>
                <w:rFonts w:cs="Arial"/>
                <w:sz w:val="16"/>
              </w:rPr>
            </w:pPr>
            <w:r w:rsidRPr="001F6389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A00" w:rsidRDefault="00093A0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A00" w:rsidRDefault="00093A0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A00" w:rsidRDefault="00093A0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93A00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93A00" w:rsidRDefault="00093A00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93A00" w:rsidRPr="001F6389" w:rsidRDefault="00093A00" w:rsidP="001F6389">
            <w:pPr>
              <w:widowControl w:val="0"/>
              <w:ind w:left="0"/>
              <w:rPr>
                <w:rFonts w:cs="Arial"/>
                <w:sz w:val="16"/>
              </w:rPr>
            </w:pPr>
            <w:r w:rsidRPr="001F6389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93A00" w:rsidRDefault="00093A0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93A00" w:rsidRDefault="00093A0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93A00" w:rsidRDefault="00093A0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93A00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93A00" w:rsidRDefault="00093A00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93A00" w:rsidRPr="001F6389" w:rsidRDefault="00093A00" w:rsidP="001F6389">
            <w:pPr>
              <w:widowControl w:val="0"/>
              <w:ind w:left="0"/>
              <w:rPr>
                <w:rFonts w:cs="Arial"/>
                <w:sz w:val="16"/>
              </w:rPr>
            </w:pPr>
            <w:r w:rsidRPr="001F6389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93A00" w:rsidRDefault="00093A0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93A00" w:rsidRDefault="00093A0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93A00" w:rsidRDefault="00093A0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93A00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93A00" w:rsidRDefault="00093A00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93A00" w:rsidRPr="001F6389" w:rsidRDefault="00093A00" w:rsidP="001F6389">
            <w:pPr>
              <w:widowControl w:val="0"/>
              <w:ind w:left="0"/>
              <w:rPr>
                <w:rFonts w:cs="Arial"/>
                <w:sz w:val="16"/>
              </w:rPr>
            </w:pPr>
            <w:r w:rsidRPr="001F6389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93A00" w:rsidRDefault="00093A0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93A00" w:rsidRDefault="00093A0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93A00" w:rsidRDefault="00093A0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93A00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93A00" w:rsidRDefault="00093A00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93A00" w:rsidRPr="001F6389" w:rsidRDefault="00093A00" w:rsidP="001F6389">
            <w:pPr>
              <w:widowControl w:val="0"/>
              <w:ind w:left="0"/>
              <w:rPr>
                <w:rFonts w:cs="Arial"/>
                <w:sz w:val="16"/>
              </w:rPr>
            </w:pPr>
            <w:r w:rsidRPr="001F6389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93A00" w:rsidRDefault="00093A0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93A00" w:rsidRDefault="00093A0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93A00" w:rsidRDefault="00093A0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93A00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93A00" w:rsidRDefault="00093A00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93A00" w:rsidRPr="001F6389" w:rsidRDefault="00093A00" w:rsidP="001F6389">
            <w:pPr>
              <w:widowControl w:val="0"/>
              <w:ind w:left="0"/>
              <w:rPr>
                <w:rFonts w:cs="Arial"/>
                <w:sz w:val="16"/>
              </w:rPr>
            </w:pPr>
            <w:r w:rsidRPr="001F6389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93A00" w:rsidRDefault="00093A0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93A00" w:rsidRDefault="00093A0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93A00" w:rsidRDefault="00093A0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93A00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93A00" w:rsidRDefault="00093A00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93A00" w:rsidRPr="001F6389" w:rsidRDefault="00093A00" w:rsidP="001F6389">
            <w:pPr>
              <w:widowControl w:val="0"/>
              <w:ind w:left="0"/>
              <w:rPr>
                <w:rFonts w:cs="Arial"/>
                <w:sz w:val="16"/>
              </w:rPr>
            </w:pPr>
            <w:r w:rsidRPr="001F6389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93A00" w:rsidRDefault="00093A0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93A00" w:rsidRDefault="00093A0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93A00" w:rsidRDefault="00093A0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93A00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93A00" w:rsidRDefault="00093A00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93A00" w:rsidRPr="001F6389" w:rsidRDefault="00093A00" w:rsidP="001F6389">
            <w:pPr>
              <w:widowControl w:val="0"/>
              <w:ind w:left="0"/>
              <w:rPr>
                <w:rFonts w:cs="Arial"/>
                <w:sz w:val="16"/>
              </w:rPr>
            </w:pPr>
            <w:r w:rsidRPr="001F6389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93A00" w:rsidRDefault="00093A0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93A00" w:rsidRDefault="00093A0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93A00" w:rsidRDefault="00093A0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93A00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93A00" w:rsidRDefault="00093A00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93A00" w:rsidRPr="001F6389" w:rsidRDefault="00093A00" w:rsidP="001F6389">
            <w:pPr>
              <w:widowControl w:val="0"/>
              <w:ind w:left="0"/>
              <w:rPr>
                <w:rFonts w:cs="Arial"/>
                <w:sz w:val="16"/>
              </w:rPr>
            </w:pPr>
            <w:r w:rsidRPr="001F6389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93A00" w:rsidRDefault="00093A0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93A00" w:rsidRDefault="00093A0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93A00" w:rsidRDefault="00093A0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93A00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93A00" w:rsidRDefault="00093A00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93A00" w:rsidRDefault="00093A00" w:rsidP="001F6389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93A00" w:rsidRDefault="00093A0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93A00" w:rsidRDefault="00093A0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93A00" w:rsidRDefault="00093A0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093A00" w:rsidRDefault="00093A00" w:rsidP="00093A00">
      <w:pPr>
        <w:pStyle w:val="Recuodecorpodetexto"/>
      </w:pPr>
    </w:p>
    <w:p w:rsidR="00093A00" w:rsidRDefault="00093A00" w:rsidP="00093A00"/>
    <w:p w:rsidR="00F41655" w:rsidRPr="00093A00" w:rsidRDefault="00F41655" w:rsidP="00093A00"/>
    <w:sectPr w:rsidR="00F41655" w:rsidRPr="00093A00" w:rsidSect="00BD3501"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93A00" w:rsidRDefault="00093A00" w:rsidP="002908D9">
      <w:r>
        <w:separator/>
      </w:r>
    </w:p>
  </w:endnote>
  <w:endnote w:type="continuationSeparator" w:id="0">
    <w:p w:rsidR="00093A00" w:rsidRDefault="00093A00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F8408C">
      <w:rPr>
        <w:rStyle w:val="Nmerodepgina"/>
        <w:noProof/>
        <w:szCs w:val="20"/>
      </w:rPr>
      <w:t>13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093A00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Nelson Brandão Luiz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093A00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Keila </w:t>
          </w:r>
          <w:proofErr w:type="spellStart"/>
          <w:r>
            <w:rPr>
              <w:sz w:val="20"/>
              <w:szCs w:val="20"/>
            </w:rPr>
            <w:t>Joanês</w:t>
          </w:r>
          <w:proofErr w:type="spellEnd"/>
          <w:r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1F6389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093A00">
            <w:rPr>
              <w:b/>
              <w:sz w:val="20"/>
              <w:szCs w:val="20"/>
            </w:rPr>
            <w:t>Previdência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093A00">
            <w:rPr>
              <w:b/>
              <w:sz w:val="20"/>
              <w:szCs w:val="20"/>
            </w:rPr>
            <w:t>Aposentadoria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093A00">
            <w:rPr>
              <w:b/>
              <w:sz w:val="20"/>
              <w:szCs w:val="20"/>
            </w:rPr>
            <w:t>UCS0422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1F6389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1F6389">
            <w:rPr>
              <w:b/>
              <w:sz w:val="20"/>
              <w:szCs w:val="20"/>
            </w:rPr>
            <w:t>Instruir Processo de Aposentadoria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93A00" w:rsidRDefault="00093A00" w:rsidP="002908D9">
      <w:r>
        <w:separator/>
      </w:r>
    </w:p>
  </w:footnote>
  <w:footnote w:type="continuationSeparator" w:id="0">
    <w:p w:rsidR="00093A00" w:rsidRDefault="00093A00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564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3A00"/>
    <w:rsid w:val="0000536A"/>
    <w:rsid w:val="00010C94"/>
    <w:rsid w:val="00011A7E"/>
    <w:rsid w:val="00080AA2"/>
    <w:rsid w:val="00093A00"/>
    <w:rsid w:val="000A2BFB"/>
    <w:rsid w:val="000B4005"/>
    <w:rsid w:val="000F0299"/>
    <w:rsid w:val="00111169"/>
    <w:rsid w:val="001A25E3"/>
    <w:rsid w:val="001C7A01"/>
    <w:rsid w:val="001F6389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5F0E79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408C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643"/>
    <o:shapelayout v:ext="edit">
      <o:idmap v:ext="edit" data="1,5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93A00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093A00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093A00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093A00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093A00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093A00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093A00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093A00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093A00"/>
    <w:pPr>
      <w:ind w:left="0"/>
    </w:pPr>
  </w:style>
  <w:style w:type="paragraph" w:styleId="ndicedeilustraes">
    <w:name w:val="table of figures"/>
    <w:basedOn w:val="Normal"/>
    <w:next w:val="Normal"/>
    <w:semiHidden/>
    <w:rsid w:val="00093A00"/>
  </w:style>
  <w:style w:type="paragraph" w:styleId="Sumrio2">
    <w:name w:val="toc 2"/>
    <w:basedOn w:val="Normal"/>
    <w:next w:val="Normal"/>
    <w:autoRedefine/>
    <w:uiPriority w:val="39"/>
    <w:rsid w:val="00093A00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093A00"/>
    <w:pPr>
      <w:ind w:left="480"/>
    </w:pPr>
  </w:style>
  <w:style w:type="character" w:styleId="Hyperlink">
    <w:name w:val="Hyperlink"/>
    <w:basedOn w:val="Fontepargpadro"/>
    <w:uiPriority w:val="99"/>
    <w:rsid w:val="00093A00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093A00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093A00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093A00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093A00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093A00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093A00"/>
    <w:rPr>
      <w:sz w:val="16"/>
    </w:rPr>
  </w:style>
  <w:style w:type="character" w:styleId="Nmerodepgina">
    <w:name w:val="page number"/>
    <w:basedOn w:val="Fontepargpadro"/>
    <w:rsid w:val="00093A00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093A00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093A0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093A00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093A00"/>
  </w:style>
  <w:style w:type="paragraph" w:styleId="Corpodetexto">
    <w:name w:val="Body Text"/>
    <w:basedOn w:val="Normal"/>
    <w:link w:val="CorpodetextoChar"/>
    <w:rsid w:val="00093A00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093A00"/>
    <w:rPr>
      <w:rFonts w:eastAsia="Arial Unicode MS"/>
    </w:rPr>
  </w:style>
  <w:style w:type="paragraph" w:customStyle="1" w:styleId="tabletext">
    <w:name w:val="tabletext"/>
    <w:basedOn w:val="Normal"/>
    <w:rsid w:val="00093A00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093A00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093A00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093A00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093A00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093A00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093A00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093A00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093A00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093A00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93A00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093A00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093A00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093A00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093A00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093A00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093A00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093A00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093A00"/>
    <w:pPr>
      <w:ind w:left="0"/>
    </w:pPr>
  </w:style>
  <w:style w:type="paragraph" w:styleId="ndicedeilustraes">
    <w:name w:val="table of figures"/>
    <w:basedOn w:val="Normal"/>
    <w:next w:val="Normal"/>
    <w:semiHidden/>
    <w:rsid w:val="00093A00"/>
  </w:style>
  <w:style w:type="paragraph" w:styleId="Sumrio2">
    <w:name w:val="toc 2"/>
    <w:basedOn w:val="Normal"/>
    <w:next w:val="Normal"/>
    <w:autoRedefine/>
    <w:uiPriority w:val="39"/>
    <w:rsid w:val="00093A00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093A00"/>
    <w:pPr>
      <w:ind w:left="480"/>
    </w:pPr>
  </w:style>
  <w:style w:type="character" w:styleId="Hyperlink">
    <w:name w:val="Hyperlink"/>
    <w:basedOn w:val="Fontepargpadro"/>
    <w:uiPriority w:val="99"/>
    <w:rsid w:val="00093A00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093A00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093A00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093A00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093A00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093A00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093A00"/>
    <w:rPr>
      <w:sz w:val="16"/>
    </w:rPr>
  </w:style>
  <w:style w:type="character" w:styleId="Nmerodepgina">
    <w:name w:val="page number"/>
    <w:basedOn w:val="Fontepargpadro"/>
    <w:rsid w:val="00093A00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093A00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093A0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093A00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093A00"/>
  </w:style>
  <w:style w:type="paragraph" w:styleId="Corpodetexto">
    <w:name w:val="Body Text"/>
    <w:basedOn w:val="Normal"/>
    <w:link w:val="CorpodetextoChar"/>
    <w:rsid w:val="00093A00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093A00"/>
    <w:rPr>
      <w:rFonts w:eastAsia="Arial Unicode MS"/>
    </w:rPr>
  </w:style>
  <w:style w:type="paragraph" w:customStyle="1" w:styleId="tabletext">
    <w:name w:val="tabletext"/>
    <w:basedOn w:val="Normal"/>
    <w:rsid w:val="00093A00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093A00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093A00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093A00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093A00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093A00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093A00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093A00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093A00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093A00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oleObject" Target="embeddings/oleObject2.bin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3.emf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oleObject" Target="embeddings/oleObject1.bin"/><Relationship Id="rId5" Type="http://schemas.openxmlformats.org/officeDocument/2006/relationships/settings" Target="settings.xml"/><Relationship Id="rId15" Type="http://schemas.openxmlformats.org/officeDocument/2006/relationships/oleObject" Target="embeddings/oleObject3.bin"/><Relationship Id="rId10" Type="http://schemas.openxmlformats.org/officeDocument/2006/relationships/image" Target="media/image2.emf"/><Relationship Id="rId19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4.emf"/><Relationship Id="rId22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EE0B75-2460-40AC-A275-ADD6DF43D1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5</TotalTime>
  <Pages>17</Pages>
  <Words>2857</Words>
  <Characters>18024</Characters>
  <Application>Microsoft Office Word</Application>
  <DocSecurity>0</DocSecurity>
  <Lines>150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20840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4</cp:revision>
  <cp:lastPrinted>2014-11-09T03:11:00Z</cp:lastPrinted>
  <dcterms:created xsi:type="dcterms:W3CDTF">2014-11-09T03:10:00Z</dcterms:created>
  <dcterms:modified xsi:type="dcterms:W3CDTF">2014-11-25T11:14:00Z</dcterms:modified>
</cp:coreProperties>
</file>