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C5D" w:rsidRDefault="00515C5D" w:rsidP="00515C5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5C5D" w:rsidRDefault="00515C5D" w:rsidP="00515C5D">
      <w:pPr>
        <w:widowControl w:val="0"/>
        <w:rPr>
          <w:rFonts w:cs="Arial"/>
          <w:sz w:val="20"/>
        </w:rPr>
      </w:pPr>
    </w:p>
    <w:p w:rsidR="00515C5D" w:rsidRDefault="00515C5D" w:rsidP="00515C5D">
      <w:pPr>
        <w:widowControl w:val="0"/>
        <w:rPr>
          <w:rFonts w:cs="Arial"/>
          <w:sz w:val="20"/>
        </w:rPr>
      </w:pPr>
    </w:p>
    <w:p w:rsidR="00515C5D" w:rsidRDefault="00515C5D" w:rsidP="00515C5D">
      <w:pPr>
        <w:widowControl w:val="0"/>
        <w:rPr>
          <w:rFonts w:cs="Arial"/>
          <w:sz w:val="20"/>
        </w:rPr>
      </w:pPr>
    </w:p>
    <w:p w:rsidR="00515C5D" w:rsidRDefault="00515C5D" w:rsidP="00515C5D">
      <w:pPr>
        <w:widowControl w:val="0"/>
        <w:rPr>
          <w:rFonts w:cs="Arial"/>
          <w:sz w:val="20"/>
        </w:rPr>
      </w:pPr>
    </w:p>
    <w:p w:rsidR="00515C5D" w:rsidRDefault="00515C5D" w:rsidP="00515C5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5C5D" w:rsidRDefault="00515C5D" w:rsidP="00515C5D">
      <w:pPr>
        <w:widowControl w:val="0"/>
        <w:rPr>
          <w:rFonts w:cs="Arial"/>
          <w:sz w:val="20"/>
          <w:u w:val="single"/>
        </w:rPr>
      </w:pPr>
    </w:p>
    <w:p w:rsidR="00515C5D" w:rsidRDefault="00515C5D" w:rsidP="00515C5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5C5D" w:rsidRDefault="00515C5D" w:rsidP="00515C5D">
      <w:pPr>
        <w:widowControl w:val="0"/>
        <w:rPr>
          <w:rFonts w:cs="Arial"/>
          <w:sz w:val="20"/>
        </w:rPr>
      </w:pPr>
    </w:p>
    <w:p w:rsidR="00515C5D" w:rsidRDefault="00515C5D" w:rsidP="00515C5D">
      <w:pPr>
        <w:widowControl w:val="0"/>
        <w:rPr>
          <w:rFonts w:cs="Arial"/>
          <w:sz w:val="20"/>
        </w:rPr>
      </w:pPr>
    </w:p>
    <w:p w:rsidR="00515C5D" w:rsidRDefault="00515C5D" w:rsidP="00515C5D">
      <w:pPr>
        <w:widowControl w:val="0"/>
        <w:rPr>
          <w:rFonts w:cs="Arial"/>
          <w:sz w:val="20"/>
        </w:rPr>
      </w:pPr>
    </w:p>
    <w:p w:rsidR="00515C5D" w:rsidRDefault="00515C5D" w:rsidP="00515C5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5C5D" w:rsidRDefault="00515C5D" w:rsidP="00515C5D">
      <w:pPr>
        <w:widowControl w:val="0"/>
        <w:rPr>
          <w:rFonts w:cs="Arial"/>
          <w:sz w:val="20"/>
        </w:rPr>
      </w:pPr>
    </w:p>
    <w:p w:rsidR="00515C5D" w:rsidRDefault="00515C5D" w:rsidP="00515C5D">
      <w:pPr>
        <w:widowControl w:val="0"/>
        <w:rPr>
          <w:rFonts w:cs="Arial"/>
          <w:sz w:val="20"/>
        </w:rPr>
      </w:pPr>
    </w:p>
    <w:p w:rsidR="00515C5D" w:rsidRDefault="00515C5D" w:rsidP="00515C5D">
      <w:pPr>
        <w:widowControl w:val="0"/>
        <w:rPr>
          <w:rFonts w:cs="Arial"/>
        </w:rPr>
      </w:pPr>
    </w:p>
    <w:p w:rsidR="00515C5D" w:rsidRDefault="00515C5D" w:rsidP="00515C5D">
      <w:pPr>
        <w:pStyle w:val="Capa"/>
        <w:rPr>
          <w:color w:val="FF9900"/>
        </w:rPr>
      </w:pPr>
      <w:r>
        <w:t>SINDRAPE</w:t>
      </w:r>
    </w:p>
    <w:p w:rsidR="00515C5D" w:rsidRDefault="00515C5D" w:rsidP="00515C5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15C5D" w:rsidRPr="00515C5D" w:rsidRDefault="00515C5D" w:rsidP="00515C5D">
      <w:pPr>
        <w:widowControl w:val="0"/>
        <w:rPr>
          <w:color w:val="000080"/>
        </w:rPr>
      </w:pPr>
    </w:p>
    <w:p w:rsidR="00515C5D" w:rsidRPr="00515C5D" w:rsidRDefault="00515C5D" w:rsidP="00515C5D">
      <w:pPr>
        <w:widowControl w:val="0"/>
        <w:jc w:val="right"/>
        <w:rPr>
          <w:rFonts w:cs="Arial"/>
          <w:b/>
          <w:bCs/>
          <w:color w:val="000080"/>
        </w:rPr>
      </w:pPr>
    </w:p>
    <w:p w:rsidR="00515C5D" w:rsidRDefault="00515C5D" w:rsidP="00515C5D">
      <w:pPr>
        <w:pStyle w:val="Capa"/>
      </w:pPr>
      <w:r>
        <w:t>UCS0424</w:t>
      </w:r>
      <w:r w:rsidR="00CF1E02">
        <w:t xml:space="preserve"> </w:t>
      </w:r>
      <w:r>
        <w:t xml:space="preserve">– Manter Grupo de Doenças Contagiosas </w:t>
      </w:r>
      <w:r w:rsidR="00CF1E02">
        <w:t>e</w:t>
      </w:r>
      <w:r>
        <w:t xml:space="preserve"> Incuráveis</w:t>
      </w:r>
    </w:p>
    <w:p w:rsidR="00515C5D" w:rsidRDefault="00515C5D" w:rsidP="00515C5D">
      <w:pPr>
        <w:widowControl w:val="0"/>
        <w:rPr>
          <w:rFonts w:cs="Arial"/>
        </w:rPr>
      </w:pPr>
    </w:p>
    <w:p w:rsidR="00515C5D" w:rsidRDefault="00515C5D" w:rsidP="00515C5D">
      <w:pPr>
        <w:widowControl w:val="0"/>
      </w:pPr>
    </w:p>
    <w:p w:rsidR="00515C5D" w:rsidRDefault="00515C5D" w:rsidP="00515C5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515C5D" w:rsidRPr="00515C5D" w:rsidRDefault="00515C5D" w:rsidP="00515C5D">
      <w:pPr>
        <w:pStyle w:val="Corpodetexto3"/>
        <w:widowControl w:val="0"/>
        <w:spacing w:after="0"/>
        <w:rPr>
          <w:rFonts w:cs="Arial"/>
        </w:rPr>
      </w:pPr>
      <w:r w:rsidRPr="00515C5D">
        <w:rPr>
          <w:rFonts w:cs="Arial"/>
        </w:rPr>
        <w:lastRenderedPageBreak/>
        <w:t>Histórico de Revisões</w:t>
      </w:r>
    </w:p>
    <w:p w:rsidR="00515C5D" w:rsidRDefault="00515C5D" w:rsidP="00515C5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515C5D" w:rsidTr="00515C5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15C5D" w:rsidTr="00515C5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23/07/2009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515C5D" w:rsidTr="00515C5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15C5D" w:rsidTr="00515C5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15C5D" w:rsidTr="00515C5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515C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15C5D" w:rsidRDefault="00515C5D" w:rsidP="00515C5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15C5D" w:rsidRPr="00515C5D" w:rsidRDefault="00515C5D" w:rsidP="00515C5D">
      <w:pPr>
        <w:pStyle w:val="Corpodetexto3"/>
        <w:widowControl w:val="0"/>
        <w:spacing w:after="0"/>
        <w:jc w:val="left"/>
        <w:rPr>
          <w:rFonts w:cs="Arial"/>
        </w:rPr>
      </w:pPr>
      <w:r w:rsidRPr="00515C5D">
        <w:rPr>
          <w:rFonts w:cs="Arial"/>
        </w:rPr>
        <w:lastRenderedPageBreak/>
        <w:t>Índice</w:t>
      </w:r>
    </w:p>
    <w:p w:rsidR="00515C5D" w:rsidRPr="00515C5D" w:rsidRDefault="00515C5D" w:rsidP="00515C5D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CF1E02" w:rsidRDefault="00515C5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0684" w:history="1">
        <w:r w:rsidR="00CF1E02" w:rsidRPr="004A2D87">
          <w:rPr>
            <w:rStyle w:val="Hyperlink"/>
            <w:noProof/>
          </w:rPr>
          <w:t>1.</w:t>
        </w:r>
        <w:r w:rsidR="00CF1E0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F1E02" w:rsidRPr="004A2D87">
          <w:rPr>
            <w:rStyle w:val="Hyperlink"/>
            <w:noProof/>
          </w:rPr>
          <w:t>Pacote/Caso de Uso</w:t>
        </w:r>
        <w:r w:rsidR="00CF1E02">
          <w:rPr>
            <w:noProof/>
            <w:webHidden/>
          </w:rPr>
          <w:tab/>
        </w:r>
        <w:r w:rsidR="00CF1E02">
          <w:rPr>
            <w:noProof/>
            <w:webHidden/>
          </w:rPr>
          <w:fldChar w:fldCharType="begin"/>
        </w:r>
        <w:r w:rsidR="00CF1E02">
          <w:rPr>
            <w:noProof/>
            <w:webHidden/>
          </w:rPr>
          <w:instrText xml:space="preserve"> PAGEREF _Toc404670684 \h </w:instrText>
        </w:r>
        <w:r w:rsidR="00CF1E02">
          <w:rPr>
            <w:noProof/>
            <w:webHidden/>
          </w:rPr>
        </w:r>
        <w:r w:rsidR="00CF1E02">
          <w:rPr>
            <w:noProof/>
            <w:webHidden/>
          </w:rPr>
          <w:fldChar w:fldCharType="separate"/>
        </w:r>
        <w:r w:rsidR="00CF1E02">
          <w:rPr>
            <w:noProof/>
            <w:webHidden/>
          </w:rPr>
          <w:t>4</w:t>
        </w:r>
        <w:r w:rsidR="00CF1E02"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685" w:history="1">
        <w:r w:rsidRPr="004A2D87">
          <w:rPr>
            <w:rStyle w:val="Hyperlink"/>
            <w:noProof/>
          </w:rPr>
          <w:t>Manter Grupos de Doenças Contagiosas e Incuráveis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686" w:history="1">
        <w:r w:rsidRPr="004A2D8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687" w:history="1">
        <w:r w:rsidRPr="004A2D8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688" w:history="1">
        <w:r w:rsidRPr="004A2D8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689" w:history="1">
        <w:r w:rsidRPr="004A2D8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690" w:history="1">
        <w:r w:rsidRPr="004A2D8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691" w:history="1">
        <w:r w:rsidRPr="004A2D8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692" w:history="1">
        <w:r w:rsidRPr="004A2D8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693" w:history="1">
        <w:r w:rsidRPr="004A2D8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Listar Grupo de Doenças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694" w:history="1">
        <w:r w:rsidRPr="004A2D8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695" w:history="1">
        <w:r w:rsidRPr="004A2D87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Incluir Grupo de Doenças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696" w:history="1">
        <w:r w:rsidRPr="004A2D87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697" w:history="1">
        <w:r w:rsidRPr="004A2D87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Alterar Grupo de Doenças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698" w:history="1">
        <w:r w:rsidRPr="004A2D87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699" w:history="1">
        <w:r w:rsidRPr="004A2D87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Excluir Grupo de Doenças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700" w:history="1">
        <w:r w:rsidRPr="004A2D87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701" w:history="1">
        <w:r w:rsidRPr="004A2D8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702" w:history="1">
        <w:r w:rsidRPr="004A2D87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F1E02" w:rsidRDefault="00CF1E0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0703" w:history="1">
        <w:r w:rsidRPr="004A2D87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D8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_Toc404670703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15C5D" w:rsidRDefault="00515C5D" w:rsidP="00515C5D">
      <w:pPr>
        <w:pStyle w:val="Sumrio1"/>
      </w:pPr>
      <w:r>
        <w:fldChar w:fldCharType="end"/>
      </w:r>
    </w:p>
    <w:p w:rsidR="00515C5D" w:rsidRDefault="00515C5D" w:rsidP="00515C5D">
      <w:pPr>
        <w:widowControl w:val="0"/>
        <w:rPr>
          <w:rFonts w:cs="Arial"/>
          <w:b/>
          <w:bCs/>
          <w:color w:val="000000"/>
        </w:rPr>
      </w:pPr>
    </w:p>
    <w:p w:rsidR="00515C5D" w:rsidRDefault="00515C5D" w:rsidP="00515C5D">
      <w:pPr>
        <w:pStyle w:val="Heading"/>
        <w:rPr>
          <w:rFonts w:cs="Arial"/>
          <w:szCs w:val="24"/>
          <w:lang w:val="pt-BR"/>
        </w:rPr>
      </w:pPr>
    </w:p>
    <w:p w:rsidR="00515C5D" w:rsidRDefault="00515C5D" w:rsidP="00515C5D">
      <w:pPr>
        <w:pStyle w:val="Heading"/>
      </w:pPr>
    </w:p>
    <w:p w:rsidR="00515C5D" w:rsidRDefault="00515C5D" w:rsidP="00515C5D">
      <w:pPr>
        <w:pStyle w:val="Heading"/>
        <w:jc w:val="center"/>
      </w:pPr>
    </w:p>
    <w:p w:rsidR="00515C5D" w:rsidRDefault="00515C5D" w:rsidP="00515C5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15C5D" w:rsidRDefault="00515C5D" w:rsidP="00515C5D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70684"/>
      <w:r>
        <w:lastRenderedPageBreak/>
        <w:t>Pacote/Caso de Uso</w:t>
      </w:r>
      <w:bookmarkEnd w:id="1"/>
    </w:p>
    <w:p w:rsidR="00515C5D" w:rsidRDefault="00515C5D" w:rsidP="00515C5D"/>
    <w:p w:rsidR="00515C5D" w:rsidRPr="00CF1E02" w:rsidRDefault="00515C5D" w:rsidP="00CF1E02">
      <w:pPr>
        <w:pStyle w:val="Subttulo"/>
      </w:pPr>
      <w:bookmarkStart w:id="2" w:name="_Toc404670685"/>
      <w:r w:rsidRPr="00CF1E02">
        <w:t xml:space="preserve">Manter Grupos de Doenças Contagiosas </w:t>
      </w:r>
      <w:r w:rsidR="00CF1E02" w:rsidRPr="00CF1E02">
        <w:t>e</w:t>
      </w:r>
      <w:r w:rsidRPr="00CF1E02">
        <w:t xml:space="preserve"> Incuráveis</w:t>
      </w:r>
      <w:bookmarkEnd w:id="2"/>
    </w:p>
    <w:p w:rsidR="00515C5D" w:rsidRDefault="00515C5D" w:rsidP="00515C5D">
      <w:pPr>
        <w:widowControl w:val="0"/>
        <w:ind w:left="902"/>
        <w:rPr>
          <w:rFonts w:cs="Arial"/>
          <w:b/>
          <w:bCs/>
          <w:color w:val="FF0000"/>
        </w:rPr>
      </w:pPr>
    </w:p>
    <w:p w:rsidR="00515C5D" w:rsidRDefault="00515C5D" w:rsidP="00515C5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70686"/>
      <w:r>
        <w:t>Descrição</w:t>
      </w:r>
      <w:bookmarkEnd w:id="3"/>
    </w:p>
    <w:p w:rsidR="00515C5D" w:rsidRDefault="00515C5D" w:rsidP="00515C5D">
      <w:pPr>
        <w:pStyle w:val="Recuodecorpodetexto2"/>
        <w:widowControl w:val="0"/>
        <w:ind w:left="1620" w:firstLine="0"/>
        <w:rPr>
          <w:sz w:val="24"/>
        </w:rPr>
      </w:pPr>
    </w:p>
    <w:p w:rsidR="00515C5D" w:rsidRDefault="00515C5D" w:rsidP="00515C5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de grupos de doenças contagiosas </w:t>
      </w:r>
      <w:r w:rsidR="00CF1E02">
        <w:rPr>
          <w:sz w:val="24"/>
        </w:rPr>
        <w:t>e</w:t>
      </w:r>
      <w:r>
        <w:rPr>
          <w:sz w:val="24"/>
        </w:rPr>
        <w:t xml:space="preserve"> incuráveis.</w:t>
      </w:r>
    </w:p>
    <w:p w:rsidR="00515C5D" w:rsidRDefault="00515C5D" w:rsidP="00515C5D">
      <w:pPr>
        <w:pStyle w:val="Recuodecorpodetexto2"/>
        <w:widowControl w:val="0"/>
        <w:ind w:left="1620" w:firstLine="0"/>
        <w:rPr>
          <w:sz w:val="24"/>
        </w:rPr>
      </w:pPr>
    </w:p>
    <w:p w:rsidR="00515C5D" w:rsidRDefault="00515C5D" w:rsidP="00515C5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70687"/>
      <w:r>
        <w:t>Requisitos atendidos</w:t>
      </w:r>
      <w:bookmarkEnd w:id="4"/>
    </w:p>
    <w:p w:rsidR="00515C5D" w:rsidRDefault="00515C5D" w:rsidP="00515C5D"/>
    <w:p w:rsidR="00515C5D" w:rsidRDefault="00515C5D" w:rsidP="00515C5D">
      <w:pPr>
        <w:pStyle w:val="Recuodecorpodetexto"/>
        <w:ind w:left="1260"/>
      </w:pPr>
      <w:r>
        <w:t xml:space="preserve">R12 – 2.3.12 Manter Grupo de Doenças Contagiosas </w:t>
      </w:r>
      <w:r w:rsidR="00CF1E02">
        <w:t>e</w:t>
      </w:r>
      <w:r>
        <w:t xml:space="preserve"> Incuráveis</w:t>
      </w:r>
    </w:p>
    <w:p w:rsidR="00515C5D" w:rsidRDefault="00515C5D" w:rsidP="00515C5D"/>
    <w:p w:rsidR="00515C5D" w:rsidRDefault="00515C5D" w:rsidP="00515C5D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70688"/>
      <w:r>
        <w:t>Conceito</w:t>
      </w:r>
      <w:bookmarkEnd w:id="5"/>
      <w:r>
        <w:tab/>
      </w:r>
    </w:p>
    <w:p w:rsidR="00515C5D" w:rsidRDefault="00515C5D" w:rsidP="00515C5D"/>
    <w:p w:rsidR="00515C5D" w:rsidRDefault="00515C5D" w:rsidP="00515C5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70689"/>
      <w:r>
        <w:t>Conceitos principais</w:t>
      </w:r>
      <w:bookmarkEnd w:id="6"/>
    </w:p>
    <w:p w:rsidR="00515C5D" w:rsidRDefault="00CF1E02" w:rsidP="00515C5D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515C5D" w:rsidRDefault="00515C5D" w:rsidP="00CF1E02">
      <w:pPr>
        <w:ind w:left="1080"/>
        <w:rPr>
          <w:rFonts w:cs="Arial"/>
        </w:rPr>
      </w:pPr>
    </w:p>
    <w:p w:rsidR="00515C5D" w:rsidRDefault="00515C5D" w:rsidP="00515C5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70690"/>
      <w:r>
        <w:t>Conceitos associados</w:t>
      </w:r>
      <w:bookmarkEnd w:id="7"/>
    </w:p>
    <w:p w:rsidR="00515C5D" w:rsidRDefault="00CF1E02" w:rsidP="00515C5D">
      <w:pPr>
        <w:rPr>
          <w:rFonts w:eastAsia="Arial Unicode MS"/>
        </w:rPr>
      </w:pPr>
      <w:r>
        <w:rPr>
          <w:rFonts w:eastAsia="Arial Unicode MS"/>
        </w:rPr>
        <w:t>Não se aplica.</w:t>
      </w:r>
    </w:p>
    <w:p w:rsidR="00515C5D" w:rsidRDefault="00515C5D" w:rsidP="00515C5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70691"/>
      <w:r>
        <w:lastRenderedPageBreak/>
        <w:t>Diagrama</w:t>
      </w:r>
      <w:bookmarkEnd w:id="8"/>
    </w:p>
    <w:p w:rsidR="00515C5D" w:rsidRDefault="00515C5D" w:rsidP="00515C5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15C5D" w:rsidRDefault="00CF1E02" w:rsidP="00CF1E02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47A4D869" wp14:editId="1A0F00E0">
            <wp:extent cx="5400675" cy="4076700"/>
            <wp:effectExtent l="0" t="0" r="9525" b="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C5D" w:rsidRDefault="00515C5D" w:rsidP="00515C5D">
      <w:pPr>
        <w:widowControl w:val="0"/>
        <w:jc w:val="center"/>
        <w:rPr>
          <w:rFonts w:cs="Arial"/>
        </w:rPr>
      </w:pPr>
    </w:p>
    <w:p w:rsidR="00515C5D" w:rsidRDefault="00515C5D" w:rsidP="00515C5D">
      <w:pPr>
        <w:widowControl w:val="0"/>
        <w:jc w:val="center"/>
        <w:rPr>
          <w:rFonts w:cs="Arial"/>
        </w:rPr>
      </w:pPr>
    </w:p>
    <w:p w:rsidR="00515C5D" w:rsidRDefault="00515C5D" w:rsidP="00515C5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70692"/>
      <w:r>
        <w:lastRenderedPageBreak/>
        <w:t>Casos de Uso</w:t>
      </w:r>
      <w:bookmarkEnd w:id="9"/>
    </w:p>
    <w:p w:rsidR="00515C5D" w:rsidRDefault="00515C5D" w:rsidP="00515C5D">
      <w:pPr>
        <w:pStyle w:val="Ttulo2"/>
      </w:pPr>
      <w:bookmarkStart w:id="10" w:name="_Toc404670693"/>
      <w:r>
        <w:t>Listar Grupo de Doenças</w:t>
      </w:r>
      <w:bookmarkEnd w:id="10"/>
    </w:p>
    <w:p w:rsidR="00515C5D" w:rsidRDefault="00515C5D" w:rsidP="00515C5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70694"/>
      <w:r>
        <w:t>Fluxo Básico</w:t>
      </w:r>
      <w:bookmarkEnd w:id="11"/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grupo de doenças contagiosas ou incuráveis;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a informação de estrutura pericial conforme regras definidas no item </w:t>
      </w:r>
      <w:r>
        <w:rPr>
          <w:b/>
          <w:bCs w:val="0"/>
        </w:rPr>
        <w:t xml:space="preserve">2.2.4 </w:t>
      </w:r>
      <w:r>
        <w:t>do documento de Regras de Negócio;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filtros que deseja;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Listar;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acordo com os filtros informados. A lista é apresentada em ordem alfabética pela descrição do grupo de doenças.</w:t>
      </w:r>
    </w:p>
    <w:p w:rsidR="00515C5D" w:rsidRDefault="00515C5D" w:rsidP="00515C5D">
      <w:pPr>
        <w:pStyle w:val="Ttulo2"/>
        <w:numPr>
          <w:ilvl w:val="0"/>
          <w:numId w:val="0"/>
        </w:numPr>
        <w:ind w:left="360"/>
      </w:pPr>
    </w:p>
    <w:p w:rsidR="00515C5D" w:rsidRDefault="00515C5D" w:rsidP="00515C5D">
      <w:pPr>
        <w:pStyle w:val="Ttulo2"/>
      </w:pPr>
      <w:bookmarkStart w:id="12" w:name="_Toc404670695"/>
      <w:r>
        <w:t>Incluir Grupo de Doenças</w:t>
      </w:r>
      <w:bookmarkEnd w:id="12"/>
    </w:p>
    <w:p w:rsidR="00515C5D" w:rsidRDefault="00515C5D" w:rsidP="00515C5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70696"/>
      <w:r>
        <w:t>Fluxo Básico</w:t>
      </w:r>
      <w:bookmarkEnd w:id="13"/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grupo de doenças contagiosas ou incuráveis;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para incluir novo grupo;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1.14.2</w:t>
      </w:r>
      <w:r>
        <w:t>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para cadastro do grupo de doenças;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preenche os dados necessários;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Incluir;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1.45.1</w:t>
      </w:r>
      <w:r>
        <w:t>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515C5D" w:rsidRDefault="00515C5D" w:rsidP="00515C5D">
      <w:pPr>
        <w:pStyle w:val="Recuodecorpodetexto"/>
      </w:pPr>
    </w:p>
    <w:p w:rsidR="00515C5D" w:rsidRDefault="00515C5D" w:rsidP="00515C5D">
      <w:pPr>
        <w:pStyle w:val="Ttulo2"/>
      </w:pPr>
      <w:bookmarkStart w:id="14" w:name="_Toc404670697"/>
      <w:r>
        <w:t>Alterar Grupo de Doenças</w:t>
      </w:r>
      <w:bookmarkEnd w:id="14"/>
    </w:p>
    <w:p w:rsidR="00515C5D" w:rsidRDefault="00515C5D" w:rsidP="00515C5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70698"/>
      <w:r>
        <w:t>Fluxo Básico</w:t>
      </w:r>
      <w:bookmarkEnd w:id="15"/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registro através da funcionalidade “Listar Grupos de Doenças Contagiosas ou Incuráveis”;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para alterar o registro;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cadastradas para o grupo de doenças selecionado;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ator submete a opção Alterar;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1.45.1, RGN2.1.46.1</w:t>
      </w:r>
      <w:r>
        <w:t>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515C5D" w:rsidRDefault="00515C5D" w:rsidP="00515C5D">
      <w:pPr>
        <w:pStyle w:val="Recuodecorpodetexto"/>
      </w:pPr>
    </w:p>
    <w:p w:rsidR="00515C5D" w:rsidRDefault="00515C5D" w:rsidP="00515C5D">
      <w:pPr>
        <w:pStyle w:val="Ttulo2"/>
      </w:pPr>
      <w:bookmarkStart w:id="16" w:name="_Toc404670699"/>
      <w:r>
        <w:t>Excluir Grupo de Doenças</w:t>
      </w:r>
      <w:bookmarkEnd w:id="16"/>
    </w:p>
    <w:p w:rsidR="00515C5D" w:rsidRDefault="00515C5D" w:rsidP="00515C5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70700"/>
      <w:r>
        <w:t>Fluxo Básico</w:t>
      </w:r>
      <w:bookmarkEnd w:id="17"/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registro através da funcionalidade “Listar Grupos de Doenças Contagiosas ou Incuráveis”;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Excluir;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1.46.2</w:t>
      </w:r>
      <w:r>
        <w:t>;</w:t>
      </w:r>
    </w:p>
    <w:p w:rsidR="00515C5D" w:rsidRDefault="00515C5D" w:rsidP="00515C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515C5D" w:rsidRDefault="00515C5D" w:rsidP="00515C5D">
      <w:pPr>
        <w:pStyle w:val="Recuodecorpodetexto"/>
      </w:pPr>
    </w:p>
    <w:p w:rsidR="00CF1E02" w:rsidRDefault="00CF1E0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15C5D" w:rsidRDefault="00515C5D" w:rsidP="00515C5D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404670701"/>
      <w:r>
        <w:lastRenderedPageBreak/>
        <w:t>Regras gerais</w:t>
      </w:r>
      <w:bookmarkEnd w:id="18"/>
    </w:p>
    <w:p w:rsidR="00515C5D" w:rsidRDefault="00515C5D" w:rsidP="00515C5D"/>
    <w:p w:rsidR="00515C5D" w:rsidRDefault="00515C5D" w:rsidP="00515C5D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Todas as regras estão definidas no documento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</w:t>
      </w:r>
      <w:proofErr w:type="spellStart"/>
      <w:r>
        <w:rPr>
          <w:rFonts w:cs="Arial"/>
        </w:rPr>
        <w:t>sub-módulo</w:t>
      </w:r>
      <w:proofErr w:type="spellEnd"/>
      <w:r>
        <w:rPr>
          <w:rFonts w:cs="Arial"/>
        </w:rPr>
        <w:t xml:space="preserve"> Perícia Médica.</w:t>
      </w:r>
    </w:p>
    <w:p w:rsidR="00515C5D" w:rsidRDefault="00515C5D" w:rsidP="00515C5D"/>
    <w:p w:rsidR="00CF1E02" w:rsidRDefault="00CF1E0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15C5D" w:rsidRDefault="00515C5D" w:rsidP="00515C5D">
      <w:pPr>
        <w:pStyle w:val="Ttulo1"/>
        <w:keepNext w:val="0"/>
        <w:widowControl w:val="0"/>
        <w:spacing w:before="0" w:line="240" w:lineRule="auto"/>
        <w:ind w:left="540" w:hanging="540"/>
      </w:pPr>
      <w:bookmarkStart w:id="19" w:name="_Toc404670702"/>
      <w:r>
        <w:lastRenderedPageBreak/>
        <w:t>Anexos</w:t>
      </w:r>
      <w:bookmarkEnd w:id="19"/>
    </w:p>
    <w:p w:rsidR="00515C5D" w:rsidRDefault="00515C5D" w:rsidP="00515C5D"/>
    <w:p w:rsidR="00515C5D" w:rsidRDefault="00515C5D" w:rsidP="00515C5D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515C5D" w:rsidRDefault="00515C5D" w:rsidP="00515C5D">
      <w:pPr>
        <w:widowControl w:val="0"/>
        <w:ind w:left="540"/>
        <w:rPr>
          <w:rFonts w:cs="Arial"/>
        </w:rPr>
      </w:pPr>
    </w:p>
    <w:p w:rsidR="00CF1E02" w:rsidRDefault="00CF1E0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15C5D" w:rsidRDefault="00515C5D" w:rsidP="00515C5D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0" w:name="_Toc404670703"/>
      <w:r>
        <w:lastRenderedPageBreak/>
        <w:t>Revisões</w:t>
      </w:r>
      <w:bookmarkEnd w:id="20"/>
    </w:p>
    <w:p w:rsidR="00515C5D" w:rsidRDefault="00515C5D" w:rsidP="00515C5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15C5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5C5D" w:rsidRPr="00515C5D" w:rsidRDefault="00515C5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5C5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5C5D" w:rsidRPr="00515C5D" w:rsidRDefault="00515C5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5C5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5C5D" w:rsidRPr="00515C5D" w:rsidRDefault="00515C5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5C5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5C5D" w:rsidRPr="00515C5D" w:rsidRDefault="00515C5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15C5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5C5D" w:rsidRPr="00515C5D" w:rsidRDefault="00515C5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5C5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15C5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CF1E02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5C5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Pr="00CF1E02" w:rsidRDefault="00515C5D" w:rsidP="00CF1E02">
            <w:pPr>
              <w:widowControl w:val="0"/>
              <w:ind w:left="0"/>
              <w:rPr>
                <w:rFonts w:cs="Arial"/>
                <w:sz w:val="16"/>
              </w:rPr>
            </w:pPr>
            <w:r w:rsidRPr="00CF1E0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5C5D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Pr="00CF1E02" w:rsidRDefault="00515C5D" w:rsidP="00CF1E02">
            <w:pPr>
              <w:widowControl w:val="0"/>
              <w:ind w:left="0"/>
              <w:rPr>
                <w:rFonts w:cs="Arial"/>
                <w:sz w:val="16"/>
              </w:rPr>
            </w:pPr>
            <w:r w:rsidRPr="00CF1E0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5C5D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Pr="00CF1E02" w:rsidRDefault="00515C5D" w:rsidP="00CF1E02">
            <w:pPr>
              <w:widowControl w:val="0"/>
              <w:ind w:left="0"/>
              <w:rPr>
                <w:rFonts w:cs="Arial"/>
                <w:sz w:val="16"/>
              </w:rPr>
            </w:pPr>
            <w:r w:rsidRPr="00CF1E0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5C5D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5C5D" w:rsidRDefault="00515C5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Pr="00CF1E02" w:rsidRDefault="00515C5D" w:rsidP="00CF1E02">
            <w:pPr>
              <w:widowControl w:val="0"/>
              <w:ind w:left="0"/>
              <w:rPr>
                <w:rFonts w:cs="Arial"/>
                <w:sz w:val="16"/>
              </w:rPr>
            </w:pPr>
            <w:r w:rsidRPr="00CF1E0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5C5D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Pr="00CF1E02" w:rsidRDefault="00515C5D" w:rsidP="00CF1E02">
            <w:pPr>
              <w:widowControl w:val="0"/>
              <w:ind w:left="0"/>
              <w:rPr>
                <w:rFonts w:cs="Arial"/>
                <w:sz w:val="16"/>
              </w:rPr>
            </w:pPr>
            <w:r w:rsidRPr="00CF1E0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5C5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5C5D" w:rsidRDefault="00515C5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Pr="00CF1E02" w:rsidRDefault="00515C5D" w:rsidP="00CF1E02">
            <w:pPr>
              <w:widowControl w:val="0"/>
              <w:ind w:left="0"/>
              <w:rPr>
                <w:rFonts w:cs="Arial"/>
                <w:sz w:val="16"/>
              </w:rPr>
            </w:pPr>
            <w:r w:rsidRPr="00CF1E0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5C5D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5C5D" w:rsidRDefault="00515C5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Pr="00CF1E02" w:rsidRDefault="00515C5D" w:rsidP="00CF1E02">
            <w:pPr>
              <w:widowControl w:val="0"/>
              <w:ind w:left="0"/>
              <w:rPr>
                <w:rFonts w:cs="Arial"/>
                <w:sz w:val="16"/>
              </w:rPr>
            </w:pPr>
            <w:r w:rsidRPr="00CF1E0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5C5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5C5D" w:rsidRDefault="00515C5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Pr="00CF1E02" w:rsidRDefault="00515C5D" w:rsidP="00CF1E02">
            <w:pPr>
              <w:widowControl w:val="0"/>
              <w:ind w:left="0"/>
              <w:rPr>
                <w:rFonts w:cs="Arial"/>
                <w:sz w:val="16"/>
              </w:rPr>
            </w:pPr>
            <w:r w:rsidRPr="00CF1E0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5C5D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5C5D" w:rsidRDefault="00515C5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Pr="00CF1E02" w:rsidRDefault="00515C5D" w:rsidP="00CF1E02">
            <w:pPr>
              <w:widowControl w:val="0"/>
              <w:ind w:left="0"/>
              <w:rPr>
                <w:rFonts w:cs="Arial"/>
                <w:sz w:val="16"/>
              </w:rPr>
            </w:pPr>
            <w:r w:rsidRPr="00CF1E0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5C5D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5C5D" w:rsidRDefault="00515C5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Pr="00CF1E02" w:rsidRDefault="00515C5D" w:rsidP="00CF1E02">
            <w:pPr>
              <w:widowControl w:val="0"/>
              <w:ind w:left="0"/>
              <w:rPr>
                <w:rFonts w:cs="Arial"/>
                <w:sz w:val="16"/>
              </w:rPr>
            </w:pPr>
            <w:r w:rsidRPr="00CF1E0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5C5D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5C5D" w:rsidRDefault="00515C5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Pr="00CF1E02" w:rsidRDefault="00515C5D" w:rsidP="00CF1E02">
            <w:pPr>
              <w:widowControl w:val="0"/>
              <w:ind w:left="0"/>
              <w:rPr>
                <w:rFonts w:cs="Arial"/>
                <w:sz w:val="16"/>
              </w:rPr>
            </w:pPr>
            <w:r w:rsidRPr="00CF1E0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5C5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Pr="00CF1E02" w:rsidRDefault="00515C5D" w:rsidP="00CF1E02">
            <w:pPr>
              <w:widowControl w:val="0"/>
              <w:ind w:left="0"/>
              <w:rPr>
                <w:rFonts w:cs="Arial"/>
                <w:sz w:val="16"/>
              </w:rPr>
            </w:pPr>
            <w:r w:rsidRPr="00CF1E0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5C5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Pr="00CF1E02" w:rsidRDefault="00515C5D" w:rsidP="00CF1E02">
            <w:pPr>
              <w:widowControl w:val="0"/>
              <w:ind w:left="0"/>
              <w:rPr>
                <w:rFonts w:cs="Arial"/>
                <w:sz w:val="16"/>
              </w:rPr>
            </w:pPr>
            <w:r w:rsidRPr="00CF1E0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5C5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5C5D" w:rsidRDefault="00515C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5C5D" w:rsidRDefault="00515C5D" w:rsidP="00CF1E0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5C5D" w:rsidRDefault="00515C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515C5D" w:rsidRDefault="00515C5D" w:rsidP="00515C5D">
      <w:pPr>
        <w:pStyle w:val="Recuodecorpodetexto"/>
      </w:pPr>
    </w:p>
    <w:p w:rsidR="00515C5D" w:rsidRDefault="00515C5D" w:rsidP="00515C5D"/>
    <w:p w:rsidR="00F41655" w:rsidRPr="00515C5D" w:rsidRDefault="00F41655" w:rsidP="00515C5D"/>
    <w:sectPr w:rsidR="00F41655" w:rsidRPr="00515C5D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5C5D" w:rsidRDefault="00515C5D" w:rsidP="002908D9">
      <w:r>
        <w:separator/>
      </w:r>
    </w:p>
  </w:endnote>
  <w:endnote w:type="continuationSeparator" w:id="0">
    <w:p w:rsidR="00515C5D" w:rsidRDefault="00515C5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F1E02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15C5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F1E0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F1E02">
            <w:rPr>
              <w:sz w:val="20"/>
              <w:szCs w:val="20"/>
            </w:rPr>
            <w:t xml:space="preserve">Keila </w:t>
          </w:r>
          <w:proofErr w:type="spellStart"/>
          <w:r w:rsidRPr="00CF1E02">
            <w:rPr>
              <w:sz w:val="20"/>
              <w:szCs w:val="20"/>
            </w:rPr>
            <w:t>Joanês</w:t>
          </w:r>
          <w:proofErr w:type="spellEnd"/>
          <w:r w:rsidRPr="00CF1E0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F1E0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15C5D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</w:t>
          </w:r>
          <w:r w:rsidR="00515C5D">
            <w:rPr>
              <w:b/>
              <w:sz w:val="20"/>
              <w:szCs w:val="20"/>
            </w:rPr>
            <w:t xml:space="preserve"> Perícia Médica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15C5D">
            <w:rPr>
              <w:b/>
              <w:sz w:val="20"/>
              <w:szCs w:val="20"/>
            </w:rPr>
            <w:t>UCS0424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F1E02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F1E02">
            <w:rPr>
              <w:b/>
              <w:sz w:val="20"/>
              <w:szCs w:val="20"/>
            </w:rPr>
            <w:t>Manter Grupo de Doenças Contagiosas e Incuráveis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5C5D" w:rsidRDefault="00515C5D" w:rsidP="002908D9">
      <w:r>
        <w:separator/>
      </w:r>
    </w:p>
  </w:footnote>
  <w:footnote w:type="continuationSeparator" w:id="0">
    <w:p w:rsidR="00515C5D" w:rsidRDefault="00515C5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C5D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15C5D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95C3B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F1E02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15C5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15C5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15C5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15C5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15C5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15C5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15C5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15C5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15C5D"/>
    <w:pPr>
      <w:ind w:left="0"/>
    </w:pPr>
  </w:style>
  <w:style w:type="paragraph" w:styleId="ndicedeilustraes">
    <w:name w:val="table of figures"/>
    <w:basedOn w:val="Normal"/>
    <w:next w:val="Normal"/>
    <w:semiHidden/>
    <w:rsid w:val="00515C5D"/>
  </w:style>
  <w:style w:type="paragraph" w:styleId="Sumrio2">
    <w:name w:val="toc 2"/>
    <w:basedOn w:val="Normal"/>
    <w:next w:val="Normal"/>
    <w:autoRedefine/>
    <w:uiPriority w:val="39"/>
    <w:rsid w:val="00515C5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15C5D"/>
    <w:pPr>
      <w:ind w:left="480"/>
    </w:pPr>
  </w:style>
  <w:style w:type="character" w:styleId="Hyperlink">
    <w:name w:val="Hyperlink"/>
    <w:basedOn w:val="Fontepargpadro"/>
    <w:uiPriority w:val="99"/>
    <w:rsid w:val="00515C5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15C5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15C5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15C5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15C5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F1E0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15C5D"/>
    <w:rPr>
      <w:sz w:val="16"/>
    </w:rPr>
  </w:style>
  <w:style w:type="character" w:styleId="Nmerodepgina">
    <w:name w:val="page number"/>
    <w:basedOn w:val="Fontepargpadro"/>
    <w:rsid w:val="00515C5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15C5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15C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15C5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15C5D"/>
  </w:style>
  <w:style w:type="paragraph" w:styleId="Corpodetexto">
    <w:name w:val="Body Text"/>
    <w:basedOn w:val="Normal"/>
    <w:link w:val="CorpodetextoChar"/>
    <w:rsid w:val="00515C5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15C5D"/>
    <w:rPr>
      <w:rFonts w:eastAsia="Arial Unicode MS"/>
    </w:rPr>
  </w:style>
  <w:style w:type="paragraph" w:customStyle="1" w:styleId="tabletext">
    <w:name w:val="tabletext"/>
    <w:basedOn w:val="Normal"/>
    <w:rsid w:val="00515C5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15C5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15C5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15C5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15C5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15C5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15C5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15C5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15C5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15C5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15C5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15C5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15C5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15C5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15C5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15C5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15C5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15C5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15C5D"/>
    <w:pPr>
      <w:ind w:left="0"/>
    </w:pPr>
  </w:style>
  <w:style w:type="paragraph" w:styleId="ndicedeilustraes">
    <w:name w:val="table of figures"/>
    <w:basedOn w:val="Normal"/>
    <w:next w:val="Normal"/>
    <w:semiHidden/>
    <w:rsid w:val="00515C5D"/>
  </w:style>
  <w:style w:type="paragraph" w:styleId="Sumrio2">
    <w:name w:val="toc 2"/>
    <w:basedOn w:val="Normal"/>
    <w:next w:val="Normal"/>
    <w:autoRedefine/>
    <w:uiPriority w:val="39"/>
    <w:rsid w:val="00515C5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15C5D"/>
    <w:pPr>
      <w:ind w:left="480"/>
    </w:pPr>
  </w:style>
  <w:style w:type="character" w:styleId="Hyperlink">
    <w:name w:val="Hyperlink"/>
    <w:basedOn w:val="Fontepargpadro"/>
    <w:uiPriority w:val="99"/>
    <w:rsid w:val="00515C5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15C5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15C5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15C5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15C5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F1E0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15C5D"/>
    <w:rPr>
      <w:sz w:val="16"/>
    </w:rPr>
  </w:style>
  <w:style w:type="character" w:styleId="Nmerodepgina">
    <w:name w:val="page number"/>
    <w:basedOn w:val="Fontepargpadro"/>
    <w:rsid w:val="00515C5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15C5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15C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15C5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15C5D"/>
  </w:style>
  <w:style w:type="paragraph" w:styleId="Corpodetexto">
    <w:name w:val="Body Text"/>
    <w:basedOn w:val="Normal"/>
    <w:link w:val="CorpodetextoChar"/>
    <w:rsid w:val="00515C5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15C5D"/>
    <w:rPr>
      <w:rFonts w:eastAsia="Arial Unicode MS"/>
    </w:rPr>
  </w:style>
  <w:style w:type="paragraph" w:customStyle="1" w:styleId="tabletext">
    <w:name w:val="tabletext"/>
    <w:basedOn w:val="Normal"/>
    <w:rsid w:val="00515C5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15C5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15C5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15C5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15C5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15C5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15C5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15C5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15C5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15C5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6C141C-5E4B-4783-A2B2-BC683793F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8</TotalTime>
  <Pages>10</Pages>
  <Words>707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5607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2014-11-09T03:11:00Z</cp:lastPrinted>
  <dcterms:created xsi:type="dcterms:W3CDTF">2014-11-09T03:11:00Z</dcterms:created>
  <dcterms:modified xsi:type="dcterms:W3CDTF">2014-11-25T11:22:00Z</dcterms:modified>
</cp:coreProperties>
</file>