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E10" w:rsidRDefault="00BD3E10" w:rsidP="00BD3E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  <w:sz w:val="20"/>
        </w:rPr>
      </w:pPr>
    </w:p>
    <w:p w:rsidR="00BD3E10" w:rsidRDefault="00BD3E10" w:rsidP="00BD3E10">
      <w:pPr>
        <w:widowControl w:val="0"/>
        <w:rPr>
          <w:rFonts w:cs="Arial"/>
        </w:rPr>
      </w:pPr>
    </w:p>
    <w:p w:rsidR="00BD3E10" w:rsidRDefault="00BD3E10" w:rsidP="00BD3E10">
      <w:pPr>
        <w:pStyle w:val="Capa"/>
        <w:rPr>
          <w:color w:val="FF9900"/>
        </w:rPr>
      </w:pPr>
      <w:r>
        <w:t>SINDRAPE</w:t>
      </w:r>
    </w:p>
    <w:p w:rsidR="00BD3E10" w:rsidRPr="00BD3E10" w:rsidRDefault="00BD3E10" w:rsidP="00BD3E10">
      <w:pPr>
        <w:pStyle w:val="Capa"/>
      </w:pPr>
      <w:r w:rsidRPr="00BD3E10">
        <w:t>Sistema Informatizado de Gestão de Recursos Humanos de Santa Catarina</w:t>
      </w:r>
    </w:p>
    <w:p w:rsidR="00BD3E10" w:rsidRPr="00BD3E10" w:rsidRDefault="00BD3E10" w:rsidP="00BD3E10">
      <w:pPr>
        <w:widowControl w:val="0"/>
        <w:rPr>
          <w:rFonts w:cs="Arial"/>
          <w:color w:val="000080"/>
        </w:rPr>
      </w:pPr>
    </w:p>
    <w:p w:rsidR="00BD3E10" w:rsidRPr="00BD3E10" w:rsidRDefault="00BD3E10" w:rsidP="00BD3E10">
      <w:pPr>
        <w:widowControl w:val="0"/>
        <w:rPr>
          <w:color w:val="000080"/>
        </w:rPr>
      </w:pPr>
    </w:p>
    <w:p w:rsidR="00BD3E10" w:rsidRPr="00BD3E10" w:rsidRDefault="00BD3E10" w:rsidP="00BD3E10">
      <w:pPr>
        <w:widowControl w:val="0"/>
        <w:jc w:val="right"/>
        <w:rPr>
          <w:rFonts w:cs="Arial"/>
          <w:b/>
          <w:bCs/>
          <w:color w:val="000080"/>
        </w:rPr>
      </w:pPr>
    </w:p>
    <w:p w:rsidR="00BD3E10" w:rsidRDefault="00BD3E10" w:rsidP="00BD3E10">
      <w:pPr>
        <w:pStyle w:val="Capa"/>
      </w:pPr>
      <w:r>
        <w:t xml:space="preserve">UCS0234 </w:t>
      </w:r>
      <w:r w:rsidR="00047F6D">
        <w:t>–</w:t>
      </w:r>
      <w:r>
        <w:t xml:space="preserve"> </w:t>
      </w:r>
      <w:r w:rsidR="00047F6D">
        <w:t>Emitir</w:t>
      </w:r>
      <w:proofErr w:type="gramStart"/>
      <w:r w:rsidR="00047F6D">
        <w:t xml:space="preserve"> </w:t>
      </w:r>
      <w:r>
        <w:t xml:space="preserve"> </w:t>
      </w:r>
      <w:proofErr w:type="gramEnd"/>
      <w:r>
        <w:t>Mapa de Usuários</w:t>
      </w:r>
    </w:p>
    <w:p w:rsidR="00BD3E10" w:rsidRDefault="00BD3E10" w:rsidP="00BD3E10">
      <w:pPr>
        <w:widowControl w:val="0"/>
        <w:rPr>
          <w:rFonts w:cs="Arial"/>
        </w:rPr>
      </w:pPr>
    </w:p>
    <w:p w:rsidR="00BD3E10" w:rsidRDefault="00BD3E10" w:rsidP="00BD3E10">
      <w:pPr>
        <w:widowControl w:val="0"/>
      </w:pPr>
    </w:p>
    <w:p w:rsidR="00BD3E10" w:rsidRDefault="00BD3E10" w:rsidP="00BD3E10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BD3E10" w:rsidRPr="00BD3E10" w:rsidRDefault="00BD3E10" w:rsidP="00BD3E10">
      <w:pPr>
        <w:pStyle w:val="Corpodetexto3"/>
        <w:widowControl w:val="0"/>
        <w:spacing w:after="0"/>
        <w:rPr>
          <w:rFonts w:cs="Arial"/>
        </w:rPr>
      </w:pPr>
      <w:r w:rsidRPr="00BD3E10">
        <w:rPr>
          <w:rFonts w:cs="Arial"/>
        </w:rPr>
        <w:lastRenderedPageBreak/>
        <w:t>Histórico de Revisões</w:t>
      </w:r>
    </w:p>
    <w:p w:rsidR="00BD3E10" w:rsidRDefault="00BD3E10" w:rsidP="00BD3E1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997"/>
        <w:gridCol w:w="3106"/>
        <w:gridCol w:w="1700"/>
        <w:gridCol w:w="1970"/>
      </w:tblGrid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27/05/2005</w:t>
            </w: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11/07/2005</w:t>
            </w: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no diagrama</w:t>
            </w: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12/01/2006</w:t>
            </w: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na descrição do caso de uso, complementando a forma como o sistema deve realizar a pesquisa. </w:t>
            </w: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BD3E10" w:rsidTr="00BD3E10">
        <w:trPr>
          <w:jc w:val="center"/>
        </w:trPr>
        <w:tc>
          <w:tcPr>
            <w:tcW w:w="14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7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06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0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70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D3E10" w:rsidRDefault="00BD3E10" w:rsidP="00BD3E10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BD3E10" w:rsidRPr="00BD3E10" w:rsidRDefault="00BD3E10" w:rsidP="00BD3E10">
      <w:pPr>
        <w:pStyle w:val="Corpodetexto3"/>
        <w:widowControl w:val="0"/>
        <w:spacing w:after="0"/>
        <w:jc w:val="left"/>
        <w:rPr>
          <w:rFonts w:cs="Arial"/>
        </w:rPr>
      </w:pPr>
      <w:r w:rsidRPr="00BD3E10">
        <w:rPr>
          <w:rFonts w:cs="Arial"/>
        </w:rPr>
        <w:lastRenderedPageBreak/>
        <w:t>Índice</w:t>
      </w:r>
    </w:p>
    <w:p w:rsidR="00BD3E10" w:rsidRPr="00BD3E10" w:rsidRDefault="00BD3E10" w:rsidP="00BD3E10">
      <w:pPr>
        <w:pStyle w:val="Corpodetexto3"/>
        <w:widowControl w:val="0"/>
        <w:spacing w:after="0"/>
        <w:jc w:val="left"/>
        <w:rPr>
          <w:rFonts w:cs="Arial"/>
        </w:rPr>
      </w:pPr>
    </w:p>
    <w:p w:rsidR="00BD3E10" w:rsidRDefault="00BD3E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37437" w:history="1">
        <w:r w:rsidRPr="00DB7DD2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7DD2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_Toc403237437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38" w:history="1">
        <w:r w:rsidR="00BD3E10" w:rsidRPr="00DB7DD2">
          <w:rPr>
            <w:rStyle w:val="Hyperlink"/>
            <w:noProof/>
          </w:rPr>
          <w:t>1.1.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Descrição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_Toc403237438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4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39" w:history="1">
        <w:r w:rsidR="00BD3E10" w:rsidRPr="00DB7DD2">
          <w:rPr>
            <w:rStyle w:val="Hyperlink"/>
            <w:noProof/>
          </w:rPr>
          <w:t>2.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Conceito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_Toc403237439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4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0" w:history="1">
        <w:r w:rsidR="00BD3E10" w:rsidRPr="00DB7DD2">
          <w:rPr>
            <w:rStyle w:val="Hyperlink"/>
            <w:noProof/>
          </w:rPr>
          <w:t>2.1.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Conceitos principais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_Toc403237440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4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1" w:history="1">
        <w:r w:rsidR="00BD3E10" w:rsidRPr="00DB7DD2">
          <w:rPr>
            <w:rStyle w:val="Hyperlink"/>
            <w:rFonts w:eastAsia="Arial Unicode MS"/>
            <w:noProof/>
          </w:rPr>
          <w:t>2.2.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Conceitos associados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_Toc403237441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4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2" w:history="1">
        <w:r w:rsidR="00BD3E10" w:rsidRPr="00DB7DD2">
          <w:rPr>
            <w:rStyle w:val="Hyperlink"/>
            <w:noProof/>
          </w:rPr>
          <w:t>3.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Diagrama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_Toc403237442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5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3" w:history="1">
        <w:r w:rsidR="00BD3E10" w:rsidRPr="00DB7DD2">
          <w:rPr>
            <w:rStyle w:val="Hyperlink"/>
            <w:noProof/>
          </w:rPr>
          <w:t>4.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Casos de Uso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_Toc403237443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4" w:history="1">
        <w:r w:rsidR="00BD3E10" w:rsidRPr="00DB7DD2">
          <w:rPr>
            <w:rStyle w:val="Hyperlink"/>
            <w:noProof/>
          </w:rPr>
          <w:t>4.1.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Pesquisar Mapa de Usuários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_Toc403237444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5" w:history="1">
        <w:r w:rsidR="00BD3E10" w:rsidRPr="00DB7DD2">
          <w:rPr>
            <w:rStyle w:val="Hyperlink"/>
            <w:noProof/>
          </w:rPr>
          <w:t>4.1.1.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Fluxo Básico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_Toc403237445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6" w:history="1">
        <w:r w:rsidR="00BD3E10" w:rsidRPr="00DB7DD2">
          <w:rPr>
            <w:rStyle w:val="Hyperlink"/>
            <w:noProof/>
          </w:rPr>
          <w:t>4.1.2.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Fluxo Alternativo – Exibir perfis como filtro de pesquisa para o ator quando este é cadastrador central – 4.1.1.2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_Toc403237446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7" w:history="1">
        <w:r w:rsidR="00BD3E10" w:rsidRPr="00DB7DD2">
          <w:rPr>
            <w:rStyle w:val="Hyperlink"/>
            <w:noProof/>
          </w:rPr>
          <w:t>4.1.3.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Fluxo Alternativo – Exibir a abrangência como filtro de pesquisa para o ator quando este é cadastrador central – 4.1.1.4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_Toc403237447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8" w:history="1">
        <w:r w:rsidR="00BD3E10" w:rsidRPr="00DB7DD2">
          <w:rPr>
            <w:rStyle w:val="Hyperlink"/>
            <w:noProof/>
          </w:rPr>
          <w:t>4.1.4.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Fluxo Alternativo – Detalhar Usuário – 4.1.1.5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_Toc403237448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6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49" w:history="1">
        <w:r w:rsidR="00BD3E10" w:rsidRPr="00DB7DD2">
          <w:rPr>
            <w:rStyle w:val="Hyperlink"/>
            <w:noProof/>
          </w:rPr>
          <w:t>5.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Anexos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_Toc403237449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8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50" w:history="1">
        <w:r w:rsidR="00BD3E10" w:rsidRPr="00DB7DD2">
          <w:rPr>
            <w:rStyle w:val="Hyperlink"/>
            <w:noProof/>
          </w:rPr>
          <w:t>5.1.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Hierarquia dos tipos de usuários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_Toc403237450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8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51" w:history="1">
        <w:r w:rsidR="00BD3E10" w:rsidRPr="00DB7DD2">
          <w:rPr>
            <w:rStyle w:val="Hyperlink"/>
            <w:noProof/>
          </w:rPr>
          <w:t>5.2.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Informações que fazem parte da abrangência na autorização de acesso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_Toc403237451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8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52" w:history="1">
        <w:r w:rsidR="00BD3E10" w:rsidRPr="00DB7DD2">
          <w:rPr>
            <w:rStyle w:val="Hyperlink"/>
            <w:noProof/>
          </w:rPr>
          <w:t>5.3.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Informações a serem exibidas hierarquicamente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_Toc403237452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9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777C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453" w:history="1">
        <w:r w:rsidR="00BD3E10" w:rsidRPr="00DB7DD2">
          <w:rPr>
            <w:rStyle w:val="Hyperlink"/>
            <w:rFonts w:eastAsia="Arial Unicode MS"/>
            <w:noProof/>
          </w:rPr>
          <w:t>6.</w:t>
        </w:r>
        <w:r w:rsidR="00BD3E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3E10" w:rsidRPr="00DB7DD2">
          <w:rPr>
            <w:rStyle w:val="Hyperlink"/>
            <w:noProof/>
          </w:rPr>
          <w:t>Revisões</w:t>
        </w:r>
        <w:r w:rsidR="00BD3E10">
          <w:rPr>
            <w:noProof/>
            <w:webHidden/>
          </w:rPr>
          <w:tab/>
        </w:r>
        <w:r w:rsidR="00BD3E10">
          <w:rPr>
            <w:noProof/>
            <w:webHidden/>
          </w:rPr>
          <w:fldChar w:fldCharType="begin"/>
        </w:r>
        <w:r w:rsidR="00BD3E10">
          <w:rPr>
            <w:noProof/>
            <w:webHidden/>
          </w:rPr>
          <w:instrText xml:space="preserve"> PAGEREF _Toc403237453 \h </w:instrText>
        </w:r>
        <w:r w:rsidR="00BD3E10">
          <w:rPr>
            <w:noProof/>
            <w:webHidden/>
          </w:rPr>
        </w:r>
        <w:r w:rsidR="00BD3E10">
          <w:rPr>
            <w:noProof/>
            <w:webHidden/>
          </w:rPr>
          <w:fldChar w:fldCharType="separate"/>
        </w:r>
        <w:r w:rsidR="008F628D">
          <w:rPr>
            <w:noProof/>
            <w:webHidden/>
          </w:rPr>
          <w:t>10</w:t>
        </w:r>
        <w:r w:rsidR="00BD3E10">
          <w:rPr>
            <w:noProof/>
            <w:webHidden/>
          </w:rPr>
          <w:fldChar w:fldCharType="end"/>
        </w:r>
      </w:hyperlink>
    </w:p>
    <w:p w:rsidR="00BD3E10" w:rsidRDefault="00BD3E10" w:rsidP="00BD3E10">
      <w:pPr>
        <w:pStyle w:val="Sumrio1"/>
        <w:jc w:val="left"/>
      </w:pPr>
      <w:r>
        <w:rPr>
          <w:rFonts w:cs="Arial"/>
        </w:rPr>
        <w:fldChar w:fldCharType="end"/>
      </w:r>
    </w:p>
    <w:p w:rsidR="00BD3E10" w:rsidRDefault="00BD3E10" w:rsidP="00BD3E10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BD3E10" w:rsidRDefault="00BD3E10" w:rsidP="00BD3E10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BD3E10" w:rsidRDefault="00BD3E10" w:rsidP="00BD3E10">
      <w:pPr>
        <w:pStyle w:val="Heading"/>
      </w:pPr>
    </w:p>
    <w:p w:rsidR="00BD3E10" w:rsidRDefault="00BD3E10" w:rsidP="00BD3E10">
      <w:pPr>
        <w:pStyle w:val="Heading"/>
        <w:jc w:val="center"/>
      </w:pPr>
    </w:p>
    <w:p w:rsidR="00BD3E10" w:rsidRDefault="00BD3E10" w:rsidP="00BD3E1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D3E10" w:rsidRDefault="00BD3E10" w:rsidP="00BD3E10">
      <w:pPr>
        <w:pStyle w:val="Ttulo1"/>
        <w:keepNext w:val="0"/>
        <w:widowControl w:val="0"/>
        <w:spacing w:before="0" w:line="240" w:lineRule="auto"/>
      </w:pPr>
      <w:bookmarkStart w:id="1" w:name="_Toc403237437"/>
      <w:r>
        <w:lastRenderedPageBreak/>
        <w:t>Pacote/Caso de Uso</w:t>
      </w:r>
      <w:bookmarkEnd w:id="1"/>
      <w:r>
        <w:tab/>
      </w:r>
    </w:p>
    <w:p w:rsidR="00BD3E10" w:rsidRDefault="00BD3E10" w:rsidP="00BD3E10">
      <w:pPr>
        <w:pStyle w:val="Cabealho"/>
        <w:widowControl w:val="0"/>
        <w:rPr>
          <w:rFonts w:cs="Arial"/>
        </w:rPr>
      </w:pPr>
    </w:p>
    <w:p w:rsidR="00BD3E10" w:rsidRDefault="00BD3E10" w:rsidP="00BD3E1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Pesquisar Mapa de Usuários</w:t>
      </w:r>
    </w:p>
    <w:p w:rsidR="00BD3E10" w:rsidRDefault="00BD3E10" w:rsidP="00BD3E10">
      <w:pPr>
        <w:widowControl w:val="0"/>
        <w:ind w:left="902"/>
        <w:rPr>
          <w:rFonts w:cs="Arial"/>
          <w:b/>
          <w:bCs/>
          <w:color w:val="FF0000"/>
        </w:rPr>
      </w:pPr>
    </w:p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</w:pPr>
      <w:bookmarkStart w:id="2" w:name="_Toc77584278"/>
      <w:bookmarkStart w:id="3" w:name="_Toc403237438"/>
      <w:r>
        <w:t>Descrição</w:t>
      </w:r>
      <w:bookmarkEnd w:id="2"/>
      <w:bookmarkEnd w:id="3"/>
    </w:p>
    <w:p w:rsidR="00BD3E10" w:rsidRDefault="00BD3E10" w:rsidP="00BD3E10">
      <w:pPr>
        <w:pStyle w:val="Recuodecorpodetexto2"/>
        <w:widowControl w:val="0"/>
        <w:ind w:left="1620" w:firstLine="0"/>
        <w:rPr>
          <w:sz w:val="24"/>
        </w:rPr>
      </w:pPr>
    </w:p>
    <w:p w:rsidR="00BD3E10" w:rsidRDefault="00BD3E10" w:rsidP="00BD3E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a estrutura hierárquica de cadastradores e operadores.</w:t>
      </w:r>
    </w:p>
    <w:p w:rsidR="00BD3E10" w:rsidRDefault="00BD3E10" w:rsidP="00BD3E10">
      <w:pPr>
        <w:pStyle w:val="Recuodecorpodetexto2"/>
        <w:widowControl w:val="0"/>
        <w:ind w:left="1620" w:firstLine="0"/>
        <w:rPr>
          <w:sz w:val="24"/>
        </w:rPr>
      </w:pPr>
    </w:p>
    <w:p w:rsidR="00BD3E10" w:rsidRDefault="00BD3E10" w:rsidP="00BD3E10">
      <w:pPr>
        <w:pStyle w:val="Ttulo1"/>
        <w:keepNext w:val="0"/>
        <w:widowControl w:val="0"/>
        <w:spacing w:before="0" w:line="240" w:lineRule="auto"/>
      </w:pPr>
      <w:bookmarkStart w:id="4" w:name="_Toc403237439"/>
      <w:r>
        <w:t>Conceito</w:t>
      </w:r>
      <w:bookmarkEnd w:id="4"/>
      <w:r>
        <w:tab/>
      </w:r>
    </w:p>
    <w:p w:rsidR="00BD3E10" w:rsidRDefault="00BD3E10" w:rsidP="00BD3E10"/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</w:pPr>
      <w:bookmarkStart w:id="5" w:name="_Toc403237440"/>
      <w:r>
        <w:t>Conceitos principais</w:t>
      </w:r>
      <w:bookmarkEnd w:id="5"/>
    </w:p>
    <w:p w:rsidR="00BD3E10" w:rsidRDefault="00BD3E10" w:rsidP="00BD3E1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3E10" w:rsidTr="00CE0970">
        <w:trPr>
          <w:trHeight w:val="600"/>
        </w:trPr>
        <w:tc>
          <w:tcPr>
            <w:tcW w:w="2338" w:type="dxa"/>
          </w:tcPr>
          <w:p w:rsidR="00BD3E10" w:rsidRDefault="00BD3E10" w:rsidP="00BD3E1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Usuário</w:t>
            </w:r>
          </w:p>
        </w:tc>
        <w:tc>
          <w:tcPr>
            <w:tcW w:w="6732" w:type="dxa"/>
          </w:tcPr>
          <w:p w:rsidR="00BD3E10" w:rsidRDefault="00BD3E10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Qualquer pessoa com senha de acesso ao SIGRH ou ao Portal Eletrônico.</w:t>
            </w:r>
          </w:p>
        </w:tc>
      </w:tr>
      <w:tr w:rsidR="00BD3E10" w:rsidTr="00CE0970">
        <w:trPr>
          <w:trHeight w:val="600"/>
        </w:trPr>
        <w:tc>
          <w:tcPr>
            <w:tcW w:w="2338" w:type="dxa"/>
          </w:tcPr>
          <w:p w:rsidR="00BD3E10" w:rsidRDefault="00BD3E10" w:rsidP="00047F6D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Tipo de Usuário</w:t>
            </w:r>
          </w:p>
        </w:tc>
        <w:tc>
          <w:tcPr>
            <w:tcW w:w="6732" w:type="dxa"/>
          </w:tcPr>
          <w:p w:rsidR="00BD3E10" w:rsidRDefault="00BD3E10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módulo de segurança do SIGRH.</w:t>
            </w:r>
          </w:p>
        </w:tc>
      </w:tr>
    </w:tbl>
    <w:p w:rsidR="00BD3E10" w:rsidRDefault="00BD3E10" w:rsidP="00BD3E10">
      <w:pPr>
        <w:rPr>
          <w:rFonts w:eastAsia="Arial Unicode MS"/>
        </w:rPr>
      </w:pPr>
    </w:p>
    <w:p w:rsidR="00BD3E10" w:rsidRDefault="00BD3E10" w:rsidP="00BD3E10">
      <w:pPr>
        <w:rPr>
          <w:rFonts w:eastAsia="Arial Unicode MS"/>
        </w:rPr>
      </w:pPr>
    </w:p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  <w:rPr>
          <w:rFonts w:eastAsia="Arial Unicode MS"/>
        </w:rPr>
      </w:pPr>
      <w:bookmarkStart w:id="6" w:name="_Toc102356184"/>
      <w:bookmarkStart w:id="7" w:name="_Toc403237441"/>
      <w:r>
        <w:t>Conceitos associados</w:t>
      </w:r>
      <w:bookmarkEnd w:id="6"/>
      <w:bookmarkEnd w:id="7"/>
    </w:p>
    <w:p w:rsidR="00BD3E10" w:rsidRDefault="00BD3E10" w:rsidP="00BD3E10">
      <w:pPr>
        <w:widowControl w:val="0"/>
      </w:pPr>
      <w:bookmarkStart w:id="8" w:name="_Toc7758427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D3E10" w:rsidTr="00CE0970">
        <w:trPr>
          <w:trHeight w:val="600"/>
        </w:trPr>
        <w:tc>
          <w:tcPr>
            <w:tcW w:w="2338" w:type="dxa"/>
          </w:tcPr>
          <w:p w:rsidR="00BD3E10" w:rsidRDefault="00BD3E10" w:rsidP="00BD3E10">
            <w:pPr>
              <w:widowControl w:val="0"/>
              <w:ind w:left="0"/>
              <w:jc w:val="left"/>
              <w:rPr>
                <w:b/>
              </w:rPr>
            </w:pPr>
            <w:r>
              <w:rPr>
                <w:b/>
              </w:rPr>
              <w:t>Organograma do Órgão</w:t>
            </w:r>
          </w:p>
        </w:tc>
        <w:tc>
          <w:tcPr>
            <w:tcW w:w="6732" w:type="dxa"/>
          </w:tcPr>
          <w:p w:rsidR="00BD3E10" w:rsidRDefault="00BD3E10" w:rsidP="00CE0970">
            <w:pPr>
              <w:widowControl w:val="0"/>
            </w:pPr>
            <w:r>
              <w:t>Conjunto de lotações com relações de subordinação, que define a estrutura organizacional do órgão.</w:t>
            </w:r>
          </w:p>
        </w:tc>
      </w:tr>
      <w:tr w:rsidR="00BD3E10" w:rsidTr="00CE0970">
        <w:trPr>
          <w:trHeight w:val="600"/>
        </w:trPr>
        <w:tc>
          <w:tcPr>
            <w:tcW w:w="2338" w:type="dxa"/>
          </w:tcPr>
          <w:p w:rsidR="00BD3E10" w:rsidRDefault="00BD3E10" w:rsidP="00047F6D">
            <w:pPr>
              <w:widowControl w:val="0"/>
              <w:ind w:left="0"/>
              <w:rPr>
                <w:b/>
              </w:rPr>
            </w:pPr>
            <w:r>
              <w:rPr>
                <w:b/>
              </w:rPr>
              <w:t>Perfil</w:t>
            </w:r>
          </w:p>
        </w:tc>
        <w:tc>
          <w:tcPr>
            <w:tcW w:w="6732" w:type="dxa"/>
          </w:tcPr>
          <w:p w:rsidR="00BD3E10" w:rsidRDefault="00BD3E10" w:rsidP="00CE0970">
            <w:pPr>
              <w:widowControl w:val="0"/>
            </w:pPr>
            <w:r>
              <w:t xml:space="preserve">Conjunto de módulos,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>, funcionalidades e processos a serem atribuídas aos usuários, para atender às necessidades de interação com o sistema.</w:t>
            </w:r>
          </w:p>
        </w:tc>
      </w:tr>
    </w:tbl>
    <w:p w:rsidR="00BD3E10" w:rsidRDefault="00BD3E10" w:rsidP="00BD3E10">
      <w:pPr>
        <w:widowControl w:val="0"/>
      </w:pPr>
    </w:p>
    <w:p w:rsidR="00BD3E10" w:rsidRDefault="00BD3E10" w:rsidP="00BD3E10">
      <w:pPr>
        <w:widowControl w:val="0"/>
      </w:pPr>
    </w:p>
    <w:p w:rsidR="00BD3E10" w:rsidRDefault="00BD3E10" w:rsidP="00BD3E10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9" w:name="_Toc403237442"/>
      <w:r>
        <w:lastRenderedPageBreak/>
        <w:t>Diagrama</w:t>
      </w:r>
      <w:bookmarkEnd w:id="9"/>
    </w:p>
    <w:p w:rsidR="00BD3E10" w:rsidRDefault="00BD3E10" w:rsidP="00BD3E10">
      <w:pPr>
        <w:pStyle w:val="Cabealho"/>
        <w:widowControl w:val="0"/>
        <w:rPr>
          <w:rFonts w:cs="Arial"/>
        </w:rPr>
      </w:pPr>
    </w:p>
    <w:p w:rsidR="00BD3E10" w:rsidRDefault="00047F6D" w:rsidP="00BD3E1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705225" cy="1574800"/>
                <wp:effectExtent l="0" t="0" r="9525" b="6350"/>
                <wp:docPr id="24" name="Tela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521335" y="91186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602615" y="1063625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512445" y="1123315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494665" y="121602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602615" y="121602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3975" y="1367790"/>
                            <a:ext cx="9029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 w:rsidP="00047F6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059305" y="1055370"/>
                            <a:ext cx="1412240" cy="4895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292985" y="1131570"/>
                            <a:ext cx="690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Emitir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Mapa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428240" y="1266825"/>
                            <a:ext cx="6718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Freeform 14"/>
                        <wps:cNvSpPr>
                          <a:spLocks/>
                        </wps:cNvSpPr>
                        <wps:spPr bwMode="auto">
                          <a:xfrm>
                            <a:off x="746125" y="1257935"/>
                            <a:ext cx="1322070" cy="42545"/>
                          </a:xfrm>
                          <a:custGeom>
                            <a:avLst/>
                            <a:gdLst>
                              <a:gd name="T0" fmla="*/ 0 w 2082"/>
                              <a:gd name="T1" fmla="*/ 0 h 67"/>
                              <a:gd name="T2" fmla="*/ 0 w 2082"/>
                              <a:gd name="T3" fmla="*/ 0 h 67"/>
                              <a:gd name="T4" fmla="*/ 2082 w 2082"/>
                              <a:gd name="T5" fmla="*/ 0 h 67"/>
                              <a:gd name="T6" fmla="*/ 2082 w 2082"/>
                              <a:gd name="T7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82" h="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82" y="0"/>
                                </a:lnTo>
                                <a:lnTo>
                                  <a:pt x="2082" y="67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17675" y="17145"/>
                            <a:ext cx="1969770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59305" y="76200"/>
                            <a:ext cx="12109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400935" y="210820"/>
                            <a:ext cx="5683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 flipH="1">
                            <a:off x="2797175" y="405130"/>
                            <a:ext cx="8890" cy="65849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 flipV="1">
                            <a:off x="2760980" y="996315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 flipV="1">
                            <a:off x="2797175" y="996315"/>
                            <a:ext cx="35560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832735" y="59118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7F6D" w:rsidRDefault="00047F6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" o:spid="_x0000_s1026" editas="canvas" style="width:291.75pt;height:124pt;mso-position-horizontal-relative:char;mso-position-vertical-relative:line" coordsize="37052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052;height:15748;visibility:visible;mso-wrap-style:square">
                  <v:fill o:detectmouseclick="t"/>
                  <v:path o:connecttype="none"/>
                </v:shape>
                <v:oval id="Oval 5" o:spid="_x0000_s1028" style="position:absolute;left:5213;top:9118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6026,10636" to="6026,12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5124,11233" to="7016,11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4946,12160" to="6026,13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6026,12160" to="7105,13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539;top:13677;width:903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47F6D" w:rsidRDefault="00047F6D" w:rsidP="00047F6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1" o:spid="_x0000_s1034" style="position:absolute;left:20593;top:10553;width:14122;height:4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2929;top:11315;width:69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047F6D" w:rsidRDefault="00047F6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Emitir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Mapa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4282;top:12668;width:67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47F6D" w:rsidRDefault="00047F6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Usuários</w:t>
                        </w:r>
                        <w:proofErr w:type="spellEnd"/>
                      </w:p>
                    </w:txbxContent>
                  </v:textbox>
                </v:rect>
                <v:shape id="Freeform 14" o:spid="_x0000_s1037" style="position:absolute;left:7461;top:12579;width:13220;height:425;visibility:visible;mso-wrap-style:square;v-text-anchor:top" coordsize="2082,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lWnL0A&#10;AADbAAAADwAAAGRycy9kb3ducmV2LnhtbERPTYvCMBC9C/sfwix4s+l6EKlGWURB8LRV72Mz2xST&#10;SUmyWv/9RhC8zeN9znI9OCtuFGLnWcFXUYIgbrzuuFVwOu4mcxAxIWu0nknBgyKsVx+jJVba3/mH&#10;bnVqRQ7hWKECk1JfSRkbQw5j4XvizP364DBlGFqpA95zuLNyWpYz6bDj3GCwp42h5lr/OQWHvqSr&#10;3ze1CWwvj7Q97zxapcafw/cCRKIhvcUv917n+TN4/pIPkKt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XlWnL0AAADbAAAADwAAAAAAAAAAAAAAAACYAgAAZHJzL2Rvd25yZXYu&#10;eG1sUEsFBgAAAAAEAAQA9QAAAIIDAAAAAA==&#10;" path="m,l,,2082,r,67e" filled="f" strokecolor="#903" strokeweight="39e-5mm">
                  <v:path arrowok="t" o:connecttype="custom" o:connectlocs="0,0;0,0;1322070,0;1322070,42545" o:connectangles="0,0,0,0"/>
                </v:shape>
                <v:oval id="Oval 15" o:spid="_x0000_s1038" style="position:absolute;left:17176;top:171;width:19698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0593;top:762;width:1210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47F6D" w:rsidRDefault="00047F6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4009;top:2108;width:568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47F6D" w:rsidRDefault="00047F6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line id="Line 18" o:spid="_x0000_s1041" style="position:absolute;flip:x;visibility:visible;mso-wrap-style:square" from="27971,4051" to="28060,10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4ro8AAAADbAAAADwAAAGRycy9kb3ducmV2LnhtbERPS2rDMBDdF3IHMYVsSizX0FLcKKEp&#10;hGTTReIeYGJNJFNrZCTFsW9fLQpdPt5/vZ1cL0YKsfOs4LkoQRC3XndsFHw3+9UbiJiQNfaeScFM&#10;EbabxcMaa+3vfKLxnIzIIRxrVGBTGmopY2vJYSz8QJy5qw8OU4bBSB3wnsNdL6uyfJUOO84NFgf6&#10;tNT+nG9OQZNid6ieyB6vL1+n2VzGMO+kUsvH6eMdRKIp/Yv/3EetoMrr85f8A+Tm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KOK6PAAAAA2wAAAA8AAAAAAAAAAAAAAAAA&#10;oQIAAGRycy9kb3ducmV2LnhtbFBLBQYAAAAABAAEAPkAAACOAwAAAAA=&#10;" strokecolor="#903" strokeweight="39e-5mm">
                  <v:stroke dashstyle="1 1"/>
                </v:line>
                <v:line id="Line 19" o:spid="_x0000_s1042" style="position:absolute;flip:x y;visibility:visible;mso-wrap-style:square" from="27609,9963" to="27971,10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Z77cQAAADbAAAADwAAAGRycy9kb3ducmV2LnhtbESPzWrDMBCE74G8g9hAL6GW40NTXMuh&#10;BFLaQ6BxTM+Ltf6h1spYsuO8fVUo9DjMzDdMdlhML2YaXWdZwS6KQRBXVnfcKCivp8dnEM4ja+wt&#10;k4I7OTjk61WGqbY3vtBc+EYECLsUFbTeD6mUrmrJoIvsQBy82o4GfZBjI/WItwA3vUzi+Eka7Dgs&#10;tDjQsaXqu5iMAjvs728fX7r+LLhOXLk9T2fSSj1sltcXEJ4W/x/+a79rBckOfr+EHy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9nvtxAAAANsAAAAPAAAAAAAAAAAA&#10;AAAAAKECAABkcnMvZG93bnJldi54bWxQSwUGAAAAAAQABAD5AAAAkgMAAAAA&#10;" strokecolor="#903" strokeweight="39e-5mm"/>
                <v:line id="Line 20" o:spid="_x0000_s1043" style="position:absolute;flip:y;visibility:visible;mso-wrap-style:square" from="27971,9963" to="28327,10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aU3MQAAADbAAAADwAAAGRycy9kb3ducmV2LnhtbESPQWvCQBSE74X+h+UJ3pqNOYikriIW&#10;UQoKagWPj+wzG5p9m2a3JvrrXaHQ4zAz3zDTeW9rcaXWV44VjJIUBHHhdMWlgq/j6m0CwgdkjbVj&#10;UnAjD/PZ68sUc+063tP1EEoRIexzVGBCaHIpfWHIok9cQxy9i2sthijbUuoWuwi3tczSdCwtVhwX&#10;DDa0NFR8H36tgt3uszH1qVydf2iyXXfLe8XhQ6nhoF+8gwjUh//wX3ujFWQZPL/EH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ppTcxAAAANsAAAAPAAAAAAAAAAAA&#10;AAAAAKECAABkcnMvZG93bnJldi54bWxQSwUGAAAAAAQABAD5AAAAkgMAAAAA&#10;" strokecolor="#903" strokeweight="39e-5mm"/>
                <v:rect id="Rectangle 21" o:spid="_x0000_s1044" style="position:absolute;left:28327;top:5911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047F6D" w:rsidRDefault="00047F6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8"/>
    <w:p w:rsidR="00BD3E10" w:rsidRDefault="00BD3E10" w:rsidP="00BD3E10">
      <w:pPr>
        <w:pStyle w:val="Ttulo1"/>
        <w:numPr>
          <w:ilvl w:val="0"/>
          <w:numId w:val="0"/>
        </w:numPr>
      </w:pPr>
    </w:p>
    <w:p w:rsidR="00BD3E10" w:rsidRDefault="00BD3E10" w:rsidP="00BD3E10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0" w:name="_Toc403237443"/>
      <w:r>
        <w:lastRenderedPageBreak/>
        <w:t>Casos de Uso</w:t>
      </w:r>
      <w:bookmarkEnd w:id="10"/>
      <w:r>
        <w:tab/>
      </w:r>
    </w:p>
    <w:p w:rsidR="00BD3E10" w:rsidRDefault="00777CA0" w:rsidP="00BD3E10">
      <w:pPr>
        <w:pStyle w:val="Ttulo2"/>
      </w:pPr>
      <w:bookmarkStart w:id="11" w:name="_Toc403237444"/>
      <w:r>
        <w:t>Emitir</w:t>
      </w:r>
      <w:r w:rsidR="00BD3E10">
        <w:t xml:space="preserve"> Mapa de Usuários</w:t>
      </w:r>
      <w:bookmarkEnd w:id="11"/>
      <w:r w:rsidR="00BD3E10">
        <w:t> </w:t>
      </w:r>
    </w:p>
    <w:p w:rsidR="00BD3E10" w:rsidRDefault="00BD3E10" w:rsidP="00BD3E10">
      <w:pPr>
        <w:pStyle w:val="Ttulo3"/>
        <w:keepNext w:val="0"/>
        <w:widowControl w:val="0"/>
        <w:spacing w:before="120" w:line="240" w:lineRule="auto"/>
      </w:pPr>
      <w:bookmarkStart w:id="12" w:name="_Toc403237445"/>
      <w:r>
        <w:t>Fluxo Básico</w:t>
      </w:r>
      <w:bookmarkEnd w:id="12"/>
    </w:p>
    <w:p w:rsidR="00BD3E10" w:rsidRDefault="00777CA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 xml:space="preserve">O ator solicita o Emitir </w:t>
      </w:r>
      <w:r w:rsidR="00BD3E10">
        <w:t>Mapa de Usuários.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 xml:space="preserve">O sistema exibe como filtro de pesquisa, todos os perfis que o ator </w:t>
      </w:r>
      <w:proofErr w:type="gramStart"/>
      <w:r>
        <w:t>possui,</w:t>
      </w:r>
      <w:proofErr w:type="gramEnd"/>
      <w:r>
        <w:t xml:space="preserve"> os perfis que o mesmo criou, e os perfis criados pelos subornados ao ator.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sistema exibe como filtro de pesquisa, os tipos de usuário hierarquicamente abaixo do ator, conforme anexo 5.1.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sistema exibe como filtros de pesquisa, a abrangência cadastrada para o ator na autorização de acesso, quando este não é cadastrador central, conforme anexo 5.2.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 xml:space="preserve">O sistema exibe os demais filtros de pesquisa. 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ator informa o item de Organograma.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ator informa os dados necessários e submete a operação.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 xml:space="preserve">O sistema exibe um gráfico da estrutura hierárquica de cadastradores e operadores, de acordo com os filtros informados e do órgão que o ator está </w:t>
      </w:r>
      <w:proofErr w:type="spellStart"/>
      <w:r>
        <w:t>logado</w:t>
      </w:r>
      <w:proofErr w:type="spellEnd"/>
      <w:r>
        <w:t>, conforme o anexo 5.3.</w:t>
      </w:r>
    </w:p>
    <w:p w:rsidR="00BD3E10" w:rsidRDefault="00BD3E10" w:rsidP="00BD3E10">
      <w:pPr>
        <w:pStyle w:val="Ttulo3"/>
        <w:keepNext w:val="0"/>
        <w:widowControl w:val="0"/>
        <w:spacing w:before="120" w:line="240" w:lineRule="auto"/>
      </w:pPr>
      <w:bookmarkStart w:id="13" w:name="_Toc403237446"/>
      <w:r>
        <w:t>Fluxo Alternativo – Exibir perfis como filtro de pesquisa para o ator quando este é cadastrador central – 4.1.1.2</w:t>
      </w:r>
      <w:bookmarkEnd w:id="13"/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 xml:space="preserve">O sistema exibe todos os perfis cadastrados no agrupamento de órgãos que o ator está </w:t>
      </w:r>
      <w:proofErr w:type="spellStart"/>
      <w:r>
        <w:t>logado</w:t>
      </w:r>
      <w:proofErr w:type="spellEnd"/>
      <w:r>
        <w:t>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Retorna ao item 4.1.1.3.</w:t>
      </w:r>
    </w:p>
    <w:p w:rsidR="00BD3E10" w:rsidRDefault="00BD3E10" w:rsidP="00BD3E10">
      <w:pPr>
        <w:pStyle w:val="Ttulo3"/>
        <w:keepNext w:val="0"/>
        <w:widowControl w:val="0"/>
        <w:spacing w:before="120" w:line="240" w:lineRule="auto"/>
      </w:pPr>
      <w:bookmarkStart w:id="14" w:name="_Toc403237447"/>
      <w:r>
        <w:t>Fluxo Alternativo – Exibir a abrangência como filtro de pesquisa para o ator quando este é cadastrador central – 4.1.1.4</w:t>
      </w:r>
      <w:bookmarkEnd w:id="14"/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rPr>
          <w:color w:val="000000"/>
          <w:szCs w:val="15"/>
        </w:rPr>
        <w:t>O sistema não leva em consideração a abrangência, ou seja, o sistema deve exibir todas as informações de abrangência que o agrupamento de órgãos possui.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Retorna ao item 4.1.1.5.</w:t>
      </w:r>
    </w:p>
    <w:p w:rsidR="00BD3E10" w:rsidRDefault="00BD3E10" w:rsidP="00BD3E10">
      <w:pPr>
        <w:pStyle w:val="Ttulo3"/>
        <w:keepNext w:val="0"/>
        <w:widowControl w:val="0"/>
        <w:spacing w:before="120" w:line="240" w:lineRule="auto"/>
      </w:pPr>
      <w:bookmarkStart w:id="15" w:name="_Toc403237448"/>
      <w:r>
        <w:t>Fluxo Alternativo – Detalhar Usuário – 4.1.1.5</w:t>
      </w:r>
      <w:bookmarkEnd w:id="15"/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ator realiza o caso de Uso “Detalhar Autorização de Acesso” após selecionar um usuário da estrutura hierárquica.</w:t>
      </w:r>
    </w:p>
    <w:p w:rsidR="00BD3E10" w:rsidRDefault="00BD3E10" w:rsidP="00BD3E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900"/>
      </w:pPr>
      <w:r>
        <w:t>O sistema exibe os detalhes do usuário selecionado.</w:t>
      </w:r>
    </w:p>
    <w:p w:rsidR="00BD3E10" w:rsidRDefault="00BD3E10" w:rsidP="00BD3E10">
      <w:pPr>
        <w:pStyle w:val="Ttulo4"/>
        <w:numPr>
          <w:ilvl w:val="0"/>
          <w:numId w:val="0"/>
        </w:numPr>
      </w:pPr>
    </w:p>
    <w:p w:rsidR="00BD3E10" w:rsidRDefault="00BD3E10" w:rsidP="00BD3E10">
      <w:pPr>
        <w:pStyle w:val="Ttulo4"/>
        <w:numPr>
          <w:ilvl w:val="0"/>
          <w:numId w:val="0"/>
        </w:numPr>
      </w:pPr>
      <w:r>
        <w:br w:type="page"/>
      </w:r>
    </w:p>
    <w:p w:rsidR="00BD3E10" w:rsidRDefault="00BD3E10" w:rsidP="00BD3E10">
      <w:pPr>
        <w:pStyle w:val="Ttulo1"/>
        <w:keepNext w:val="0"/>
        <w:widowControl w:val="0"/>
        <w:spacing w:before="0" w:line="240" w:lineRule="auto"/>
      </w:pPr>
      <w:bookmarkStart w:id="16" w:name="_Toc91234987"/>
      <w:bookmarkStart w:id="17" w:name="_Toc403237449"/>
      <w:bookmarkStart w:id="18" w:name="_Toc77584298"/>
      <w:r>
        <w:lastRenderedPageBreak/>
        <w:t>Anexos</w:t>
      </w:r>
      <w:bookmarkEnd w:id="16"/>
      <w:bookmarkEnd w:id="17"/>
    </w:p>
    <w:p w:rsidR="00BD3E10" w:rsidRDefault="00BD3E10" w:rsidP="00BD3E10"/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</w:pPr>
      <w:bookmarkStart w:id="19" w:name="_Toc403237450"/>
      <w:bookmarkEnd w:id="18"/>
      <w:r>
        <w:t>Hierarquia dos tipos de usuários</w:t>
      </w:r>
      <w:bookmarkEnd w:id="19"/>
    </w:p>
    <w:p w:rsidR="00BD3E10" w:rsidRDefault="00BD3E10" w:rsidP="00BD3E10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57"/>
        <w:gridCol w:w="4487"/>
      </w:tblGrid>
      <w:tr w:rsidR="00BD3E1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 xml:space="preserve">Tipo de Usuario </w:t>
            </w:r>
          </w:p>
          <w:p w:rsidR="00BD3E10" w:rsidRDefault="00BD3E10" w:rsidP="00777CA0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(relacionados de forma hierárquica)</w:t>
            </w:r>
          </w:p>
        </w:tc>
        <w:tc>
          <w:tcPr>
            <w:tcW w:w="4821" w:type="dxa"/>
          </w:tcPr>
          <w:p w:rsidR="00BD3E10" w:rsidRDefault="00BD3E10" w:rsidP="00777CA0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Atribuição</w:t>
            </w:r>
          </w:p>
        </w:tc>
      </w:tr>
      <w:tr w:rsidR="00BD3E1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Máster</w:t>
            </w:r>
          </w:p>
        </w:tc>
        <w:tc>
          <w:tcPr>
            <w:tcW w:w="4821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  <w:color w:val="000000"/>
              </w:rPr>
              <w:t>Possui poder para criar cadastradores centrais</w:t>
            </w:r>
          </w:p>
        </w:tc>
      </w:tr>
      <w:tr w:rsidR="00BD3E10" w:rsidRPr="00777CA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Cadastrador central</w:t>
            </w:r>
          </w:p>
        </w:tc>
        <w:tc>
          <w:tcPr>
            <w:tcW w:w="4821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 w:rsidRPr="00777CA0">
              <w:rPr>
                <w:rFonts w:cs="Arial"/>
              </w:rPr>
              <w:t xml:space="preserve">Possui poder para criar cadastradores locais, cadastradores descentralizados e </w:t>
            </w:r>
            <w:proofErr w:type="gramStart"/>
            <w:r w:rsidRPr="00777CA0">
              <w:rPr>
                <w:rFonts w:cs="Arial"/>
              </w:rPr>
              <w:t>operadores</w:t>
            </w:r>
            <w:proofErr w:type="gramEnd"/>
          </w:p>
        </w:tc>
      </w:tr>
      <w:tr w:rsidR="00BD3E10" w:rsidRPr="00777CA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Cadastrador local</w:t>
            </w:r>
          </w:p>
        </w:tc>
        <w:tc>
          <w:tcPr>
            <w:tcW w:w="4821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 w:rsidRPr="00777CA0">
              <w:rPr>
                <w:rFonts w:cs="Arial"/>
              </w:rPr>
              <w:t>Possui poder para criar cadastradores descentralizados e operadores</w:t>
            </w:r>
          </w:p>
        </w:tc>
      </w:tr>
      <w:tr w:rsidR="00BD3E10" w:rsidRPr="00777CA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Cadastrador descentralizado</w:t>
            </w:r>
          </w:p>
        </w:tc>
        <w:tc>
          <w:tcPr>
            <w:tcW w:w="4821" w:type="dxa"/>
          </w:tcPr>
          <w:p w:rsidR="00BD3E10" w:rsidRPr="00777CA0" w:rsidRDefault="00BD3E10" w:rsidP="00777CA0">
            <w:pPr>
              <w:pStyle w:val="Cabealho"/>
              <w:ind w:left="0"/>
              <w:rPr>
                <w:rFonts w:cs="Arial"/>
              </w:rPr>
            </w:pPr>
            <w:r w:rsidRPr="00777CA0">
              <w:rPr>
                <w:rFonts w:cs="Arial"/>
              </w:rPr>
              <w:t>Possui poder para criar operadores</w:t>
            </w:r>
          </w:p>
        </w:tc>
      </w:tr>
      <w:tr w:rsidR="00BD3E10" w:rsidRPr="00777CA0" w:rsidTr="00CE0970">
        <w:tc>
          <w:tcPr>
            <w:tcW w:w="4390" w:type="dxa"/>
          </w:tcPr>
          <w:p w:rsidR="00BD3E1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Operador</w:t>
            </w:r>
          </w:p>
        </w:tc>
        <w:tc>
          <w:tcPr>
            <w:tcW w:w="4821" w:type="dxa"/>
          </w:tcPr>
          <w:p w:rsidR="00BD3E10" w:rsidRPr="00777CA0" w:rsidRDefault="00BD3E10" w:rsidP="00777CA0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Não possui poder para criar usuários</w:t>
            </w:r>
          </w:p>
        </w:tc>
      </w:tr>
    </w:tbl>
    <w:p w:rsidR="00BD3E10" w:rsidRDefault="00BD3E10" w:rsidP="00BD3E10">
      <w:pPr>
        <w:pStyle w:val="Cabealho"/>
        <w:rPr>
          <w:rFonts w:cs="Arial"/>
        </w:rPr>
      </w:pPr>
    </w:p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</w:pPr>
      <w:bookmarkStart w:id="20" w:name="_Toc403237451"/>
      <w:r>
        <w:t>Informações que fazem parte da abrangência na autorização de acesso</w:t>
      </w:r>
      <w:bookmarkEnd w:id="20"/>
    </w:p>
    <w:p w:rsidR="00BD3E10" w:rsidRDefault="00BD3E10" w:rsidP="00BD3E10">
      <w:pPr>
        <w:rPr>
          <w:rFonts w:cs="Arial"/>
        </w:rPr>
      </w:pPr>
    </w:p>
    <w:p w:rsidR="00BD3E10" w:rsidRDefault="00BD3E10" w:rsidP="00BD3E10">
      <w:pPr>
        <w:rPr>
          <w:rFonts w:cs="Arial"/>
        </w:rPr>
      </w:pPr>
      <w:r>
        <w:rPr>
          <w:rFonts w:cs="Arial"/>
        </w:rPr>
        <w:t>As informações de abrangência abaixo são concedidas ao usuário no cadastro da autorização de acesso do mesmo. O sistema deve exibir somente as abrangências cadastradas para o ator na autorização de acesso.</w:t>
      </w:r>
    </w:p>
    <w:p w:rsidR="00BD3E10" w:rsidRDefault="00BD3E10" w:rsidP="00BD3E10">
      <w:pPr>
        <w:rPr>
          <w:rFonts w:cs="Arial"/>
        </w:rPr>
      </w:pPr>
    </w:p>
    <w:p w:rsidR="00BD3E10" w:rsidRDefault="00BD3E10" w:rsidP="00BD3E10">
      <w:pPr>
        <w:rPr>
          <w:rFonts w:cs="Arial"/>
        </w:rPr>
      </w:pPr>
      <w:r>
        <w:rPr>
          <w:rFonts w:cs="Arial"/>
        </w:rPr>
        <w:t>Abrangência: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</w:rPr>
      </w:pPr>
      <w:r>
        <w:rPr>
          <w:rFonts w:cs="Arial"/>
        </w:rPr>
        <w:t>Natureza do vínculo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>Relação de trabalho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>Regime de trabalho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>Situação previdenciária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>Carreira</w:t>
      </w:r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 xml:space="preserve">Item da carreira (último nível da carreira), de acordo com a carreira </w:t>
      </w:r>
      <w:proofErr w:type="gramStart"/>
      <w:r>
        <w:rPr>
          <w:rFonts w:cs="Arial"/>
          <w:color w:val="000000"/>
          <w:szCs w:val="15"/>
        </w:rPr>
        <w:t>selecionada</w:t>
      </w:r>
      <w:proofErr w:type="gramEnd"/>
    </w:p>
    <w:p w:rsidR="00BD3E10" w:rsidRDefault="00BD3E10" w:rsidP="00BD3E10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  <w:color w:val="000000"/>
          <w:szCs w:val="15"/>
        </w:rPr>
      </w:pPr>
      <w:r>
        <w:rPr>
          <w:rFonts w:cs="Arial"/>
          <w:color w:val="000000"/>
          <w:szCs w:val="15"/>
        </w:rPr>
        <w:t>Itens do organograma</w:t>
      </w:r>
    </w:p>
    <w:p w:rsidR="00BD3E10" w:rsidRDefault="00BD3E10" w:rsidP="00BD3E10">
      <w:pPr>
        <w:pStyle w:val="Cabealho"/>
        <w:rPr>
          <w:rFonts w:cs="Arial"/>
          <w:color w:val="000000"/>
          <w:szCs w:val="15"/>
        </w:rPr>
      </w:pPr>
    </w:p>
    <w:p w:rsidR="00BD3E10" w:rsidRDefault="00BD3E10" w:rsidP="00BD3E10">
      <w:pPr>
        <w:pStyle w:val="Ttulo2"/>
        <w:widowControl w:val="0"/>
        <w:spacing w:before="0" w:after="0" w:line="240" w:lineRule="auto"/>
        <w:ind w:left="1260" w:hanging="720"/>
      </w:pPr>
      <w:bookmarkStart w:id="21" w:name="_Toc403237452"/>
      <w:r>
        <w:lastRenderedPageBreak/>
        <w:t>Informações a serem exibidas hierarquicamente</w:t>
      </w:r>
      <w:bookmarkEnd w:id="21"/>
    </w:p>
    <w:p w:rsidR="00BD3E10" w:rsidRDefault="00BD3E10" w:rsidP="00BD3E10">
      <w:pPr>
        <w:rPr>
          <w:rFonts w:cs="Arial"/>
        </w:rPr>
      </w:pPr>
    </w:p>
    <w:p w:rsidR="00BD3E10" w:rsidRDefault="00BD3E10" w:rsidP="00BD3E10">
      <w:pPr>
        <w:rPr>
          <w:rFonts w:cs="Arial"/>
        </w:rPr>
      </w:pPr>
      <w:r>
        <w:rPr>
          <w:rFonts w:cs="Arial"/>
        </w:rPr>
        <w:t>O sistema deve exibir o gráfico, utilizando a hierarquia de tipos de usuário do item 5.1. O primeiro nível do gráfico deve ser a partir do tipo de usuário do ator. Cada nível do gráfico deve conter: o tipo de usuário, a unidade organizacional, e o nome da pessoa que se refere ao usuário.</w:t>
      </w:r>
    </w:p>
    <w:p w:rsidR="00BD3E10" w:rsidRDefault="00BD3E10" w:rsidP="00BD3E10">
      <w:pPr>
        <w:pStyle w:val="Cabealho"/>
        <w:rPr>
          <w:rFonts w:cs="Arial"/>
        </w:rPr>
      </w:pPr>
    </w:p>
    <w:p w:rsidR="00BD3E10" w:rsidRDefault="00BD3E10" w:rsidP="00BD3E10">
      <w:pPr>
        <w:widowControl w:val="0"/>
        <w:ind w:left="540"/>
        <w:rPr>
          <w:rFonts w:cs="Arial"/>
        </w:rPr>
      </w:pPr>
    </w:p>
    <w:p w:rsidR="00BD3E10" w:rsidRDefault="00BD3E10" w:rsidP="00BD3E10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22" w:name="_Toc403237453"/>
      <w:r>
        <w:lastRenderedPageBreak/>
        <w:t>Revisões</w:t>
      </w:r>
      <w:bookmarkEnd w:id="22"/>
    </w:p>
    <w:p w:rsidR="00BD3E10" w:rsidRDefault="00BD3E10" w:rsidP="00BD3E1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BD3E10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BD3E10" w:rsidRPr="00BD3E10" w:rsidRDefault="00BD3E1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3E1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BD3E10" w:rsidRPr="00BD3E10" w:rsidRDefault="00BD3E1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3E1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Pr="00BD3E10" w:rsidRDefault="00BD3E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3E1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Pr="00BD3E10" w:rsidRDefault="00BD3E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D3E1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Pr="00BD3E10" w:rsidRDefault="00BD3E1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3E1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D3E10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777CA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bookmarkStart w:id="23" w:name="_GoBack" w:colFirst="1" w:colLast="1"/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3E10" w:rsidRDefault="00BD3E1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Pr="00777CA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 w:rsidRPr="00777CA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3E1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Default="00BD3E1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Default="00BD3E10" w:rsidP="00777CA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3E10" w:rsidRDefault="00BD3E1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bookmarkEnd w:id="23"/>
    </w:tbl>
    <w:p w:rsidR="00BD3E10" w:rsidRDefault="00BD3E10" w:rsidP="00BD3E10">
      <w:pPr>
        <w:widowControl w:val="0"/>
        <w:rPr>
          <w:rFonts w:cs="Arial"/>
        </w:rPr>
      </w:pPr>
    </w:p>
    <w:p w:rsidR="00BD3E10" w:rsidRDefault="00BD3E10" w:rsidP="00BD3E10">
      <w:pPr>
        <w:widowControl w:val="0"/>
        <w:ind w:left="540"/>
        <w:rPr>
          <w:rFonts w:cs="Arial"/>
        </w:rPr>
      </w:pPr>
    </w:p>
    <w:p w:rsidR="00F41655" w:rsidRPr="00BD3E10" w:rsidRDefault="00F41655" w:rsidP="00BD3E10"/>
    <w:sectPr w:rsidR="00F41655" w:rsidRPr="00BD3E1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E10" w:rsidRDefault="00BD3E10" w:rsidP="002908D9">
      <w:r>
        <w:separator/>
      </w:r>
    </w:p>
  </w:endnote>
  <w:endnote w:type="continuationSeparator" w:id="0">
    <w:p w:rsidR="00BD3E10" w:rsidRDefault="00BD3E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77CA0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D3E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47F6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47F6D">
            <w:rPr>
              <w:sz w:val="20"/>
              <w:szCs w:val="20"/>
            </w:rPr>
            <w:t xml:space="preserve">Keila </w:t>
          </w:r>
          <w:proofErr w:type="spellStart"/>
          <w:r w:rsidRPr="00047F6D">
            <w:rPr>
              <w:sz w:val="20"/>
              <w:szCs w:val="20"/>
            </w:rPr>
            <w:t>Joanês</w:t>
          </w:r>
          <w:proofErr w:type="spellEnd"/>
          <w:r w:rsidRPr="00047F6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47F6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D3E10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47F6D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E10">
            <w:rPr>
              <w:b/>
              <w:sz w:val="20"/>
              <w:szCs w:val="20"/>
            </w:rPr>
            <w:t>UCS0234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47F6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47F6D">
            <w:rPr>
              <w:b/>
              <w:sz w:val="20"/>
              <w:szCs w:val="20"/>
            </w:rPr>
            <w:t>Emitir Mapa de Usuários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E10" w:rsidRDefault="00BD3E10" w:rsidP="002908D9">
      <w:r>
        <w:separator/>
      </w:r>
    </w:p>
  </w:footnote>
  <w:footnote w:type="continuationSeparator" w:id="0">
    <w:p w:rsidR="00BD3E10" w:rsidRDefault="00BD3E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0D4D17"/>
    <w:multiLevelType w:val="hybridMultilevel"/>
    <w:tmpl w:val="4AECBE40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E10"/>
    <w:rsid w:val="0000536A"/>
    <w:rsid w:val="00010C94"/>
    <w:rsid w:val="00011A7E"/>
    <w:rsid w:val="00047F6D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77CA0"/>
    <w:rsid w:val="007A4B3D"/>
    <w:rsid w:val="007E2985"/>
    <w:rsid w:val="00845060"/>
    <w:rsid w:val="008806C7"/>
    <w:rsid w:val="008F628D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3E10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3E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D3E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D3E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D3E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3E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3E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3E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3E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3E10"/>
    <w:pPr>
      <w:ind w:left="0"/>
    </w:pPr>
  </w:style>
  <w:style w:type="paragraph" w:styleId="ndicedeilustraes">
    <w:name w:val="table of figures"/>
    <w:basedOn w:val="Normal"/>
    <w:next w:val="Normal"/>
    <w:semiHidden/>
    <w:rsid w:val="00BD3E10"/>
  </w:style>
  <w:style w:type="paragraph" w:styleId="Sumrio2">
    <w:name w:val="toc 2"/>
    <w:basedOn w:val="Normal"/>
    <w:next w:val="Normal"/>
    <w:autoRedefine/>
    <w:uiPriority w:val="39"/>
    <w:rsid w:val="00BD3E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3E10"/>
    <w:pPr>
      <w:ind w:left="480"/>
    </w:pPr>
  </w:style>
  <w:style w:type="character" w:styleId="Hyperlink">
    <w:name w:val="Hyperlink"/>
    <w:basedOn w:val="Fontepargpadro"/>
    <w:uiPriority w:val="99"/>
    <w:rsid w:val="00BD3E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D3E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3E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3E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3E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3E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3E10"/>
    <w:rPr>
      <w:sz w:val="16"/>
    </w:rPr>
  </w:style>
  <w:style w:type="character" w:styleId="Nmerodepgina">
    <w:name w:val="page number"/>
    <w:basedOn w:val="Fontepargpadro"/>
    <w:rsid w:val="00BD3E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3E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3E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3E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3E10"/>
  </w:style>
  <w:style w:type="paragraph" w:styleId="Corpodetexto">
    <w:name w:val="Body Text"/>
    <w:basedOn w:val="Normal"/>
    <w:link w:val="CorpodetextoChar"/>
    <w:rsid w:val="00BD3E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D3E10"/>
    <w:rPr>
      <w:rFonts w:eastAsia="Arial Unicode MS"/>
    </w:rPr>
  </w:style>
  <w:style w:type="paragraph" w:customStyle="1" w:styleId="tabletext">
    <w:name w:val="tabletext"/>
    <w:basedOn w:val="Normal"/>
    <w:rsid w:val="00BD3E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BD3E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D3E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D3E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D3E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D3E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D3E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D3E1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3E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D3E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D3E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D3E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3E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3E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3E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3E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3E10"/>
    <w:pPr>
      <w:ind w:left="0"/>
    </w:pPr>
  </w:style>
  <w:style w:type="paragraph" w:styleId="ndicedeilustraes">
    <w:name w:val="table of figures"/>
    <w:basedOn w:val="Normal"/>
    <w:next w:val="Normal"/>
    <w:semiHidden/>
    <w:rsid w:val="00BD3E10"/>
  </w:style>
  <w:style w:type="paragraph" w:styleId="Sumrio2">
    <w:name w:val="toc 2"/>
    <w:basedOn w:val="Normal"/>
    <w:next w:val="Normal"/>
    <w:autoRedefine/>
    <w:uiPriority w:val="39"/>
    <w:rsid w:val="00BD3E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3E10"/>
    <w:pPr>
      <w:ind w:left="480"/>
    </w:pPr>
  </w:style>
  <w:style w:type="character" w:styleId="Hyperlink">
    <w:name w:val="Hyperlink"/>
    <w:basedOn w:val="Fontepargpadro"/>
    <w:uiPriority w:val="99"/>
    <w:rsid w:val="00BD3E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D3E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3E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3E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3E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3E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3E10"/>
    <w:rPr>
      <w:sz w:val="16"/>
    </w:rPr>
  </w:style>
  <w:style w:type="character" w:styleId="Nmerodepgina">
    <w:name w:val="page number"/>
    <w:basedOn w:val="Fontepargpadro"/>
    <w:rsid w:val="00BD3E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3E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3E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3E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3E10"/>
  </w:style>
  <w:style w:type="paragraph" w:styleId="Corpodetexto">
    <w:name w:val="Body Text"/>
    <w:basedOn w:val="Normal"/>
    <w:link w:val="CorpodetextoChar"/>
    <w:rsid w:val="00BD3E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D3E10"/>
    <w:rPr>
      <w:rFonts w:eastAsia="Arial Unicode MS"/>
    </w:rPr>
  </w:style>
  <w:style w:type="paragraph" w:customStyle="1" w:styleId="tabletext">
    <w:name w:val="tabletext"/>
    <w:basedOn w:val="Normal"/>
    <w:rsid w:val="00BD3E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BD3E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D3E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D3E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D3E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D3E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D3E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D3E1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7E0CF-472D-4F0B-A154-60974DF5C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981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2014-11-08T21:15:00Z</cp:lastPrinted>
  <dcterms:created xsi:type="dcterms:W3CDTF">2014-11-08T21:14:00Z</dcterms:created>
  <dcterms:modified xsi:type="dcterms:W3CDTF">2014-11-25T17:48:00Z</dcterms:modified>
</cp:coreProperties>
</file>