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CDC" w:rsidRDefault="005F4CDC" w:rsidP="005F4C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F4CDC" w:rsidRDefault="005F4CDC" w:rsidP="005F4CDC">
      <w:pPr>
        <w:widowControl w:val="0"/>
        <w:rPr>
          <w:rFonts w:cs="Arial"/>
          <w:sz w:val="20"/>
        </w:rPr>
      </w:pPr>
    </w:p>
    <w:p w:rsidR="005F4CDC" w:rsidRDefault="005F4CDC" w:rsidP="005F4CDC">
      <w:pPr>
        <w:widowControl w:val="0"/>
        <w:rPr>
          <w:rFonts w:cs="Arial"/>
          <w:sz w:val="20"/>
        </w:rPr>
      </w:pPr>
    </w:p>
    <w:p w:rsidR="005F4CDC" w:rsidRDefault="005F4CDC" w:rsidP="005F4CDC">
      <w:pPr>
        <w:widowControl w:val="0"/>
        <w:rPr>
          <w:rFonts w:cs="Arial"/>
          <w:sz w:val="20"/>
        </w:rPr>
      </w:pPr>
    </w:p>
    <w:p w:rsidR="005F4CDC" w:rsidRDefault="005F4CDC" w:rsidP="005F4CDC">
      <w:pPr>
        <w:widowControl w:val="0"/>
        <w:rPr>
          <w:rFonts w:cs="Arial"/>
          <w:sz w:val="20"/>
        </w:rPr>
      </w:pPr>
    </w:p>
    <w:p w:rsidR="005F4CDC" w:rsidRDefault="005F4CDC" w:rsidP="005F4C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F4CDC" w:rsidRDefault="005F4CDC" w:rsidP="005F4CDC">
      <w:pPr>
        <w:widowControl w:val="0"/>
        <w:rPr>
          <w:rFonts w:cs="Arial"/>
          <w:sz w:val="20"/>
          <w:u w:val="single"/>
        </w:rPr>
      </w:pPr>
    </w:p>
    <w:p w:rsidR="005F4CDC" w:rsidRDefault="005F4CDC" w:rsidP="005F4C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F4CDC" w:rsidRDefault="005F4CDC" w:rsidP="005F4CDC">
      <w:pPr>
        <w:widowControl w:val="0"/>
        <w:rPr>
          <w:rFonts w:cs="Arial"/>
          <w:sz w:val="20"/>
        </w:rPr>
      </w:pPr>
    </w:p>
    <w:p w:rsidR="005F4CDC" w:rsidRDefault="005F4CDC" w:rsidP="005F4CDC">
      <w:pPr>
        <w:widowControl w:val="0"/>
        <w:rPr>
          <w:rFonts w:cs="Arial"/>
          <w:sz w:val="20"/>
        </w:rPr>
      </w:pPr>
    </w:p>
    <w:p w:rsidR="005F4CDC" w:rsidRDefault="005F4CDC" w:rsidP="005F4CDC">
      <w:pPr>
        <w:widowControl w:val="0"/>
        <w:rPr>
          <w:rFonts w:cs="Arial"/>
          <w:sz w:val="20"/>
        </w:rPr>
      </w:pPr>
    </w:p>
    <w:p w:rsidR="005F4CDC" w:rsidRDefault="005F4CDC" w:rsidP="005F4CD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F4CDC" w:rsidRDefault="005F4CDC" w:rsidP="005F4CDC">
      <w:pPr>
        <w:widowControl w:val="0"/>
        <w:rPr>
          <w:rFonts w:cs="Arial"/>
          <w:sz w:val="20"/>
        </w:rPr>
      </w:pPr>
    </w:p>
    <w:p w:rsidR="005F4CDC" w:rsidRDefault="005F4CDC" w:rsidP="005F4CDC">
      <w:pPr>
        <w:widowControl w:val="0"/>
        <w:rPr>
          <w:rFonts w:cs="Arial"/>
          <w:sz w:val="20"/>
        </w:rPr>
      </w:pPr>
    </w:p>
    <w:p w:rsidR="005F4CDC" w:rsidRDefault="005F4CDC" w:rsidP="005F4CDC">
      <w:pPr>
        <w:widowControl w:val="0"/>
        <w:rPr>
          <w:rFonts w:cs="Arial"/>
        </w:rPr>
      </w:pPr>
    </w:p>
    <w:p w:rsidR="005F4CDC" w:rsidRDefault="005F4CDC" w:rsidP="005F4CDC">
      <w:pPr>
        <w:pStyle w:val="Capa"/>
        <w:rPr>
          <w:color w:val="FF9900"/>
        </w:rPr>
      </w:pPr>
      <w:r>
        <w:t>SINDRAPE</w:t>
      </w:r>
    </w:p>
    <w:p w:rsidR="005F4CDC" w:rsidRDefault="005F4CDC" w:rsidP="005F4CD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F4CDC" w:rsidRPr="005F4CDC" w:rsidRDefault="005F4CDC" w:rsidP="005F4CDC">
      <w:pPr>
        <w:widowControl w:val="0"/>
        <w:rPr>
          <w:color w:val="000080"/>
        </w:rPr>
      </w:pPr>
    </w:p>
    <w:p w:rsidR="005F4CDC" w:rsidRPr="005F4CDC" w:rsidRDefault="005F4CDC" w:rsidP="005F4CDC">
      <w:pPr>
        <w:widowControl w:val="0"/>
        <w:jc w:val="right"/>
        <w:rPr>
          <w:rFonts w:cs="Arial"/>
          <w:b/>
          <w:bCs/>
          <w:color w:val="000080"/>
        </w:rPr>
      </w:pPr>
    </w:p>
    <w:p w:rsidR="005F4CDC" w:rsidRDefault="005F4CDC" w:rsidP="005F4CDC">
      <w:pPr>
        <w:pStyle w:val="Capa"/>
      </w:pPr>
      <w:r>
        <w:t>UCS0022 – Manter Locais das Escalas de Serviço</w:t>
      </w:r>
    </w:p>
    <w:p w:rsidR="005F4CDC" w:rsidRDefault="005F4CDC" w:rsidP="005F4CDC">
      <w:pPr>
        <w:widowControl w:val="0"/>
        <w:rPr>
          <w:rFonts w:cs="Arial"/>
        </w:rPr>
      </w:pPr>
    </w:p>
    <w:p w:rsidR="005F4CDC" w:rsidRDefault="005F4CDC" w:rsidP="005F4CDC">
      <w:pPr>
        <w:widowControl w:val="0"/>
      </w:pPr>
    </w:p>
    <w:p w:rsidR="005F4CDC" w:rsidRDefault="005F4CDC" w:rsidP="005F4CD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5F4CDC" w:rsidRPr="005F4CDC" w:rsidRDefault="005F4CDC" w:rsidP="005F4CDC">
      <w:pPr>
        <w:pStyle w:val="Corpodetexto3"/>
        <w:widowControl w:val="0"/>
        <w:spacing w:after="0"/>
        <w:rPr>
          <w:rFonts w:cs="Arial"/>
        </w:rPr>
      </w:pPr>
      <w:r w:rsidRPr="005F4CDC">
        <w:rPr>
          <w:rFonts w:cs="Arial"/>
        </w:rPr>
        <w:lastRenderedPageBreak/>
        <w:t>Histórico de Revisões</w:t>
      </w:r>
    </w:p>
    <w:p w:rsidR="005F4CDC" w:rsidRDefault="005F4CDC" w:rsidP="005F4CD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F4CDC" w:rsidTr="005F4C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F4CDC" w:rsidTr="005F4C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03/04/2006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5F4CDC" w:rsidTr="005F4C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27/11/2007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5F4CDC" w:rsidTr="005F4C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23/07/2008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Inclusão da regra RN01 na reativação.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Tatiane Tomasi Rocha</w:t>
            </w:r>
          </w:p>
        </w:tc>
      </w:tr>
      <w:tr w:rsidR="005F4CDC" w:rsidTr="005F4CD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5F4CD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F4CDC" w:rsidRDefault="005F4CDC" w:rsidP="005F4CD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F4CDC" w:rsidRPr="005F4CDC" w:rsidRDefault="005F4CDC" w:rsidP="005F4CDC">
      <w:pPr>
        <w:pStyle w:val="Corpodetexto3"/>
        <w:widowControl w:val="0"/>
        <w:spacing w:after="0"/>
        <w:jc w:val="left"/>
        <w:rPr>
          <w:rFonts w:cs="Arial"/>
        </w:rPr>
      </w:pPr>
      <w:r w:rsidRPr="005F4CDC">
        <w:rPr>
          <w:rFonts w:cs="Arial"/>
        </w:rPr>
        <w:lastRenderedPageBreak/>
        <w:t>Índice</w:t>
      </w:r>
    </w:p>
    <w:p w:rsidR="005F4CDC" w:rsidRPr="005F4CDC" w:rsidRDefault="005F4CDC" w:rsidP="005F4CD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A4E49" w:rsidRDefault="005F4CD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8683" w:history="1">
        <w:r w:rsidR="00EA4E49" w:rsidRPr="000E014E">
          <w:rPr>
            <w:rStyle w:val="Hyperlink"/>
            <w:noProof/>
          </w:rPr>
          <w:t>1.</w:t>
        </w:r>
        <w:r w:rsidR="00EA4E4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4E49" w:rsidRPr="000E014E">
          <w:rPr>
            <w:rStyle w:val="Hyperlink"/>
            <w:noProof/>
          </w:rPr>
          <w:t>Pacote/Caso de Uso</w:t>
        </w:r>
        <w:r w:rsidR="00EA4E49">
          <w:rPr>
            <w:noProof/>
            <w:webHidden/>
          </w:rPr>
          <w:tab/>
        </w:r>
        <w:r w:rsidR="00EA4E49">
          <w:rPr>
            <w:noProof/>
            <w:webHidden/>
          </w:rPr>
          <w:fldChar w:fldCharType="begin"/>
        </w:r>
        <w:r w:rsidR="00EA4E49">
          <w:rPr>
            <w:noProof/>
            <w:webHidden/>
          </w:rPr>
          <w:instrText xml:space="preserve"> PAGEREF _Toc404698683 \h </w:instrText>
        </w:r>
        <w:r w:rsidR="00EA4E49">
          <w:rPr>
            <w:noProof/>
            <w:webHidden/>
          </w:rPr>
        </w:r>
        <w:r w:rsidR="00EA4E49">
          <w:rPr>
            <w:noProof/>
            <w:webHidden/>
          </w:rPr>
          <w:fldChar w:fldCharType="separate"/>
        </w:r>
        <w:r w:rsidR="00EA4E49">
          <w:rPr>
            <w:noProof/>
            <w:webHidden/>
          </w:rPr>
          <w:t>4</w:t>
        </w:r>
        <w:r w:rsidR="00EA4E49"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84" w:history="1">
        <w:r w:rsidRPr="000E014E">
          <w:rPr>
            <w:rStyle w:val="Hyperlink"/>
            <w:noProof/>
          </w:rPr>
          <w:t>Manter Locais das Escalas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85" w:history="1">
        <w:r w:rsidRPr="000E014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86" w:history="1">
        <w:r w:rsidRPr="000E014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87" w:history="1">
        <w:r w:rsidRPr="000E014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88" w:history="1">
        <w:r w:rsidRPr="000E014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89" w:history="1">
        <w:r w:rsidRPr="000E014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90" w:history="1">
        <w:r w:rsidRPr="000E014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91" w:history="1">
        <w:r w:rsidRPr="000E014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92" w:history="1">
        <w:r w:rsidRPr="000E014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Incluir Local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93" w:history="1">
        <w:r w:rsidRPr="000E014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94" w:history="1">
        <w:r w:rsidRPr="000E014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Alterar Local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95" w:history="1">
        <w:r w:rsidRPr="000E014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96" w:history="1">
        <w:r w:rsidRPr="000E014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Excluir Local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97" w:history="1">
        <w:r w:rsidRPr="000E014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98" w:history="1">
        <w:r w:rsidRPr="000E014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Anular Local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699" w:history="1">
        <w:r w:rsidRPr="000E014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700" w:history="1">
        <w:r w:rsidRPr="000E014E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701" w:history="1">
        <w:r w:rsidRPr="000E014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Listar Local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702" w:history="1">
        <w:r w:rsidRPr="000E014E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703" w:history="1">
        <w:r w:rsidRPr="000E014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704" w:history="1">
        <w:r w:rsidRPr="000E014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RN01: Validar a descrição do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705" w:history="1">
        <w:r w:rsidRPr="000E014E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RN02: Verificar se existe servidor em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706" w:history="1">
        <w:r w:rsidRPr="000E014E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RN03: Verificar se a nova data limite de vigência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707" w:history="1">
        <w:r w:rsidRPr="000E014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A4E49" w:rsidRDefault="00EA4E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8708" w:history="1">
        <w:r w:rsidRPr="000E014E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014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F4CDC" w:rsidRDefault="005F4CDC" w:rsidP="005F4CDC">
      <w:pPr>
        <w:pStyle w:val="Sumrio1"/>
      </w:pPr>
      <w:r>
        <w:fldChar w:fldCharType="end"/>
      </w:r>
    </w:p>
    <w:p w:rsidR="005F4CDC" w:rsidRDefault="005F4CDC" w:rsidP="005F4CDC">
      <w:pPr>
        <w:widowControl w:val="0"/>
        <w:rPr>
          <w:rFonts w:cs="Arial"/>
          <w:b/>
          <w:bCs/>
          <w:color w:val="000000"/>
        </w:rPr>
      </w:pPr>
    </w:p>
    <w:p w:rsidR="005F4CDC" w:rsidRDefault="005F4CDC" w:rsidP="005F4CDC">
      <w:pPr>
        <w:pStyle w:val="Heading"/>
      </w:pPr>
    </w:p>
    <w:p w:rsidR="005F4CDC" w:rsidRDefault="005F4CDC" w:rsidP="005F4CDC">
      <w:pPr>
        <w:pStyle w:val="Heading"/>
        <w:jc w:val="center"/>
      </w:pPr>
    </w:p>
    <w:p w:rsidR="005F4CDC" w:rsidRDefault="005F4CDC" w:rsidP="005F4CD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F4CDC" w:rsidRDefault="005F4CDC" w:rsidP="005F4CD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98683"/>
      <w:r>
        <w:lastRenderedPageBreak/>
        <w:t>Pacote/Caso de Uso</w:t>
      </w:r>
      <w:bookmarkEnd w:id="1"/>
    </w:p>
    <w:p w:rsidR="005F4CDC" w:rsidRDefault="005F4CDC" w:rsidP="005F4CDC"/>
    <w:p w:rsidR="005F4CDC" w:rsidRDefault="005F4CDC" w:rsidP="002A271C">
      <w:pPr>
        <w:pStyle w:val="Subttulo"/>
      </w:pPr>
      <w:bookmarkStart w:id="2" w:name="_Toc404698684"/>
      <w:r>
        <w:t>Manter Locais das Escalas de Serviço</w:t>
      </w:r>
      <w:bookmarkEnd w:id="2"/>
    </w:p>
    <w:p w:rsidR="005F4CDC" w:rsidRDefault="005F4CDC" w:rsidP="005F4CDC">
      <w:pPr>
        <w:widowControl w:val="0"/>
        <w:ind w:left="902"/>
        <w:rPr>
          <w:rFonts w:cs="Arial"/>
          <w:b/>
          <w:bCs/>
          <w:color w:val="FF0000"/>
        </w:rPr>
      </w:pPr>
    </w:p>
    <w:p w:rsidR="005F4CDC" w:rsidRDefault="005F4CDC" w:rsidP="005F4CD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98685"/>
      <w:r>
        <w:t>Descrição</w:t>
      </w:r>
      <w:bookmarkEnd w:id="3"/>
    </w:p>
    <w:p w:rsidR="005F4CDC" w:rsidRDefault="005F4CDC" w:rsidP="005F4CDC">
      <w:pPr>
        <w:pStyle w:val="Recuodecorpodetexto2"/>
        <w:widowControl w:val="0"/>
        <w:ind w:left="1620" w:firstLine="0"/>
        <w:rPr>
          <w:sz w:val="24"/>
        </w:rPr>
      </w:pPr>
    </w:p>
    <w:p w:rsidR="005F4CDC" w:rsidRDefault="005F4CDC" w:rsidP="005F4CD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dos locais das escalas de serviço.</w:t>
      </w:r>
    </w:p>
    <w:p w:rsidR="005F4CDC" w:rsidRDefault="005F4CDC" w:rsidP="005F4CDC">
      <w:pPr>
        <w:pStyle w:val="Recuodecorpodetexto2"/>
        <w:widowControl w:val="0"/>
        <w:ind w:left="1620" w:firstLine="0"/>
        <w:rPr>
          <w:sz w:val="24"/>
        </w:rPr>
      </w:pPr>
    </w:p>
    <w:p w:rsidR="005F4CDC" w:rsidRDefault="005F4CDC" w:rsidP="005F4CD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98686"/>
      <w:r>
        <w:t>Requisitos atendidos</w:t>
      </w:r>
      <w:bookmarkEnd w:id="4"/>
    </w:p>
    <w:p w:rsidR="005F4CDC" w:rsidRDefault="005F4CDC" w:rsidP="005F4CDC"/>
    <w:p w:rsidR="005F4CDC" w:rsidRDefault="005F4CDC" w:rsidP="005F4CDC">
      <w:pPr>
        <w:pStyle w:val="Recuodecorpodetexto"/>
        <w:ind w:left="1260"/>
      </w:pPr>
      <w:r>
        <w:rPr>
          <w:bCs/>
          <w:color w:val="000000"/>
        </w:rPr>
        <w:t>R16</w:t>
      </w:r>
      <w:r>
        <w:t xml:space="preserve"> - </w:t>
      </w:r>
      <w:bookmarkStart w:id="5" w:name="_Toc118304688"/>
      <w:bookmarkStart w:id="6" w:name="_Toc119773495"/>
      <w:r>
        <w:t xml:space="preserve">Manter </w:t>
      </w:r>
      <w:bookmarkEnd w:id="5"/>
      <w:r>
        <w:t>locais das escalas de serviço</w:t>
      </w:r>
      <w:bookmarkEnd w:id="6"/>
    </w:p>
    <w:p w:rsidR="005F4CDC" w:rsidRDefault="005F4CDC" w:rsidP="005F4CDC"/>
    <w:p w:rsidR="005F4CDC" w:rsidRDefault="005F4CDC" w:rsidP="005F4CDC">
      <w:pPr>
        <w:pStyle w:val="Ttulo1"/>
        <w:keepNext w:val="0"/>
        <w:widowControl w:val="0"/>
        <w:spacing w:before="0" w:line="240" w:lineRule="auto"/>
        <w:ind w:left="540" w:hanging="540"/>
      </w:pPr>
      <w:bookmarkStart w:id="7" w:name="_Toc404698687"/>
      <w:r>
        <w:t>Conceito</w:t>
      </w:r>
      <w:bookmarkEnd w:id="7"/>
      <w:r>
        <w:tab/>
      </w:r>
    </w:p>
    <w:p w:rsidR="005F4CDC" w:rsidRDefault="005F4CDC" w:rsidP="005F4CDC"/>
    <w:p w:rsidR="005F4CDC" w:rsidRDefault="005F4CDC" w:rsidP="005F4CD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98688"/>
      <w:r>
        <w:t>Conceitos principais</w:t>
      </w:r>
      <w:bookmarkEnd w:id="8"/>
    </w:p>
    <w:p w:rsidR="005F4CDC" w:rsidRDefault="005F4CDC" w:rsidP="005F4CD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5F4CDC" w:rsidTr="0097135F">
        <w:trPr>
          <w:trHeight w:val="600"/>
        </w:trPr>
        <w:tc>
          <w:tcPr>
            <w:tcW w:w="3248" w:type="dxa"/>
          </w:tcPr>
          <w:p w:rsidR="005F4CDC" w:rsidRDefault="005F4CDC" w:rsidP="005F4CD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 de escala de serviço</w:t>
            </w:r>
          </w:p>
        </w:tc>
        <w:tc>
          <w:tcPr>
            <w:tcW w:w="5822" w:type="dxa"/>
          </w:tcPr>
          <w:p w:rsidR="005F4CDC" w:rsidRDefault="005F4CDC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locais que o servidor pode atuar numa escala de serviço.</w:t>
            </w:r>
          </w:p>
        </w:tc>
      </w:tr>
    </w:tbl>
    <w:p w:rsidR="005F4CDC" w:rsidRDefault="005F4CDC" w:rsidP="005F4CDC">
      <w:pPr>
        <w:rPr>
          <w:rFonts w:cs="Arial"/>
        </w:rPr>
      </w:pPr>
    </w:p>
    <w:p w:rsidR="005F4CDC" w:rsidRDefault="005F4CDC" w:rsidP="005F4CD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404698689"/>
      <w:r>
        <w:t>Conceitos associados</w:t>
      </w:r>
      <w:bookmarkEnd w:id="9"/>
    </w:p>
    <w:p w:rsidR="005F4CDC" w:rsidRDefault="005F4CDC" w:rsidP="005F4CD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5F4CDC" w:rsidTr="0097135F">
        <w:trPr>
          <w:trHeight w:val="600"/>
        </w:trPr>
        <w:tc>
          <w:tcPr>
            <w:tcW w:w="3248" w:type="dxa"/>
          </w:tcPr>
          <w:p w:rsidR="005F4CDC" w:rsidRDefault="005F4CDC" w:rsidP="005F4CD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5822" w:type="dxa"/>
          </w:tcPr>
          <w:p w:rsidR="005F4CDC" w:rsidRDefault="005F4CDC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5F4CDC" w:rsidRDefault="005F4CDC" w:rsidP="005F4CDC">
      <w:pPr>
        <w:pStyle w:val="Cabealho"/>
        <w:rPr>
          <w:rFonts w:cs="Arial"/>
        </w:rPr>
      </w:pPr>
    </w:p>
    <w:p w:rsidR="005F4CDC" w:rsidRDefault="005F4CDC" w:rsidP="005F4CDC">
      <w:pPr>
        <w:rPr>
          <w:rFonts w:eastAsia="Arial Unicode MS"/>
        </w:rPr>
      </w:pPr>
    </w:p>
    <w:p w:rsidR="005F4CDC" w:rsidRDefault="005F4CDC" w:rsidP="005F4CD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698690"/>
      <w:r>
        <w:lastRenderedPageBreak/>
        <w:t>Diagrama</w:t>
      </w:r>
      <w:bookmarkEnd w:id="10"/>
    </w:p>
    <w:p w:rsidR="005F4CDC" w:rsidRDefault="005F4CDC" w:rsidP="005F4CD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F4CDC" w:rsidRDefault="005F4CDC" w:rsidP="005F4CD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F4CDC" w:rsidRDefault="005F4CDC" w:rsidP="005F4CD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F4CDC" w:rsidRDefault="005F4CDC" w:rsidP="005F4CD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F4CDC" w:rsidRDefault="005F4CDC" w:rsidP="005F4CD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F4CDC" w:rsidRDefault="002A271C" w:rsidP="005F4CD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171700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555115" y="19685"/>
                            <a:ext cx="1671320" cy="1168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555115" y="126365"/>
                            <a:ext cx="4178300" cy="20256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12670" y="253365"/>
                            <a:ext cx="24276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Locais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das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Escalas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826895" y="574675"/>
                            <a:ext cx="1661795" cy="4578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167255" y="642620"/>
                            <a:ext cx="9855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Local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118360" y="798830"/>
                            <a:ext cx="10991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663950" y="574675"/>
                            <a:ext cx="1661795" cy="4578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974465" y="642620"/>
                            <a:ext cx="10026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Local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955415" y="798830"/>
                            <a:ext cx="10991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826895" y="1120140"/>
                            <a:ext cx="1661795" cy="4673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167255" y="1188085"/>
                            <a:ext cx="9982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Local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118360" y="1343660"/>
                            <a:ext cx="10991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761105" y="1120140"/>
                            <a:ext cx="1661795" cy="4673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091305" y="1188085"/>
                            <a:ext cx="9817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Local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052570" y="1343660"/>
                            <a:ext cx="10991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837815" y="1587500"/>
                            <a:ext cx="1661795" cy="4578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197225" y="1655445"/>
                            <a:ext cx="9232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Local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129280" y="1811655"/>
                            <a:ext cx="10991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Escala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98145" y="954405"/>
                            <a:ext cx="175260" cy="1752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485775" y="1129665"/>
                            <a:ext cx="0" cy="175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388620" y="1197610"/>
                            <a:ext cx="2044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>
                            <a:off x="369570" y="1304925"/>
                            <a:ext cx="116205" cy="175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485775" y="1304925"/>
                            <a:ext cx="116840" cy="175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8420" y="1480185"/>
                            <a:ext cx="6375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271C" w:rsidRDefault="002A271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631825" y="1217295"/>
                            <a:ext cx="923290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pt;height:171pt;mso-position-horizontal-relative:char;mso-position-vertical-relative:line" coordsize="57531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1717;visibility:visible;mso-wrap-style:square">
                  <v:fill o:detectmouseclick="t"/>
                  <v:path o:connecttype="none"/>
                </v:shape>
                <v:rect id="Rectangle 5" o:spid="_x0000_s1028" style="position:absolute;left:15551;top:196;width:16713;height:1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5551;top:1263;width:41783;height:20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3126;top:2533;width:2427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Locais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das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Escalas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8268;top:5746;width:16618;height:4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1672;top:6426;width:985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Local da </w:t>
                        </w:r>
                      </w:p>
                    </w:txbxContent>
                  </v:textbox>
                </v:rect>
                <v:rect id="Rectangle 10" o:spid="_x0000_s1033" style="position:absolute;left:21183;top:7988;width:1099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36639;top:5746;width:16618;height:4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39744;top:6426;width:1002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Local da </w:t>
                        </w:r>
                      </w:p>
                    </w:txbxContent>
                  </v:textbox>
                </v:rect>
                <v:rect id="Rectangle 13" o:spid="_x0000_s1036" style="position:absolute;left:39554;top:7988;width:1099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8268;top:11201;width:16618;height:4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1672;top:11880;width:998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Local da </w:t>
                        </w:r>
                      </w:p>
                    </w:txbxContent>
                  </v:textbox>
                </v:rect>
                <v:rect id="Rectangle 16" o:spid="_x0000_s1039" style="position:absolute;left:21183;top:13436;width:1099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37611;top:11201;width:16618;height:4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40913;top:11880;width:981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Local da </w:t>
                        </w:r>
                      </w:p>
                    </w:txbxContent>
                  </v:textbox>
                </v:rect>
                <v:rect id="Rectangle 19" o:spid="_x0000_s1042" style="position:absolute;left:40525;top:13436;width:1099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28378;top:15875;width:16618;height:4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31972;top:16554;width:923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Local da </w:t>
                        </w:r>
                      </w:p>
                    </w:txbxContent>
                  </v:textbox>
                </v:rect>
                <v:rect id="Rectangle 22" o:spid="_x0000_s1045" style="position:absolute;left:31292;top:18116;width:1099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Escala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Serviço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981;top:9544;width:1753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line id="Line 24" o:spid="_x0000_s1047" style="position:absolute;visibility:visible;mso-wrap-style:square" from="4857,11296" to="4857,13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line id="Line 25" o:spid="_x0000_s1048" style="position:absolute;visibility:visible;mso-wrap-style:square" from="3886,11976" to="5930,119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flip:x;visibility:visible;mso-wrap-style:square" from="3695,13049" to="4857,14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7XxLsAAADbAAAADwAAAGRycy9kb3ducmV2LnhtbERPuwrCMBTdBf8hXMFNUzuIVqNIQdDR&#10;1+B2aW4f2NyUJmr8ezMIjofzXm+DacWLetdYVjCbJiCIC6sbrhRcL/vJAoTzyBpby6TgQw62m+Fg&#10;jZm2bz7R6+wrEUPYZaig9r7LpHRFTQbd1HbEkSttb9BH2FdS9/iO4aaVaZLMpcGGY0ONHeU1FY/z&#10;0yg45qf7IYTb/fYp8xQrF8qlDkqNR2G3AuEp+L/45z5oBWkcG7/EHyA3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OjtfEuwAAANsAAAAPAAAAAAAAAAAAAAAAAKECAABk&#10;cnMvZG93bnJldi54bWxQSwUGAAAAAAQABAD5AAAAiQMAAAAA&#10;" strokecolor="#903" strokeweight="0"/>
                <v:line id="Line 27" o:spid="_x0000_s1050" style="position:absolute;visibility:visible;mso-wrap-style:square" from="4857,13049" to="6026,14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cPasMAAADbAAAADwAAAGRycy9kb3ducmV2LnhtbESPQWsCMRSE70L/Q3hCb5rVQ7Fbo5Ri&#10;qVAEu/bQ42vy3CwmL9tN1O2/N4LgcZiZb5j5svdOnKiLTWAFk3EBglgH03Ct4Hv3PpqBiAnZoAtM&#10;Cv4pwnLxMJhjacKZv+hUpVpkCMcSFdiU2lLKqC15jOPQEmdvHzqPKcuulqbDc4Z7J6dF8SQ9NpwX&#10;LLb0ZkkfqqNX4NJW/ujfIuxWH22vV3/2c+OsUo/D/vUFRKI+3cO39toomD7D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HD2rDAAAA2wAAAA8AAAAAAAAAAAAA&#10;AAAAoQIAAGRycy9kb3ducmV2LnhtbFBLBQYAAAAABAAEAPkAAACRAwAAAAA=&#10;" strokecolor="#903" strokeweight="0"/>
                <v:rect id="Rectangle 28" o:spid="_x0000_s1051" style="position:absolute;left:584;top:14801;width:637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2A271C" w:rsidRDefault="002A271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9" o:spid="_x0000_s1052" style="position:absolute;visibility:visible;mso-wrap-style:square" from="6318,12172" to="15551,12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mTG8QAAADbAAAADwAAAGRycy9kb3ducmV2LnhtbESPzWrDMBCE74W8g9hAb43sFkrjRA4h&#10;0FBKackPOS/WxjK2Vo6l2M7bV4VCjsPMfMMsV6NtRE+drxwrSGcJCOLC6YpLBcfD+9MbCB+QNTaO&#10;ScGNPKzyycMSM+0G3lG/D6WIEPYZKjAhtJmUvjBk0c9cSxy9s+sshii7UuoOhwi3jXxOkldpseK4&#10;YLCljaGi3l+tgqGX9WXu++3n8euWnr5/CnMovVKP03G9ABFoDPfwf/tDK3hJ4e9L/AEy/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WZMbxAAAANsAAAAPAAAAAAAAAAAA&#10;AAAAAKECAABkcnMvZG93bnJldi54bWxQSwUGAAAAAAQABAD5AAAAkgMAAAAA&#10;" strokecolor="#903" strokeweight="42e-5mm"/>
                <w10:anchorlock/>
              </v:group>
            </w:pict>
          </mc:Fallback>
        </mc:AlternateContent>
      </w:r>
    </w:p>
    <w:p w:rsidR="005F4CDC" w:rsidRDefault="005F4CDC" w:rsidP="005F4CDC">
      <w:pPr>
        <w:widowControl w:val="0"/>
        <w:jc w:val="center"/>
        <w:rPr>
          <w:rFonts w:cs="Arial"/>
        </w:rPr>
      </w:pPr>
    </w:p>
    <w:p w:rsidR="005F4CDC" w:rsidRDefault="005F4CDC" w:rsidP="005F4CD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1" w:name="_Toc404698691"/>
      <w:r>
        <w:lastRenderedPageBreak/>
        <w:t>Casos de Uso</w:t>
      </w:r>
      <w:bookmarkEnd w:id="11"/>
    </w:p>
    <w:p w:rsidR="005F4CDC" w:rsidRDefault="005F4CDC" w:rsidP="005F4CDC">
      <w:pPr>
        <w:pStyle w:val="Ttulo2"/>
      </w:pPr>
      <w:r>
        <w:rPr>
          <w:vanish/>
        </w:rPr>
        <w:t xml:space="preserve">UCS22 </w:t>
      </w:r>
      <w:bookmarkStart w:id="12" w:name="_Toc404698692"/>
      <w:r>
        <w:t>Incluir Local da Escala de Serviço</w:t>
      </w:r>
      <w:bookmarkEnd w:id="12"/>
      <w:r>
        <w:t> </w:t>
      </w:r>
    </w:p>
    <w:p w:rsidR="005F4CDC" w:rsidRDefault="005F4CDC" w:rsidP="005F4CD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98693"/>
      <w:r>
        <w:t>Fluxo Básico</w:t>
      </w:r>
      <w:bookmarkEnd w:id="13"/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dos locais da escala de serviço e seleciona a opção de inclusão.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inclui o “Local da escala de serviço” e exibe a mensagem MSG0050 ("Inclusão efetuada com sucesso!").</w:t>
      </w:r>
    </w:p>
    <w:p w:rsidR="005F4CDC" w:rsidRDefault="005F4CDC" w:rsidP="005F4CDC">
      <w:pPr>
        <w:pStyle w:val="Recuodecorpodetexto"/>
      </w:pPr>
    </w:p>
    <w:p w:rsidR="005F4CDC" w:rsidRDefault="005F4CDC" w:rsidP="005F4CDC">
      <w:pPr>
        <w:pStyle w:val="Ttulo2"/>
      </w:pPr>
      <w:r>
        <w:rPr>
          <w:vanish/>
        </w:rPr>
        <w:t xml:space="preserve">UCS23 </w:t>
      </w:r>
      <w:bookmarkStart w:id="14" w:name="_Toc404698694"/>
      <w:r>
        <w:t>Alterar Local da Escala de Serviço</w:t>
      </w:r>
      <w:bookmarkEnd w:id="14"/>
      <w:r>
        <w:t> </w:t>
      </w:r>
    </w:p>
    <w:p w:rsidR="005F4CDC" w:rsidRDefault="005F4CDC" w:rsidP="005F4CD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98695"/>
      <w:r>
        <w:t>Fluxo Básico</w:t>
      </w:r>
      <w:bookmarkEnd w:id="15"/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 “Local da escala de serviço” após executar o caso de uso “Listar local da escala de serviço” e seleciona a opção de alteração.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as regras de negócio RN01 e RN03 da seção “Regras de Negócio”.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altera a “Local da escala de serviço” e exibe a mensagem MSG0051 ("Alteração efetuada com sucesso!").</w:t>
      </w:r>
    </w:p>
    <w:p w:rsidR="005F4CDC" w:rsidRDefault="005F4CDC" w:rsidP="005F4CDC">
      <w:pPr>
        <w:pStyle w:val="Recuodecorpodetexto"/>
      </w:pPr>
    </w:p>
    <w:p w:rsidR="005F4CDC" w:rsidRDefault="005F4CDC" w:rsidP="005F4CDC">
      <w:pPr>
        <w:pStyle w:val="Ttulo2"/>
      </w:pPr>
      <w:r>
        <w:rPr>
          <w:vanish/>
        </w:rPr>
        <w:t xml:space="preserve">UCS24 </w:t>
      </w:r>
      <w:bookmarkStart w:id="16" w:name="_Toc404698696"/>
      <w:r>
        <w:t>Excluir Local da Escala de Serviço</w:t>
      </w:r>
      <w:bookmarkEnd w:id="16"/>
      <w:r>
        <w:t> </w:t>
      </w:r>
    </w:p>
    <w:p w:rsidR="005F4CDC" w:rsidRDefault="005F4CDC" w:rsidP="005F4CD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98697"/>
      <w:r>
        <w:t>Fluxo Básico</w:t>
      </w:r>
      <w:bookmarkEnd w:id="17"/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 “Local da escala de serviço” após executar o caso de uso “Listar local da escala de serviço” e seleciona a opção de exclusão.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o “Local da escala de serviço” e os registros de “Histórico de publicação” (caso existam) e exibe a mensagem MSG0052 ("Exclusão efetuada com sucesso!").</w:t>
      </w:r>
    </w:p>
    <w:p w:rsidR="005F4CDC" w:rsidRDefault="005F4CDC" w:rsidP="005F4CDC">
      <w:pPr>
        <w:pStyle w:val="Recuodecorpodetexto"/>
      </w:pPr>
    </w:p>
    <w:p w:rsidR="005F4CDC" w:rsidRDefault="005F4CDC" w:rsidP="005F4CDC">
      <w:pPr>
        <w:pStyle w:val="Ttulo2"/>
      </w:pPr>
      <w:r>
        <w:rPr>
          <w:vanish/>
        </w:rPr>
        <w:t xml:space="preserve">UCS25 </w:t>
      </w:r>
      <w:bookmarkStart w:id="18" w:name="_Toc404698698"/>
      <w:r>
        <w:t>Anular Local da Escala de Serviço</w:t>
      </w:r>
      <w:bookmarkEnd w:id="18"/>
      <w:r>
        <w:t> </w:t>
      </w:r>
    </w:p>
    <w:p w:rsidR="005F4CDC" w:rsidRDefault="005F4CDC" w:rsidP="005F4CD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98699"/>
      <w:r>
        <w:lastRenderedPageBreak/>
        <w:t>Fluxo Básico - Anular</w:t>
      </w:r>
      <w:bookmarkEnd w:id="19"/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 “Local da escala de serviço” após executar o caso de uso “Listar local da escala de serviço” e seleciona a opção de anulação.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o registro não está anulado.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anula o “Local da escala de serviço” e inclui o registro de “Histórico de publicação” e exibe a mensagem MSG0007 ("Anulação efetuada com sucesso!").</w:t>
      </w:r>
    </w:p>
    <w:p w:rsidR="005F4CDC" w:rsidRDefault="005F4CDC" w:rsidP="005F4CDC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698700"/>
      <w:r>
        <w:t>Fluxo alternativo – Reativar</w:t>
      </w:r>
      <w:bookmarkEnd w:id="20"/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o registro está anulado.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lightGray"/>
        </w:rPr>
        <w:t>O sistema verifica a regra de negócio RN01 da seção “Regras de Negócio”.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“Local da escala de serviço” e inclui o registro de “Histórico de publicação” e exibe a mensagem MSG0019 ("Reativação efetuada com sucesso!").</w:t>
      </w:r>
    </w:p>
    <w:p w:rsidR="005F4CDC" w:rsidRDefault="005F4CDC" w:rsidP="005F4CDC">
      <w:pPr>
        <w:pStyle w:val="Recuodecorpodetexto"/>
      </w:pPr>
    </w:p>
    <w:p w:rsidR="005F4CDC" w:rsidRDefault="005F4CDC" w:rsidP="005F4CDC">
      <w:pPr>
        <w:pStyle w:val="Ttulo2"/>
      </w:pPr>
      <w:r>
        <w:rPr>
          <w:vanish/>
        </w:rPr>
        <w:t xml:space="preserve">UCS26 </w:t>
      </w:r>
      <w:bookmarkStart w:id="21" w:name="_Toc404698701"/>
      <w:r>
        <w:t>Listar Local da Escala de Serviço</w:t>
      </w:r>
      <w:bookmarkEnd w:id="21"/>
      <w:r>
        <w:t> </w:t>
      </w:r>
    </w:p>
    <w:p w:rsidR="005F4CDC" w:rsidRDefault="005F4CDC" w:rsidP="005F4CDC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698702"/>
      <w:r>
        <w:t>Fluxo Básico</w:t>
      </w:r>
      <w:bookmarkEnd w:id="22"/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dos locais da escala de serviço.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5F4CDC" w:rsidRDefault="005F4CDC" w:rsidP="005F4CD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uma lista de “Locais da escala de serviço” do órgão (que o usuário está </w:t>
      </w:r>
      <w:proofErr w:type="spellStart"/>
      <w:r>
        <w:t>logado</w:t>
      </w:r>
      <w:proofErr w:type="spellEnd"/>
      <w:r>
        <w:t>), de acordo com os filtros informados, ordenando pelo local.</w:t>
      </w:r>
    </w:p>
    <w:p w:rsidR="005F4CDC" w:rsidRDefault="005F4CDC" w:rsidP="005F4CDC">
      <w:pPr>
        <w:pStyle w:val="Recuodecorpodetexto"/>
      </w:pPr>
    </w:p>
    <w:p w:rsidR="005F4CDC" w:rsidRDefault="005F4CDC" w:rsidP="005F4CDC">
      <w:pPr>
        <w:pStyle w:val="Ttulo4"/>
        <w:numPr>
          <w:ilvl w:val="0"/>
          <w:numId w:val="0"/>
        </w:numPr>
        <w:ind w:left="1080"/>
      </w:pPr>
    </w:p>
    <w:p w:rsidR="005F4CDC" w:rsidRDefault="005F4CDC" w:rsidP="005F4CD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698703"/>
      <w:r>
        <w:lastRenderedPageBreak/>
        <w:t>Regras de Negócio</w:t>
      </w:r>
      <w:bookmarkEnd w:id="23"/>
    </w:p>
    <w:p w:rsidR="005F4CDC" w:rsidRDefault="005F4CDC" w:rsidP="005F4CDC"/>
    <w:p w:rsidR="005F4CDC" w:rsidRDefault="005F4CDC" w:rsidP="005F4CD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4" w:name="_Toc404698704"/>
      <w:r>
        <w:t>RN01: Validar a descrição do local</w:t>
      </w:r>
      <w:bookmarkEnd w:id="24"/>
    </w:p>
    <w:p w:rsidR="005F4CDC" w:rsidRDefault="005F4CDC" w:rsidP="005F4CDC">
      <w:pPr>
        <w:pStyle w:val="Recuodecorpodetexto"/>
        <w:jc w:val="both"/>
      </w:pPr>
      <w:r>
        <w:t xml:space="preserve">Tentativa de </w:t>
      </w:r>
      <w:r>
        <w:rPr>
          <w:highlight w:val="lightGray"/>
        </w:rPr>
        <w:t>incluir/alterar/reativar</w:t>
      </w:r>
      <w:r>
        <w:t xml:space="preserve"> um Local com a descrição do local da escala de serviço com o nome igual a um já existente </w:t>
      </w:r>
      <w:r>
        <w:rPr>
          <w:highlight w:val="lightGray"/>
        </w:rPr>
        <w:t>ativo (não anulado)</w:t>
      </w:r>
      <w:r>
        <w:t xml:space="preserve"> no órgão (que o usuário está </w:t>
      </w:r>
      <w:proofErr w:type="spellStart"/>
      <w:r>
        <w:t>logado</w:t>
      </w:r>
      <w:proofErr w:type="spellEnd"/>
      <w:r>
        <w:t xml:space="preserve">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5F4CDC" w:rsidRDefault="005F4CDC" w:rsidP="005F4CDC">
      <w:pPr>
        <w:pStyle w:val="Ttulo3"/>
        <w:numPr>
          <w:ilvl w:val="0"/>
          <w:numId w:val="0"/>
        </w:numPr>
        <w:ind w:left="720"/>
      </w:pPr>
    </w:p>
    <w:p w:rsidR="005F4CDC" w:rsidRDefault="005F4CDC" w:rsidP="005F4CD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698705"/>
      <w:r>
        <w:t>RN02: Verificar se existe servidor em escala</w:t>
      </w:r>
      <w:bookmarkEnd w:id="25"/>
    </w:p>
    <w:p w:rsidR="005F4CDC" w:rsidRDefault="005F4CDC" w:rsidP="005F4CDC">
      <w:pPr>
        <w:pStyle w:val="Recuodecorpodetexto"/>
        <w:jc w:val="both"/>
      </w:pPr>
      <w:r>
        <w:t>Tentativa de excluir local da escala existindo servidor escalado no local de serviço em questão. O sistema exibe a mensagem MSG0076 ("&lt;</w:t>
      </w:r>
      <w:proofErr w:type="spellStart"/>
      <w:r>
        <w:t>nome_da_operação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os).").</w:t>
      </w:r>
    </w:p>
    <w:p w:rsidR="005F4CDC" w:rsidRDefault="005F4CDC" w:rsidP="005F4CDC"/>
    <w:p w:rsidR="005F4CDC" w:rsidRDefault="005F4CDC" w:rsidP="005F4CD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404698706"/>
      <w:r>
        <w:t>RN03: Verificar se a nova data limite de vigência é válida</w:t>
      </w:r>
      <w:bookmarkEnd w:id="26"/>
    </w:p>
    <w:p w:rsidR="005F4CDC" w:rsidRDefault="005F4CDC" w:rsidP="005F4CDC">
      <w:pPr>
        <w:ind w:left="900"/>
        <w:rPr>
          <w:rFonts w:cs="Arial"/>
        </w:rPr>
      </w:pPr>
      <w:r>
        <w:rPr>
          <w:rFonts w:cs="Arial"/>
        </w:rPr>
        <w:t>Tentativa de alterar a data limite da vigência (quando a mesma não é nula) do “Local da escala de serviço” sendo que existe “Histórico de escala de serviço” associado, onde a data inicial seja maior que a data limite da vigência alterada do local. O sistema exibe a mensagem MSG0076 ("&lt;</w:t>
      </w:r>
      <w:proofErr w:type="spellStart"/>
      <w:r>
        <w:rPr>
          <w:rFonts w:cs="Arial"/>
        </w:rPr>
        <w:t>nome_da_operação</w:t>
      </w:r>
      <w:proofErr w:type="spellEnd"/>
      <w:r>
        <w:rPr>
          <w:rFonts w:cs="Arial"/>
        </w:rPr>
        <w:t xml:space="preserve">&gt; não efetuada. Existe pelo menos </w:t>
      </w:r>
      <w:proofErr w:type="gramStart"/>
      <w:r>
        <w:rPr>
          <w:rFonts w:cs="Arial"/>
        </w:rPr>
        <w:t>um(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associado(a).").</w:t>
      </w:r>
    </w:p>
    <w:p w:rsidR="005F4CDC" w:rsidRDefault="005F4CDC" w:rsidP="005F4CDC">
      <w:pPr>
        <w:pStyle w:val="Recuodecorpodetexto"/>
        <w:jc w:val="both"/>
      </w:pPr>
    </w:p>
    <w:p w:rsidR="005F4CDC" w:rsidRDefault="005F4CDC" w:rsidP="005F4CDC">
      <w:pPr>
        <w:pStyle w:val="Ttulo4"/>
        <w:numPr>
          <w:ilvl w:val="0"/>
          <w:numId w:val="0"/>
        </w:numPr>
        <w:ind w:left="2160" w:hanging="1080"/>
      </w:pPr>
    </w:p>
    <w:p w:rsidR="005F4CDC" w:rsidRDefault="005F4CDC" w:rsidP="005F4CDC">
      <w:pPr>
        <w:pStyle w:val="Ttulo4"/>
        <w:numPr>
          <w:ilvl w:val="0"/>
          <w:numId w:val="0"/>
        </w:numPr>
        <w:ind w:left="2160" w:hanging="1080"/>
      </w:pPr>
    </w:p>
    <w:p w:rsidR="005F4CDC" w:rsidRDefault="005F4CDC" w:rsidP="005F4CDC"/>
    <w:p w:rsidR="005F4CDC" w:rsidRDefault="005F4CDC" w:rsidP="005F4CD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7" w:name="_Toc404698707"/>
      <w:r>
        <w:lastRenderedPageBreak/>
        <w:t>Anexos</w:t>
      </w:r>
      <w:bookmarkEnd w:id="27"/>
    </w:p>
    <w:p w:rsidR="005F4CDC" w:rsidRDefault="005F4CDC" w:rsidP="005F4CDC"/>
    <w:p w:rsidR="005F4CDC" w:rsidRDefault="005F4CDC" w:rsidP="005F4CDC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5F4CDC" w:rsidRDefault="005F4CDC" w:rsidP="005F4CDC">
      <w:pPr>
        <w:widowControl w:val="0"/>
        <w:ind w:left="540"/>
        <w:rPr>
          <w:rFonts w:cs="Arial"/>
        </w:rPr>
      </w:pPr>
    </w:p>
    <w:p w:rsidR="002A271C" w:rsidRDefault="002A271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F4CDC" w:rsidRDefault="005F4CDC" w:rsidP="005F4CDC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8" w:name="_Toc404698708"/>
      <w:r>
        <w:lastRenderedPageBreak/>
        <w:t>Revisões</w:t>
      </w:r>
      <w:bookmarkEnd w:id="28"/>
    </w:p>
    <w:p w:rsidR="005F4CDC" w:rsidRDefault="005F4CDC" w:rsidP="005F4CD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F4CD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4CDC" w:rsidRPr="005F4CDC" w:rsidRDefault="005F4CD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F4CD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4CDC" w:rsidRPr="005F4CDC" w:rsidRDefault="005F4CD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F4CD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4CDC" w:rsidRPr="005F4CDC" w:rsidRDefault="005F4CD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F4CD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4CDC" w:rsidRPr="005F4CDC" w:rsidRDefault="005F4CD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F4CD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4CDC" w:rsidRPr="005F4CDC" w:rsidRDefault="005F4CD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F4CD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F4CD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2A271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4CDC" w:rsidRDefault="005F4CD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4CDC" w:rsidRDefault="005F4CD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4CDC" w:rsidRDefault="005F4CD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4CDC" w:rsidRDefault="005F4CD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4CDC" w:rsidRDefault="005F4CD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4CDC" w:rsidRDefault="005F4CD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4CDC" w:rsidRDefault="005F4CD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Pr="002A271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 w:rsidRPr="002A271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4CD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4CDC" w:rsidRDefault="005F4CD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4CDC" w:rsidRDefault="005F4CDC" w:rsidP="002A271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4CDC" w:rsidRDefault="005F4CD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F4CDC" w:rsidRDefault="005F4CDC" w:rsidP="005F4CDC">
      <w:pPr>
        <w:pStyle w:val="Recuodecorpodetexto"/>
      </w:pPr>
    </w:p>
    <w:p w:rsidR="005F4CDC" w:rsidRDefault="005F4CDC" w:rsidP="005F4CDC"/>
    <w:p w:rsidR="00F41655" w:rsidRPr="005F4CDC" w:rsidRDefault="00F41655" w:rsidP="005F4CDC"/>
    <w:sectPr w:rsidR="00F41655" w:rsidRPr="005F4CD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CDC" w:rsidRDefault="005F4CDC" w:rsidP="002908D9">
      <w:r>
        <w:separator/>
      </w:r>
    </w:p>
  </w:endnote>
  <w:endnote w:type="continuationSeparator" w:id="0">
    <w:p w:rsidR="005F4CDC" w:rsidRDefault="005F4CD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A4E4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F4CD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A271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A271C">
            <w:rPr>
              <w:sz w:val="20"/>
              <w:szCs w:val="20"/>
            </w:rPr>
            <w:t xml:space="preserve">Keila </w:t>
          </w:r>
          <w:proofErr w:type="spellStart"/>
          <w:r w:rsidRPr="002A271C">
            <w:rPr>
              <w:sz w:val="20"/>
              <w:szCs w:val="20"/>
            </w:rPr>
            <w:t>Joanês</w:t>
          </w:r>
          <w:proofErr w:type="spellEnd"/>
          <w:r w:rsidRPr="002A271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A271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F4CDC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F4CDC">
            <w:rPr>
              <w:b/>
              <w:sz w:val="20"/>
              <w:szCs w:val="20"/>
            </w:rPr>
            <w:t>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F4CDC">
            <w:rPr>
              <w:b/>
              <w:sz w:val="20"/>
              <w:szCs w:val="20"/>
            </w:rPr>
            <w:t>UCS0022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A271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A271C">
            <w:rPr>
              <w:b/>
              <w:sz w:val="20"/>
              <w:szCs w:val="20"/>
            </w:rPr>
            <w:t>Manter Locais das Escalas de Serviço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CDC" w:rsidRDefault="005F4CDC" w:rsidP="002908D9">
      <w:r>
        <w:separator/>
      </w:r>
    </w:p>
  </w:footnote>
  <w:footnote w:type="continuationSeparator" w:id="0">
    <w:p w:rsidR="005F4CDC" w:rsidRDefault="005F4CD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CD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A271C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77833"/>
    <w:rsid w:val="0059301A"/>
    <w:rsid w:val="005D35E4"/>
    <w:rsid w:val="005F4CDC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5560F"/>
    <w:rsid w:val="00C80215"/>
    <w:rsid w:val="00CA0CEF"/>
    <w:rsid w:val="00DB0139"/>
    <w:rsid w:val="00DF1DDA"/>
    <w:rsid w:val="00E81253"/>
    <w:rsid w:val="00EA4E49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F4CD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F4CD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F4CD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F4CD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F4CD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F4CD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F4CD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F4CD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F4CDC"/>
    <w:pPr>
      <w:ind w:left="0"/>
    </w:pPr>
  </w:style>
  <w:style w:type="paragraph" w:styleId="ndicedeilustraes">
    <w:name w:val="table of figures"/>
    <w:basedOn w:val="Normal"/>
    <w:next w:val="Normal"/>
    <w:semiHidden/>
    <w:rsid w:val="005F4CDC"/>
  </w:style>
  <w:style w:type="paragraph" w:styleId="Sumrio2">
    <w:name w:val="toc 2"/>
    <w:basedOn w:val="Normal"/>
    <w:next w:val="Normal"/>
    <w:autoRedefine/>
    <w:uiPriority w:val="39"/>
    <w:rsid w:val="005F4CD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F4CDC"/>
    <w:pPr>
      <w:ind w:left="480"/>
    </w:pPr>
  </w:style>
  <w:style w:type="character" w:styleId="Hyperlink">
    <w:name w:val="Hyperlink"/>
    <w:basedOn w:val="Fontepargpadro"/>
    <w:uiPriority w:val="99"/>
    <w:rsid w:val="005F4CD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F4CD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F4CD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F4CD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F4CD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F4CD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F4CDC"/>
    <w:rPr>
      <w:sz w:val="16"/>
    </w:rPr>
  </w:style>
  <w:style w:type="character" w:styleId="Nmerodepgina">
    <w:name w:val="page number"/>
    <w:basedOn w:val="Fontepargpadro"/>
    <w:rsid w:val="005F4CD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F4CD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F4C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F4CD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F4CDC"/>
  </w:style>
  <w:style w:type="paragraph" w:styleId="Corpodetexto">
    <w:name w:val="Body Text"/>
    <w:basedOn w:val="Normal"/>
    <w:link w:val="CorpodetextoChar"/>
    <w:rsid w:val="005F4CD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F4CDC"/>
    <w:rPr>
      <w:rFonts w:eastAsia="Arial Unicode MS"/>
    </w:rPr>
  </w:style>
  <w:style w:type="paragraph" w:customStyle="1" w:styleId="tabletext">
    <w:name w:val="tabletext"/>
    <w:basedOn w:val="Normal"/>
    <w:rsid w:val="005F4CD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F4CD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F4CD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F4CD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F4CD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F4CD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F4CD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F4CD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F4CD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F4CD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F4CD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F4CD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F4CD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F4CD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F4CD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F4CD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F4CD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F4CD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F4CDC"/>
    <w:pPr>
      <w:ind w:left="0"/>
    </w:pPr>
  </w:style>
  <w:style w:type="paragraph" w:styleId="ndicedeilustraes">
    <w:name w:val="table of figures"/>
    <w:basedOn w:val="Normal"/>
    <w:next w:val="Normal"/>
    <w:semiHidden/>
    <w:rsid w:val="005F4CDC"/>
  </w:style>
  <w:style w:type="paragraph" w:styleId="Sumrio2">
    <w:name w:val="toc 2"/>
    <w:basedOn w:val="Normal"/>
    <w:next w:val="Normal"/>
    <w:autoRedefine/>
    <w:uiPriority w:val="39"/>
    <w:rsid w:val="005F4CD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F4CDC"/>
    <w:pPr>
      <w:ind w:left="480"/>
    </w:pPr>
  </w:style>
  <w:style w:type="character" w:styleId="Hyperlink">
    <w:name w:val="Hyperlink"/>
    <w:basedOn w:val="Fontepargpadro"/>
    <w:uiPriority w:val="99"/>
    <w:rsid w:val="005F4CD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F4CD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F4CD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F4CD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F4CD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F4CD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F4CDC"/>
    <w:rPr>
      <w:sz w:val="16"/>
    </w:rPr>
  </w:style>
  <w:style w:type="character" w:styleId="Nmerodepgina">
    <w:name w:val="page number"/>
    <w:basedOn w:val="Fontepargpadro"/>
    <w:rsid w:val="005F4CD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F4CD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F4C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F4CD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F4CDC"/>
  </w:style>
  <w:style w:type="paragraph" w:styleId="Corpodetexto">
    <w:name w:val="Body Text"/>
    <w:basedOn w:val="Normal"/>
    <w:link w:val="CorpodetextoChar"/>
    <w:rsid w:val="005F4CD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F4CDC"/>
    <w:rPr>
      <w:rFonts w:eastAsia="Arial Unicode MS"/>
    </w:rPr>
  </w:style>
  <w:style w:type="paragraph" w:customStyle="1" w:styleId="tabletext">
    <w:name w:val="tabletext"/>
    <w:basedOn w:val="Normal"/>
    <w:rsid w:val="005F4CD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F4CD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F4CD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F4CD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F4CD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F4CD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F4CD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F4CD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F4CD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F4CD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49AFD1-B58C-4E74-AED1-BBC0849EF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1105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8147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2014-11-08T03:35:00Z</cp:lastPrinted>
  <dcterms:created xsi:type="dcterms:W3CDTF">2014-11-08T03:35:00Z</dcterms:created>
  <dcterms:modified xsi:type="dcterms:W3CDTF">2014-11-25T19:09:00Z</dcterms:modified>
</cp:coreProperties>
</file>