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1F78" w:rsidRDefault="00121F78" w:rsidP="00121F7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21F78" w:rsidRDefault="00121F78" w:rsidP="00121F78">
      <w:pPr>
        <w:widowControl w:val="0"/>
        <w:rPr>
          <w:rFonts w:cs="Arial"/>
          <w:sz w:val="20"/>
        </w:rPr>
      </w:pPr>
    </w:p>
    <w:p w:rsidR="00121F78" w:rsidRDefault="00121F78" w:rsidP="00121F78">
      <w:pPr>
        <w:widowControl w:val="0"/>
        <w:rPr>
          <w:rFonts w:cs="Arial"/>
          <w:sz w:val="20"/>
        </w:rPr>
      </w:pPr>
    </w:p>
    <w:p w:rsidR="00121F78" w:rsidRDefault="00121F78" w:rsidP="00121F78">
      <w:pPr>
        <w:widowControl w:val="0"/>
        <w:rPr>
          <w:rFonts w:cs="Arial"/>
          <w:sz w:val="20"/>
        </w:rPr>
      </w:pPr>
    </w:p>
    <w:p w:rsidR="00121F78" w:rsidRDefault="00121F78" w:rsidP="00121F78">
      <w:pPr>
        <w:widowControl w:val="0"/>
        <w:rPr>
          <w:rFonts w:cs="Arial"/>
          <w:sz w:val="20"/>
        </w:rPr>
      </w:pPr>
    </w:p>
    <w:p w:rsidR="00121F78" w:rsidRDefault="00121F78" w:rsidP="00121F7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21F78" w:rsidRDefault="00121F78" w:rsidP="00121F78">
      <w:pPr>
        <w:widowControl w:val="0"/>
        <w:rPr>
          <w:rFonts w:cs="Arial"/>
          <w:sz w:val="20"/>
          <w:u w:val="single"/>
        </w:rPr>
      </w:pPr>
    </w:p>
    <w:p w:rsidR="00121F78" w:rsidRDefault="00121F78" w:rsidP="00121F7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21F78" w:rsidRDefault="00121F78" w:rsidP="00121F78">
      <w:pPr>
        <w:widowControl w:val="0"/>
        <w:rPr>
          <w:rFonts w:cs="Arial"/>
          <w:sz w:val="20"/>
        </w:rPr>
      </w:pPr>
    </w:p>
    <w:p w:rsidR="00121F78" w:rsidRDefault="00121F78" w:rsidP="00121F78">
      <w:pPr>
        <w:widowControl w:val="0"/>
        <w:rPr>
          <w:rFonts w:cs="Arial"/>
          <w:sz w:val="20"/>
        </w:rPr>
      </w:pPr>
    </w:p>
    <w:p w:rsidR="00121F78" w:rsidRDefault="00121F78" w:rsidP="00121F78">
      <w:pPr>
        <w:widowControl w:val="0"/>
        <w:rPr>
          <w:rFonts w:cs="Arial"/>
          <w:sz w:val="20"/>
        </w:rPr>
      </w:pPr>
    </w:p>
    <w:p w:rsidR="00121F78" w:rsidRDefault="00121F78" w:rsidP="00121F7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21F78" w:rsidRDefault="00121F78" w:rsidP="00121F78">
      <w:pPr>
        <w:widowControl w:val="0"/>
        <w:rPr>
          <w:rFonts w:cs="Arial"/>
          <w:sz w:val="20"/>
        </w:rPr>
      </w:pPr>
    </w:p>
    <w:p w:rsidR="00121F78" w:rsidRDefault="00121F78" w:rsidP="00121F78">
      <w:pPr>
        <w:widowControl w:val="0"/>
        <w:rPr>
          <w:rFonts w:cs="Arial"/>
          <w:sz w:val="20"/>
        </w:rPr>
      </w:pPr>
    </w:p>
    <w:p w:rsidR="00121F78" w:rsidRDefault="00121F78" w:rsidP="00121F78">
      <w:pPr>
        <w:widowControl w:val="0"/>
        <w:rPr>
          <w:rFonts w:cs="Arial"/>
        </w:rPr>
      </w:pPr>
    </w:p>
    <w:p w:rsidR="00121F78" w:rsidRDefault="00121F78" w:rsidP="00121F78">
      <w:pPr>
        <w:pStyle w:val="Capa"/>
        <w:rPr>
          <w:color w:val="FF9900"/>
        </w:rPr>
      </w:pPr>
      <w:r>
        <w:t>SINDRAPE</w:t>
      </w:r>
    </w:p>
    <w:p w:rsidR="00121F78" w:rsidRDefault="00121F78" w:rsidP="00121F78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121F78" w:rsidRPr="00121F78" w:rsidRDefault="00121F78" w:rsidP="00121F78">
      <w:pPr>
        <w:widowControl w:val="0"/>
        <w:rPr>
          <w:color w:val="000080"/>
        </w:rPr>
      </w:pPr>
    </w:p>
    <w:p w:rsidR="00121F78" w:rsidRPr="00121F78" w:rsidRDefault="00121F78" w:rsidP="00121F78">
      <w:pPr>
        <w:widowControl w:val="0"/>
        <w:jc w:val="right"/>
        <w:rPr>
          <w:rFonts w:cs="Arial"/>
          <w:b/>
          <w:bCs/>
          <w:color w:val="000080"/>
        </w:rPr>
      </w:pPr>
    </w:p>
    <w:p w:rsidR="00121F78" w:rsidRDefault="00121F78" w:rsidP="00121F78">
      <w:pPr>
        <w:pStyle w:val="Capa"/>
      </w:pPr>
      <w:r>
        <w:t>UCS0207 – Manter Grupos de Motivos de Afastamentos</w:t>
      </w:r>
    </w:p>
    <w:p w:rsidR="00121F78" w:rsidRDefault="00121F78" w:rsidP="00121F78">
      <w:pPr>
        <w:widowControl w:val="0"/>
        <w:rPr>
          <w:rFonts w:cs="Arial"/>
        </w:rPr>
      </w:pPr>
    </w:p>
    <w:p w:rsidR="00121F78" w:rsidRDefault="00121F78" w:rsidP="00121F78">
      <w:pPr>
        <w:widowControl w:val="0"/>
      </w:pPr>
    </w:p>
    <w:p w:rsidR="00121F78" w:rsidRDefault="00121F78" w:rsidP="00121F78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121F78" w:rsidRPr="00121F78" w:rsidRDefault="00121F78" w:rsidP="00121F78">
      <w:pPr>
        <w:pStyle w:val="Corpodetexto3"/>
        <w:widowControl w:val="0"/>
        <w:spacing w:after="0"/>
        <w:rPr>
          <w:rFonts w:cs="Arial"/>
        </w:rPr>
      </w:pPr>
      <w:r w:rsidRPr="00121F78">
        <w:rPr>
          <w:rFonts w:cs="Arial"/>
        </w:rPr>
        <w:lastRenderedPageBreak/>
        <w:t>Histórico de Revisões</w:t>
      </w:r>
    </w:p>
    <w:p w:rsidR="00121F78" w:rsidRDefault="00121F78" w:rsidP="00121F78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121F78" w:rsidTr="00121F7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1F78" w:rsidRDefault="00121F78" w:rsidP="00121F7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1F78" w:rsidRDefault="00121F78" w:rsidP="00121F7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1F78" w:rsidRDefault="00121F78" w:rsidP="00121F7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1F78" w:rsidRDefault="00121F78" w:rsidP="00121F7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121F78" w:rsidTr="00121F7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1F78" w:rsidRDefault="00121F78" w:rsidP="00121F7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21/07/2006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1F78" w:rsidRDefault="00121F78" w:rsidP="00121F7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1F78" w:rsidRDefault="00121F78" w:rsidP="00121F7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1F78" w:rsidRDefault="00121F78" w:rsidP="00121F7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121F78" w:rsidTr="00121F7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121F78" w:rsidRDefault="00121F78" w:rsidP="00121F7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11/09/2006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121F78" w:rsidRDefault="00121F78" w:rsidP="00121F7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121F78" w:rsidRDefault="00121F78" w:rsidP="00121F7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Revisão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121F78" w:rsidRDefault="00121F78" w:rsidP="00121F7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André </w:t>
            </w:r>
            <w:proofErr w:type="spellStart"/>
            <w:r>
              <w:rPr>
                <w:rFonts w:cs="Arial"/>
              </w:rPr>
              <w:t>Frare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Gallo</w:t>
            </w:r>
            <w:proofErr w:type="spellEnd"/>
          </w:p>
        </w:tc>
      </w:tr>
      <w:tr w:rsidR="00121F78" w:rsidTr="00121F7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1F78" w:rsidRDefault="00121F78" w:rsidP="00121F78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09/10/2007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1F78" w:rsidRDefault="00121F78" w:rsidP="00121F78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1.2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1F78" w:rsidRDefault="00121F78" w:rsidP="00121F78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Alteração para retirar as operações de anulação e reativação.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1F78" w:rsidRDefault="00121F78" w:rsidP="00121F78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Tatiane Tomasi Rocha</w:t>
            </w:r>
          </w:p>
        </w:tc>
      </w:tr>
      <w:tr w:rsidR="00121F78" w:rsidTr="00121F7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1F78" w:rsidRDefault="00121F78" w:rsidP="00121F7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1F78" w:rsidRDefault="00121F78" w:rsidP="00121F7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1F78" w:rsidRDefault="00121F78" w:rsidP="00121F7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1F78" w:rsidRDefault="00121F78" w:rsidP="00121F7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121F78" w:rsidRDefault="00121F78" w:rsidP="00121F7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121F78" w:rsidRPr="00121F78" w:rsidRDefault="00121F78" w:rsidP="00121F78">
      <w:pPr>
        <w:pStyle w:val="Corpodetexto3"/>
        <w:widowControl w:val="0"/>
        <w:spacing w:after="0"/>
        <w:jc w:val="left"/>
        <w:rPr>
          <w:rFonts w:cs="Arial"/>
        </w:rPr>
      </w:pPr>
      <w:r w:rsidRPr="00121F78">
        <w:rPr>
          <w:rFonts w:cs="Arial"/>
        </w:rPr>
        <w:lastRenderedPageBreak/>
        <w:t>Índice</w:t>
      </w:r>
    </w:p>
    <w:p w:rsidR="00121F78" w:rsidRPr="00121F78" w:rsidRDefault="00121F78" w:rsidP="00121F78">
      <w:pPr>
        <w:pStyle w:val="Corpodetexto3"/>
        <w:widowControl w:val="0"/>
        <w:spacing w:after="0"/>
        <w:jc w:val="left"/>
        <w:rPr>
          <w:rFonts w:cs="Arial"/>
        </w:rPr>
      </w:pPr>
    </w:p>
    <w:p w:rsidR="00ED56CE" w:rsidRDefault="00121F7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4195" w:history="1">
        <w:r w:rsidR="00ED56CE" w:rsidRPr="00740ED0">
          <w:rPr>
            <w:rStyle w:val="Hyperlink"/>
            <w:noProof/>
          </w:rPr>
          <w:t>1.</w:t>
        </w:r>
        <w:r w:rsidR="00ED56C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D56CE" w:rsidRPr="00740ED0">
          <w:rPr>
            <w:rStyle w:val="Hyperlink"/>
            <w:noProof/>
          </w:rPr>
          <w:t>Pacote/Caso de Uso</w:t>
        </w:r>
        <w:r w:rsidR="00ED56CE">
          <w:rPr>
            <w:noProof/>
            <w:webHidden/>
          </w:rPr>
          <w:tab/>
        </w:r>
        <w:r w:rsidR="00ED56CE">
          <w:rPr>
            <w:noProof/>
            <w:webHidden/>
          </w:rPr>
          <w:fldChar w:fldCharType="begin"/>
        </w:r>
        <w:r w:rsidR="00ED56CE">
          <w:rPr>
            <w:noProof/>
            <w:webHidden/>
          </w:rPr>
          <w:instrText xml:space="preserve"> PAGEREF _Toc404764195 \h </w:instrText>
        </w:r>
        <w:r w:rsidR="00ED56CE">
          <w:rPr>
            <w:noProof/>
            <w:webHidden/>
          </w:rPr>
        </w:r>
        <w:r w:rsidR="00ED56CE">
          <w:rPr>
            <w:noProof/>
            <w:webHidden/>
          </w:rPr>
          <w:fldChar w:fldCharType="separate"/>
        </w:r>
        <w:r w:rsidR="00ED56CE">
          <w:rPr>
            <w:noProof/>
            <w:webHidden/>
          </w:rPr>
          <w:t>3</w:t>
        </w:r>
        <w:r w:rsidR="00ED56CE">
          <w:rPr>
            <w:noProof/>
            <w:webHidden/>
          </w:rPr>
          <w:fldChar w:fldCharType="end"/>
        </w:r>
      </w:hyperlink>
    </w:p>
    <w:p w:rsidR="00ED56CE" w:rsidRDefault="00ED56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196" w:history="1">
        <w:r w:rsidRPr="00740ED0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0ED0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D56CE" w:rsidRDefault="00ED56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197" w:history="1">
        <w:r w:rsidRPr="00740ED0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0ED0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D56CE" w:rsidRDefault="00ED56C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198" w:history="1">
        <w:r w:rsidRPr="00740ED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0ED0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D56CE" w:rsidRDefault="00ED56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199" w:history="1">
        <w:r w:rsidRPr="00740ED0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0ED0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D56CE" w:rsidRDefault="00ED56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200" w:history="1">
        <w:r w:rsidRPr="00740ED0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0ED0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D56CE" w:rsidRDefault="00ED56C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201" w:history="1">
        <w:r w:rsidRPr="00740ED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0ED0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D56CE" w:rsidRDefault="00ED56C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202" w:history="1">
        <w:r w:rsidRPr="00740ED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0ED0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D56CE" w:rsidRDefault="00ED56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203" w:history="1">
        <w:r w:rsidRPr="00740ED0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0ED0">
          <w:rPr>
            <w:rStyle w:val="Hyperlink"/>
            <w:noProof/>
          </w:rPr>
          <w:t>Incluir Grupo de Motivo de Afastamentos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D56CE" w:rsidRDefault="00ED56C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204" w:history="1">
        <w:r w:rsidRPr="00740ED0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0ED0">
          <w:rPr>
            <w:rStyle w:val="Hyperlink"/>
            <w:noProof/>
            <w:highlight w:val="lightGray"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D56CE" w:rsidRDefault="00ED56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205" w:history="1">
        <w:r w:rsidRPr="00740ED0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0ED0">
          <w:rPr>
            <w:rStyle w:val="Hyperlink"/>
            <w:noProof/>
          </w:rPr>
          <w:t>Alterar Grupo de Motivo de Afastamentos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D56CE" w:rsidRDefault="00ED56C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206" w:history="1">
        <w:r w:rsidRPr="00740ED0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0ED0">
          <w:rPr>
            <w:rStyle w:val="Hyperlink"/>
            <w:noProof/>
            <w:highlight w:val="lightGray"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D56CE" w:rsidRDefault="00ED56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207" w:history="1">
        <w:r w:rsidRPr="00740ED0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0ED0">
          <w:rPr>
            <w:rStyle w:val="Hyperlink"/>
            <w:noProof/>
          </w:rPr>
          <w:t>Excluir Grupo de Motivo de Afastamentos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D56CE" w:rsidRDefault="00ED56C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208" w:history="1">
        <w:r w:rsidRPr="00740ED0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0ED0">
          <w:rPr>
            <w:rStyle w:val="Hyperlink"/>
            <w:noProof/>
            <w:highlight w:val="lightGray"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D56CE" w:rsidRDefault="00ED56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209" w:history="1">
        <w:r w:rsidRPr="00740ED0">
          <w:rPr>
            <w:rStyle w:val="Hyperlink"/>
            <w:noProof/>
            <w:highlight w:val="lightGray"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0ED0">
          <w:rPr>
            <w:rStyle w:val="Hyperlink"/>
            <w:noProof/>
            <w:highlight w:val="lightGray"/>
          </w:rPr>
          <w:t>Anular Grupo de Motivo de Afastamentos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D56CE" w:rsidRDefault="00ED56C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210" w:history="1">
        <w:r w:rsidRPr="00740ED0">
          <w:rPr>
            <w:rStyle w:val="Hyperlink"/>
            <w:strike/>
            <w:noProof/>
            <w:highlight w:val="lightGray"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0ED0">
          <w:rPr>
            <w:rStyle w:val="Hyperlink"/>
            <w:strike/>
            <w:noProof/>
            <w:highlight w:val="lightGray"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D56CE" w:rsidRDefault="00ED56C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211" w:history="1">
        <w:r w:rsidRPr="00740ED0">
          <w:rPr>
            <w:rStyle w:val="Hyperlink"/>
            <w:strike/>
            <w:noProof/>
            <w:highlight w:val="lightGray"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0ED0">
          <w:rPr>
            <w:rStyle w:val="Hyperlink"/>
            <w:strike/>
            <w:noProof/>
            <w:highlight w:val="lightGray"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D56CE" w:rsidRDefault="00ED56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212" w:history="1">
        <w:r w:rsidRPr="00740ED0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0ED0">
          <w:rPr>
            <w:rStyle w:val="Hyperlink"/>
            <w:noProof/>
          </w:rPr>
          <w:t>Listar Grupo de Motivo de Afastamentos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D56CE" w:rsidRDefault="00ED56C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213" w:history="1">
        <w:r w:rsidRPr="00740ED0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0ED0">
          <w:rPr>
            <w:rStyle w:val="Hyperlink"/>
            <w:noProof/>
            <w:highlight w:val="lightGray"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D56CE" w:rsidRDefault="00ED56C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214" w:history="1">
        <w:r w:rsidRPr="00740ED0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0ED0">
          <w:rPr>
            <w:rStyle w:val="Hyperlink"/>
            <w:noProof/>
            <w:highlight w:val="lightGray"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D56CE" w:rsidRDefault="00ED56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215" w:history="1">
        <w:r w:rsidRPr="00740ED0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0ED0">
          <w:rPr>
            <w:rStyle w:val="Hyperlink"/>
            <w:noProof/>
          </w:rPr>
          <w:t>RN01: Verificar se o nome do grupo de motivos é válido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D56CE" w:rsidRDefault="00ED56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216" w:history="1">
        <w:r w:rsidRPr="00740ED0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0ED0">
          <w:rPr>
            <w:rStyle w:val="Hyperlink"/>
            <w:noProof/>
          </w:rPr>
          <w:t>RN02: Verificar se existe motivo de afastamento temporário associado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D56CE" w:rsidRDefault="00ED56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217" w:history="1">
        <w:r w:rsidRPr="00740ED0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0ED0">
          <w:rPr>
            <w:rStyle w:val="Hyperlink"/>
            <w:noProof/>
          </w:rPr>
          <w:t>RN03: Verificar se existe motivo de afastamento definitivo associado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D56CE" w:rsidRDefault="00ED56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218" w:history="1">
        <w:r w:rsidRPr="00740ED0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0ED0">
          <w:rPr>
            <w:rStyle w:val="Hyperlink"/>
            <w:noProof/>
          </w:rPr>
          <w:t>RN04: Verificar se a nova data limite de vigência é válida (afastamento definitivo)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D56CE" w:rsidRDefault="00ED56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219" w:history="1">
        <w:r w:rsidRPr="00740ED0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0ED0">
          <w:rPr>
            <w:rStyle w:val="Hyperlink"/>
            <w:noProof/>
          </w:rPr>
          <w:t>RN05: Verificar se a nova data limite de vigência é válida (afastamento temporário)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D56CE" w:rsidRDefault="00ED56C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220" w:history="1">
        <w:r w:rsidRPr="00740ED0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0ED0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21F78" w:rsidRDefault="00121F78" w:rsidP="00121F78">
      <w:pPr>
        <w:pStyle w:val="Sumrio1"/>
      </w:pPr>
      <w:r>
        <w:fldChar w:fldCharType="end"/>
      </w:r>
    </w:p>
    <w:p w:rsidR="00121F78" w:rsidRDefault="00121F78" w:rsidP="00121F78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4764195"/>
      <w:r>
        <w:lastRenderedPageBreak/>
        <w:t>Pacote/Caso de Uso</w:t>
      </w:r>
      <w:bookmarkEnd w:id="0"/>
    </w:p>
    <w:p w:rsidR="00121F78" w:rsidRDefault="00121F78" w:rsidP="00121F78"/>
    <w:p w:rsidR="00121F78" w:rsidRDefault="00121F78" w:rsidP="00121F78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Grupos de Motivos de Afastamentos</w:t>
      </w:r>
    </w:p>
    <w:p w:rsidR="00121F78" w:rsidRDefault="00121F78" w:rsidP="00121F78">
      <w:pPr>
        <w:widowControl w:val="0"/>
        <w:ind w:left="902"/>
        <w:rPr>
          <w:rFonts w:cs="Arial"/>
          <w:b/>
          <w:bCs/>
          <w:color w:val="FF0000"/>
        </w:rPr>
      </w:pPr>
    </w:p>
    <w:p w:rsidR="00121F78" w:rsidRDefault="00121F78" w:rsidP="00121F7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" w:name="_Toc404764196"/>
      <w:r>
        <w:t>Descrição</w:t>
      </w:r>
      <w:bookmarkStart w:id="2" w:name="_GoBack"/>
      <w:bookmarkEnd w:id="1"/>
      <w:bookmarkEnd w:id="2"/>
    </w:p>
    <w:p w:rsidR="00121F78" w:rsidRDefault="00121F78" w:rsidP="00121F78">
      <w:pPr>
        <w:pStyle w:val="Recuodecorpodetexto2"/>
        <w:widowControl w:val="0"/>
        <w:ind w:left="1620" w:firstLine="0"/>
        <w:rPr>
          <w:sz w:val="24"/>
        </w:rPr>
      </w:pPr>
    </w:p>
    <w:p w:rsidR="00121F78" w:rsidRDefault="00121F78" w:rsidP="00121F78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Grupos de Motivos de Afastamentos.</w:t>
      </w:r>
    </w:p>
    <w:p w:rsidR="00121F78" w:rsidRDefault="00121F78" w:rsidP="00121F78">
      <w:pPr>
        <w:pStyle w:val="Recuodecorpodetexto2"/>
        <w:widowControl w:val="0"/>
        <w:ind w:left="1620" w:firstLine="0"/>
        <w:rPr>
          <w:sz w:val="24"/>
        </w:rPr>
      </w:pPr>
    </w:p>
    <w:p w:rsidR="00121F78" w:rsidRDefault="00121F78" w:rsidP="00121F7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64197"/>
      <w:r>
        <w:t>Requisitos atendidos</w:t>
      </w:r>
      <w:bookmarkEnd w:id="3"/>
    </w:p>
    <w:p w:rsidR="00121F78" w:rsidRDefault="00121F78" w:rsidP="00121F78"/>
    <w:p w:rsidR="00121F78" w:rsidRDefault="00121F78" w:rsidP="00121F78">
      <w:pPr>
        <w:pStyle w:val="Recuodecorpodetexto"/>
        <w:ind w:left="1260"/>
      </w:pPr>
      <w:r>
        <w:t>R1 – Manter Motivos de Afastamentos</w:t>
      </w:r>
    </w:p>
    <w:p w:rsidR="00121F78" w:rsidRDefault="00121F78" w:rsidP="00121F78"/>
    <w:p w:rsidR="00121F78" w:rsidRDefault="00121F78" w:rsidP="00121F78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764198"/>
      <w:r>
        <w:t>Conceito</w:t>
      </w:r>
      <w:bookmarkEnd w:id="4"/>
      <w:r>
        <w:tab/>
      </w:r>
    </w:p>
    <w:p w:rsidR="00121F78" w:rsidRDefault="00121F78" w:rsidP="00121F78"/>
    <w:p w:rsidR="00121F78" w:rsidRDefault="00121F78" w:rsidP="00121F7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764199"/>
      <w:r>
        <w:t>Conceitos principais</w:t>
      </w:r>
      <w:bookmarkEnd w:id="5"/>
    </w:p>
    <w:p w:rsidR="00121F78" w:rsidRDefault="00121F78" w:rsidP="00121F7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121F78" w:rsidTr="0097135F">
        <w:trPr>
          <w:trHeight w:val="600"/>
        </w:trPr>
        <w:tc>
          <w:tcPr>
            <w:tcW w:w="1600" w:type="dxa"/>
          </w:tcPr>
          <w:p w:rsidR="00121F78" w:rsidRDefault="00121F78" w:rsidP="00121F78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Grupo de motivos de afastamentos</w:t>
            </w:r>
          </w:p>
        </w:tc>
        <w:tc>
          <w:tcPr>
            <w:tcW w:w="4606" w:type="dxa"/>
          </w:tcPr>
          <w:p w:rsidR="00121F78" w:rsidRDefault="00121F78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Conjunto de motivos de afastamentos temporários ou definitivos</w:t>
            </w:r>
          </w:p>
        </w:tc>
      </w:tr>
    </w:tbl>
    <w:p w:rsidR="00121F78" w:rsidRDefault="00121F78" w:rsidP="00121F78">
      <w:pPr>
        <w:pStyle w:val="Cabealho"/>
        <w:rPr>
          <w:rFonts w:cs="Arial"/>
        </w:rPr>
      </w:pPr>
    </w:p>
    <w:p w:rsidR="00121F78" w:rsidRDefault="00121F78" w:rsidP="00121F78">
      <w:pPr>
        <w:rPr>
          <w:rFonts w:cs="Arial"/>
        </w:rPr>
      </w:pPr>
    </w:p>
    <w:p w:rsidR="00121F78" w:rsidRDefault="00121F78" w:rsidP="00121F7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64200"/>
      <w:r>
        <w:t>Conceitos associados</w:t>
      </w:r>
      <w:bookmarkEnd w:id="6"/>
    </w:p>
    <w:p w:rsidR="00121F78" w:rsidRDefault="00121F78" w:rsidP="00121F78">
      <w:pPr>
        <w:pStyle w:val="Cabealho"/>
        <w:rPr>
          <w:rFonts w:cs="Arial"/>
        </w:rPr>
      </w:pPr>
    </w:p>
    <w:p w:rsidR="00121F78" w:rsidRDefault="00121F78" w:rsidP="00121F78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121F78" w:rsidRDefault="00121F78" w:rsidP="00121F78">
      <w:pPr>
        <w:rPr>
          <w:rFonts w:eastAsia="Arial Unicode MS"/>
        </w:rPr>
      </w:pPr>
    </w:p>
    <w:p w:rsidR="00121F78" w:rsidRDefault="00121F78" w:rsidP="00121F7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764201"/>
      <w:r>
        <w:lastRenderedPageBreak/>
        <w:t>Diagrama</w:t>
      </w:r>
      <w:bookmarkEnd w:id="7"/>
    </w:p>
    <w:p w:rsidR="00121F78" w:rsidRDefault="00121F78" w:rsidP="00121F78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121F78" w:rsidRDefault="00121F78" w:rsidP="00121F78">
      <w:pPr>
        <w:widowControl w:val="0"/>
        <w:jc w:val="center"/>
        <w:rPr>
          <w:rFonts w:cs="Arial"/>
        </w:rPr>
      </w:pPr>
    </w:p>
    <w:p w:rsidR="00121F78" w:rsidRDefault="00662D8A" w:rsidP="00121F78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133975" cy="3476625"/>
                <wp:effectExtent l="0" t="0" r="9525" b="9525"/>
                <wp:docPr id="31" name="Tela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835150" y="22225"/>
                            <a:ext cx="1306195" cy="1352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835150" y="146050"/>
                            <a:ext cx="3276600" cy="330835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161540" y="292735"/>
                            <a:ext cx="243205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62D8A" w:rsidRDefault="00662D8A">
                              <w:pPr>
                                <w:ind w:left="0"/>
                              </w:pPr>
                              <w:r w:rsidRPr="00662D8A">
                                <w:rPr>
                                  <w:rFonts w:ascii="Tahoma" w:hAnsi="Tahoma" w:cs="Tahoma"/>
                                  <w:color w:val="000000"/>
                                </w:rPr>
                                <w:t xml:space="preserve">UCS – Manter Grupos de Motivos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39745" y="472440"/>
                            <a:ext cx="91440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62D8A" w:rsidRDefault="00662D8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Afastamentos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Oval 9"/>
                        <wps:cNvSpPr>
                          <a:spLocks noChangeArrowheads="1"/>
                        </wps:cNvSpPr>
                        <wps:spPr bwMode="auto">
                          <a:xfrm>
                            <a:off x="461645" y="1215390"/>
                            <a:ext cx="202565" cy="2025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0"/>
                        <wps:cNvCnPr/>
                        <wps:spPr bwMode="auto">
                          <a:xfrm>
                            <a:off x="563245" y="1417955"/>
                            <a:ext cx="0" cy="2019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1"/>
                        <wps:cNvCnPr/>
                        <wps:spPr bwMode="auto">
                          <a:xfrm>
                            <a:off x="450215" y="1496695"/>
                            <a:ext cx="2368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2"/>
                        <wps:cNvCnPr/>
                        <wps:spPr bwMode="auto">
                          <a:xfrm flipH="1">
                            <a:off x="427990" y="1619885"/>
                            <a:ext cx="135255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3"/>
                        <wps:cNvCnPr/>
                        <wps:spPr bwMode="auto">
                          <a:xfrm>
                            <a:off x="563245" y="1619885"/>
                            <a:ext cx="134620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276860" y="1822450"/>
                            <a:ext cx="58610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62D8A" w:rsidRDefault="00662D8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2150110" y="877570"/>
                            <a:ext cx="2600960" cy="52895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589530" y="956310"/>
                            <a:ext cx="181673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62D8A" w:rsidRDefault="00662D8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Grupo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Motivo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825750" y="1136650"/>
                            <a:ext cx="128714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62D8A" w:rsidRDefault="00662D8A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Afastamentos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2049145" y="1507490"/>
                            <a:ext cx="2634615" cy="5403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465705" y="1586230"/>
                            <a:ext cx="183705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62D8A" w:rsidRDefault="00662D8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Grupo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Motivo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747010" y="1766570"/>
                            <a:ext cx="128714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62D8A" w:rsidRDefault="00662D8A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Afastamentos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2150110" y="2790190"/>
                            <a:ext cx="2589530" cy="5067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600960" y="2868930"/>
                            <a:ext cx="174180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62D8A" w:rsidRDefault="00662D8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Grupo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Motivo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825750" y="3049270"/>
                            <a:ext cx="128714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62D8A" w:rsidRDefault="00662D8A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Afastamentos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2049145" y="2148840"/>
                            <a:ext cx="2656840" cy="5067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510790" y="2227580"/>
                            <a:ext cx="183134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62D8A" w:rsidRDefault="00662D8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Grupo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Motivo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758440" y="2407920"/>
                            <a:ext cx="128714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62D8A" w:rsidRDefault="00662D8A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Afastamentos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Line 27"/>
                        <wps:cNvCnPr/>
                        <wps:spPr bwMode="auto">
                          <a:xfrm>
                            <a:off x="731520" y="1507490"/>
                            <a:ext cx="109220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1" o:spid="_x0000_s1026" editas="canvas" style="width:404.25pt;height:273.75pt;mso-position-horizontal-relative:char;mso-position-vertical-relative:line" coordsize="51339,34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+FudwcAAEZPAAAOAAAAZHJzL2Uyb0RvYy54bWzsXF1zozYUfe9M/wPDu9dICAGedXZ27bjt&#10;zLa7021/gGxjmykGCiTOttP/3nslkDGxk022pk2tPDhgZKGPw71H517x+s3dNrFuo6KMs3Rsk1eO&#10;bUXpIlvG6Xps//rLbBDYVlmJdCmSLI3G9ueotN9cffvN610+imi2yZJlVFhQSVqOdvnY3lRVPhoO&#10;y8Um2oryVZZHKVxcZcVWVHBarIfLQuyg9m0ypI7Dh7usWOZFtojKEr6dqov2lax/tYoW1YfVqowq&#10;Kxnb0LZKfhbyc46fw6vXYrQuRL6JF3UzxDNasRVxCjfVVU1FJaybIr5X1TZeFFmZrapXi2w7zFar&#10;eBHJPkBviNPpzUSkt6KUnVnA6DQNhKN/sN75GtudZrM4SWA0hlD7CL/D/zuYnwgvJ+lhIfWNLFuX&#10;2eUwgWWup7L8uiZ+2og8kj0vR4ufbj8WVrwc28y2UrEFGP0MEyvSdRJZHk4h3hxKfco/FtjOMn+f&#10;LX4rrTSbbKBU9LYost0mEktoFMHy0PDWD/CkhJ9a892P2RJqFzdVJmfzblVssUKYJ+sOfhu4HvEA&#10;Rp/HNoU/eW8xiu4qa4GXXYeT0LOtBVwnrkc9WWAoRk09eVFW30XZ1sKDsV1AL+R9xO37ssJ2iVFT&#10;RPYjS+Ilzos8KdbzSVJYtwKgPIO/yUR2BbrbLpak1g6B/fDvw9BxXPfY7/H+U1Fu1H1k1VhMjLZx&#10;BU9qEm/HduDgn/oah/U6XcoilYgTdQwdQcjIccahVVM0z5afYZiLTD2GYDbgYJMVf9jWDh7BsV3+&#10;fiOKyLaSH1KYqpAwhs+sPGGeT+GkaF+Zt6+IdAFVje3KttThpFLP+U1exOsN3InIQUmztzC9q1iO&#10;N069alXdWICwauvZsRzexzLHIT2AZj9YJow7AGs5hw2YXepzDpMswey6DkBfljBoNmg+YpkJIKVr&#10;mv0e4UwJJx5aCzTNIfXdjm2mzKWIcQlngHZtvJ+PZu0wTzlH6RfArKPtxIdKsoE/Qye8Dq4DNmCU&#10;Xw+YM50O3s4mbMBnxPem7nQymZK/0E4RNtrEy2WUov1vmAlhX+ZVa46kOIXmJgd+ouy6k9kMpwsG&#10;pFVseNgMeRn60ukSocx5R8PBjAf+gM2YNwh9Jxg4JHwXcoeFbDo77NL7OI2+vkvo50Jwso+4Oumr&#10;GtPV6tuTPZqeEWz+fihgxGBI5ER33F11N7+rDfqjni8Fdtz4PUCp8nlwoPwdHChfBwen/BxOSpmj&#10;b5v9676NkPvWIOjRGriOG/oMmBhYA+ZTpBEHzk0yCxhLJGrGGABujDF4Ir19ljGQaxi5ANnzzgfY&#10;8P/MJtDGJnyAJYwV9mgOGCe8tgaEEs8NO+aAOtTj9bqtPlau8MS6LUqSOC9xeSpGL2HpVmQ39QrN&#10;rNYeFV2OKw/EbdAryQvQ3dqzg+wwST8W9dkXyQged2kDR0b8UMkEex2hcUxAoNyGuJxAYgJU5CEY&#10;HrDUMwkDX4iuPU36r/BhPTgnae5pbqcIHVoJNOX9qQZES2AKh9qbPAOHzHPAGkqSRFjIOUhX0KE9&#10;DqnLA8CmZEkGh+dbl71IHAIu1Hpf4ZA+1R5aK/Ch3zeiXC2wMuqDMqkQCVJqEHQQWYuqircrp42P&#10;4EmB1ZjHbkDlaPzhuFzwImHJD2EpJe5aUf0aN30cjIyjJC0XkQaM59WuXiQY/QaM+3AV+O+aKvYQ&#10;rwJpI+C1OQ0ocM7OuscLOHGadY/RRI0M0o8mKmUQTRguTRqFhAhFnKQMAvy7R3sAwWuCkRqQPQPf&#10;9/yOPaAQ8APFXrk0jwb1yvQ0vzJCyMWFrcmRuDXpM3BNPcAl6CII4hCkFCXF7FetJCAcw39G3D+V&#10;OGIifbXdO6WGPl/c1+uNC/NquA7qhv9Jr/H/gHo+xvfBKhDict7luoQGPkHV1cT8TuSTGbNwNrOg&#10;F32XZhZ0HoAiu33mAFDIPJEPPFoEz/HZvagfdyEwWFsEyB1yldpo2K5J0tQJx1QHrVsSTp+ha8o4&#10;LNMApBLFAacqItimuy5cN37tdJ608Wtn82tavLg0v6azAfZmAShwj0qOz3zYL6LMAiRq35NyDN09&#10;SGQ1KW4Q1+8txU3LQZdmFnRyhqS7tJ2c8enMe5Mgk0NruxBFh9yh2uo3Gzq0boYLYM8BjUwWMHTX&#10;0N093QUe2ZVxgAL36NeaCARglAY8qBPgWnTXZyQwMcsHtgUauns2uqsFzUvzazqrpkV3tdTdRyJD&#10;S911Qdeh3cilobuG7gKT6X17l0xl0KrmpZkFnd+k6K5WufuwCC11lxIWBN0tXpR7HL+U8R5Dd82m&#10;5SOblqnOxWn5Na1p9YFijziwVpMyDrxPwveCzqKNBC5xGxSbnYpGxulTxtFxjkvza0dSnKjWtPow&#10;C2AI5KtPcBXMwEIobbm1CjbJDIdcz2xg7k/d3e99vDC7gEmHrT1PVMsBYBKeurnEd4mHSVMyrHsk&#10;OYE4IYX3myn6+ohQ++RdTiR45J0Zz3g9lNkFqnaBwn5Q+a42uS2tfrEcvg2ufS53je5ff3f1NwAA&#10;AP//AwBQSwMEFAAGAAgAAAAhAL9bRfzaAAAABQEAAA8AAABkcnMvZG93bnJldi54bWxMj8FOwzAQ&#10;RO9I/IO1SL1RB9TQKGRTlUq9gghwd+IlCbXXaey0ga/HcIHLSqMZzbwtNrM14kSj7x0j3CwTEMSN&#10;0z23CK8v++sMhA+KtTKOCeGTPGzKy4tC5dqd+ZlOVWhFLGGfK4QuhCGX0jcdWeWXbiCO3rsbrQpR&#10;jq3UozrHcmvkbZLcSat6jgudGmjXUXOoJovwpI9m97D6mt7qmdxHNdSHR14jLq7m7T2IQHP4C8MP&#10;fkSHMjLVbmLthUGIj4TfG70syVIQNUK6Wqcgy0L+py+/AQAA//8DAFBLAQItABQABgAIAAAAIQC2&#10;gziS/gAAAOEBAAATAAAAAAAAAAAAAAAAAAAAAABbQ29udGVudF9UeXBlc10ueG1sUEsBAi0AFAAG&#10;AAgAAAAhADj9If/WAAAAlAEAAAsAAAAAAAAAAAAAAAAALwEAAF9yZWxzLy5yZWxzUEsBAi0AFAAG&#10;AAgAAAAhACE34W53BwAARk8AAA4AAAAAAAAAAAAAAAAALgIAAGRycy9lMm9Eb2MueG1sUEsBAi0A&#10;FAAGAAgAAAAhAL9bRfzaAAAABQEAAA8AAAAAAAAAAAAAAAAA0QkAAGRycy9kb3ducmV2LnhtbFBL&#10;BQYAAAAABAAEAPMAAADY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1339;height:34766;visibility:visible;mso-wrap-style:square">
                  <v:fill o:detectmouseclick="t"/>
                  <v:path o:connecttype="none"/>
                </v:shape>
                <v:rect id="Rectangle 5" o:spid="_x0000_s1028" style="position:absolute;left:18351;top:222;width:13062;height:13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8351;top:1460;width:32766;height:330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<v:rect id="Rectangle 7" o:spid="_x0000_s1030" style="position:absolute;left:21615;top:2927;width:24320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662D8A" w:rsidRDefault="00662D8A">
                        <w:pPr>
                          <w:ind w:left="0"/>
                        </w:pPr>
                        <w:r w:rsidRPr="00662D8A">
                          <w:rPr>
                            <w:rFonts w:ascii="Tahoma" w:hAnsi="Tahoma" w:cs="Tahoma"/>
                            <w:color w:val="000000"/>
                          </w:rPr>
                          <w:t xml:space="preserve">UCS – Manter Grupos de Motivos de </w:t>
                        </w:r>
                      </w:p>
                    </w:txbxContent>
                  </v:textbox>
                </v:rect>
                <v:rect id="Rectangle 8" o:spid="_x0000_s1031" style="position:absolute;left:30397;top:4724;width:9144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662D8A" w:rsidRDefault="00662D8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Afastamentos</w:t>
                        </w:r>
                        <w:proofErr w:type="spellEnd"/>
                      </w:p>
                    </w:txbxContent>
                  </v:textbox>
                </v:rect>
                <v:oval id="Oval 9" o:spid="_x0000_s1032" style="position:absolute;left:4616;top:12153;width:2026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X+wsAA&#10;AADbAAAADwAAAGRycy9kb3ducmV2LnhtbERPTWsCMRC9F/wPYQRvNesipaxGEaFQ8GC1PfQ4bsbd&#10;4GYSN1Hjv28Kgrd5vM+ZL5PtxJX6YBwrmIwLEMS104YbBT/fH6/vIEJE1tg5JgV3CrBcDF7mWGl3&#10;4x1d97EROYRDhQraGH0lZahbshjGzhNn7uh6izHDvpG6x1sOt50si+JNWjScG1r0tG6pPu0vVoH3&#10;X9NpSlsTynQ8mw0fdvffg1KjYVrNQERK8Sl+uD91nl/C/y/5ALn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X+wsAAAADbAAAADwAAAAAAAAAAAAAAAACYAgAAZHJzL2Rvd25y&#10;ZXYueG1sUEsFBgAAAAAEAAQA9QAAAIUDAAAAAA==&#10;" fillcolor="#ffc" strokecolor="#903" strokeweight="0"/>
                <v:line id="Line 10" o:spid="_x0000_s1033" style="position:absolute;visibility:visible;mso-wrap-style:square" from="5632,14179" to="5632,161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<v:line id="Line 11" o:spid="_x0000_s1034" style="position:absolute;visibility:visible;mso-wrap-style:square" from="4502,14966" to="6870,149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line id="Line 12" o:spid="_x0000_s1035" style="position:absolute;flip:x;visibility:visible;mso-wrap-style:square" from="4279,16198" to="5632,182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Oy578AAADbAAAADwAAAGRycy9kb3ducmV2LnhtbERPS4vCMBC+C/6HMIK3NVVQ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uOy578AAADbAAAADwAAAAAAAAAAAAAAAACh&#10;AgAAZHJzL2Rvd25yZXYueG1sUEsFBgAAAAAEAAQA+QAAAI0DAAAAAA==&#10;" strokecolor="#903" strokeweight="0"/>
                <v:line id="Line 13" o:spid="_x0000_s1036" style="position:absolute;visibility:visible;mso-wrap-style:square" from="5632,16198" to="6978,182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RRpcEAAADbAAAADwAAAGRycy9kb3ducmV2LnhtbERPS2sCMRC+C/0PYYTeNGsPIlvjImWL&#10;hVLw0YPHMRk3S5PJukl1++8bodDbfHzPWVaDd+JKfWwDK5hNCxDEOpiWGwWfh9fJAkRMyAZdYFLw&#10;QxGq1cNoiaUJN97RdZ8akUM4lqjAptSVUkZtyWOcho44c+fQe0wZ9o00Pd5yuHfyqSjm0mPLucFi&#10;Ry+W9Nf+2ytwaSuP+lSEQ73pBl1f7PuHs0o9jof1M4hEQ/oX/7nfTJ4/h/sv+QC5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tFGlwQAAANsAAAAPAAAAAAAAAAAAAAAA&#10;AKECAABkcnMvZG93bnJldi54bWxQSwUGAAAAAAQABAD5AAAAjwMAAAAA&#10;" strokecolor="#903" strokeweight="0"/>
                <v:rect id="Rectangle 14" o:spid="_x0000_s1037" style="position:absolute;left:2768;top:18224;width:5861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662D8A" w:rsidRDefault="00662D8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Usuário</w:t>
                        </w:r>
                        <w:proofErr w:type="spellEnd"/>
                      </w:p>
                    </w:txbxContent>
                  </v:textbox>
                </v:rect>
                <v:oval id="Oval 15" o:spid="_x0000_s1038" style="position:absolute;left:21501;top:8775;width:26009;height:52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<v:rect id="Rectangle 16" o:spid="_x0000_s1039" style="position:absolute;left:25895;top:9563;width:1816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662D8A" w:rsidRDefault="00662D8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Grupo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Motivo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0" style="position:absolute;left:28257;top:11366;width:12871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662D8A" w:rsidRDefault="00662D8A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Afastamentos</w:t>
                        </w:r>
                        <w:proofErr w:type="spellEnd"/>
                      </w:p>
                    </w:txbxContent>
                  </v:textbox>
                </v:rect>
                <v:oval id="Oval 18" o:spid="_x0000_s1041" style="position:absolute;left:20491;top:15074;width:26346;height:54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uqCMIA&#10;AADbAAAADwAAAGRycy9kb3ducmV2LnhtbESPQWsCMRSE74L/ITzBm2ZdpJStUYogCD1YrYcen5vn&#10;bujmJW5Sjf++KQgeh5n5hlmsku3ElfpgHCuYTQsQxLXThhsFx6/N5BVEiMgaO8ek4E4BVsvhYIGV&#10;djfe0/UQG5EhHCpU0MboKylD3ZLFMHWeOHtn11uMWfaN1D3eMtx2siyKF2nRcF5o0dO6pfrn8GsV&#10;eP85n6e0M6FM54v54NP+/n1SajxK728gIqX4DD/aW62gnMH/l/wD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i6oIwgAAANsAAAAPAAAAAAAAAAAAAAAAAJgCAABkcnMvZG93&#10;bnJldi54bWxQSwUGAAAAAAQABAD1AAAAhwMAAAAA&#10;" fillcolor="#ffc" strokecolor="#903" strokeweight="0"/>
                <v:rect id="Rectangle 19" o:spid="_x0000_s1042" style="position:absolute;left:24657;top:15862;width:18370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662D8A" w:rsidRDefault="00662D8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Grupo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Motivo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3" style="position:absolute;left:27470;top:17665;width:12871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662D8A" w:rsidRDefault="00662D8A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Afastamentos</w:t>
                        </w:r>
                        <w:proofErr w:type="spellEnd"/>
                      </w:p>
                    </w:txbxContent>
                  </v:textbox>
                </v:rect>
                <v:oval id="Oval 21" o:spid="_x0000_s1044" style="position:absolute;left:21501;top:27901;width:25895;height:50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wJkMMA&#10;AADbAAAADwAAAGRycy9kb3ducmV2LnhtbESPQWsCMRSE74L/ITzBm2ZdllK2RikFQfBgtT30+Nw8&#10;d0M3L3ETNf77plDocZiZb5jlOtle3GgIxrGCxbwAQdw4bbhV8PmxmT2DCBFZY++YFDwowHo1Hi2x&#10;1u7OB7odYysyhEONCroYfS1laDqyGObOE2fv7AaLMcuhlXrAe4bbXpZF8SQtGs4LHXp666j5Pl6t&#10;Au/fqyqlvQllOl/Mjk+Hx9dJqekkvb6AiJTif/ivvdUKygp+v+QfIF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wJkMMAAADbAAAADwAAAAAAAAAAAAAAAACYAgAAZHJzL2Rv&#10;d25yZXYueG1sUEsFBgAAAAAEAAQA9QAAAIgDAAAAAA==&#10;" fillcolor="#ffc" strokecolor="#903" strokeweight="0"/>
                <v:rect id="Rectangle 22" o:spid="_x0000_s1045" style="position:absolute;left:26009;top:28689;width:17418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662D8A" w:rsidRDefault="00662D8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Grupo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Motivo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6" style="position:absolute;left:28257;top:30492;width:12871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662D8A" w:rsidRDefault="00662D8A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Afastamentos</w:t>
                        </w:r>
                        <w:proofErr w:type="spellEnd"/>
                      </w:p>
                    </w:txbxContent>
                  </v:textbox>
                </v:rect>
                <v:oval id="Oval 24" o:spid="_x0000_s1047" style="position:absolute;left:20491;top:21488;width:26568;height:50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X58MA&#10;AADbAAAADwAAAGRycy9kb3ducmV2LnhtbESPT2sCMRTE74LfITzBm2ZdpJWtUYpQEDy0/jn0+Nw8&#10;d0M3L+kmavz2TaHQ4zAzv2GW62Q7caM+GMcKZtMCBHHttOFGwen4NlmACBFZY+eYFDwowHo1HCyx&#10;0u7Oe7odYiMyhEOFCtoYfSVlqFuyGKbOE2fv4nqLMcu+kbrHe4bbTpZF8SQtGs4LLXratFR/Ha5W&#10;gfcf83lK7yaU6fJtdnzePz7PSo1H6fUFRKQU/8N/7a1WUD7D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S6X58MAAADbAAAADwAAAAAAAAAAAAAAAACYAgAAZHJzL2Rv&#10;d25yZXYueG1sUEsFBgAAAAAEAAQA9QAAAIgDAAAAAA==&#10;" fillcolor="#ffc" strokecolor="#903" strokeweight="0"/>
                <v:rect id="Rectangle 25" o:spid="_x0000_s1048" style="position:absolute;left:25107;top:22275;width:18314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662D8A" w:rsidRDefault="00662D8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Grupo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Motivo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9" style="position:absolute;left:27584;top:24079;width:12871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662D8A" w:rsidRDefault="00662D8A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Afastamentos</w:t>
                        </w:r>
                        <w:proofErr w:type="spellEnd"/>
                      </w:p>
                    </w:txbxContent>
                  </v:textbox>
                </v:rect>
                <v:line id="Line 27" o:spid="_x0000_s1050" style="position:absolute;visibility:visible;mso-wrap-style:square" from="7315,15074" to="18237,150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GiWFsIAAADbAAAADwAAAGRycy9kb3ducmV2LnhtbERPz2vCMBS+C/sfwhN209Q5ZVSjiEzY&#10;YTCsEz0+m2dT17zUJmr975eD4PHj+z2dt7YSV2p86VjBoJ+AIM6dLrlQ8LtZ9T5A+ICssXJMCu7k&#10;YT576Uwx1e7Ga7pmoRAxhH2KCkwIdSqlzw1Z9H1XE0fu6BqLIcKmkLrBWwy3lXxLkrG0WHJsMFjT&#10;0lD+l12sgsv3+PB+l6Pdz96U28/zKtvSKVPqtdsuJiACteEpfri/tIJhXB+/xB8gZ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GiWFsIAAADbAAAADwAAAAAAAAAAAAAA&#10;AAChAgAAZHJzL2Rvd25yZXYueG1sUEsFBgAAAAAEAAQA+QAAAJADAAAAAA==&#10;" strokecolor="#903" strokeweight=".0005mm"/>
                <w10:anchorlock/>
              </v:group>
            </w:pict>
          </mc:Fallback>
        </mc:AlternateContent>
      </w:r>
    </w:p>
    <w:p w:rsidR="00121F78" w:rsidRDefault="00121F78" w:rsidP="00121F78">
      <w:pPr>
        <w:widowControl w:val="0"/>
        <w:jc w:val="center"/>
        <w:rPr>
          <w:rFonts w:cs="Arial"/>
        </w:rPr>
      </w:pPr>
    </w:p>
    <w:p w:rsidR="00121F78" w:rsidRDefault="00121F78" w:rsidP="00121F7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4202"/>
      <w:r>
        <w:lastRenderedPageBreak/>
        <w:t>Casos de Uso</w:t>
      </w:r>
      <w:bookmarkEnd w:id="8"/>
    </w:p>
    <w:p w:rsidR="00121F78" w:rsidRDefault="00121F78" w:rsidP="00121F78">
      <w:pPr>
        <w:pStyle w:val="Ttulo2"/>
      </w:pPr>
      <w:r>
        <w:rPr>
          <w:vanish/>
        </w:rPr>
        <w:t xml:space="preserve">UCS1 </w:t>
      </w:r>
      <w:bookmarkStart w:id="9" w:name="_Toc404764203"/>
      <w:r>
        <w:t>Incluir Grupo de Motivo de Afastamentos</w:t>
      </w:r>
      <w:bookmarkEnd w:id="9"/>
      <w:r>
        <w:t> </w:t>
      </w:r>
    </w:p>
    <w:p w:rsidR="00121F78" w:rsidRDefault="00121F78" w:rsidP="00121F7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764204"/>
      <w:r>
        <w:rPr>
          <w:highlight w:val="lightGray"/>
        </w:rPr>
        <w:t>Fluxo Básico</w:t>
      </w:r>
      <w:bookmarkEnd w:id="10"/>
    </w:p>
    <w:p w:rsidR="00121F78" w:rsidRDefault="00121F78" w:rsidP="00121F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Grupo de Motivo de Afastamentos e seleciona a opção de inclusão.</w:t>
      </w:r>
    </w:p>
    <w:p w:rsidR="00121F78" w:rsidRDefault="00121F78" w:rsidP="00121F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apresenta o nome do “Agrupamento” ao qual pertence o usuário </w:t>
      </w:r>
      <w:proofErr w:type="spellStart"/>
      <w:r>
        <w:t>logado</w:t>
      </w:r>
      <w:proofErr w:type="spellEnd"/>
      <w:r>
        <w:t>.</w:t>
      </w:r>
    </w:p>
    <w:p w:rsidR="00121F78" w:rsidRDefault="00121F78" w:rsidP="00121F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a descrição do grupo.</w:t>
      </w:r>
    </w:p>
    <w:p w:rsidR="00121F78" w:rsidRDefault="00121F78" w:rsidP="00121F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121F78" w:rsidRDefault="00121F78" w:rsidP="00121F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121F78" w:rsidRDefault="00121F78" w:rsidP="00121F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o “Grupo de motivos de afastamento” e exibe a mensagem MSG0050 ("Inclusão efetuada com sucesso!").</w:t>
      </w:r>
    </w:p>
    <w:p w:rsidR="00121F78" w:rsidRDefault="00121F78" w:rsidP="00121F78">
      <w:pPr>
        <w:pStyle w:val="Recuodecorpodetexto"/>
      </w:pPr>
    </w:p>
    <w:p w:rsidR="00121F78" w:rsidRDefault="00121F78" w:rsidP="00121F78">
      <w:pPr>
        <w:pStyle w:val="Ttulo2"/>
      </w:pPr>
      <w:r>
        <w:rPr>
          <w:vanish/>
        </w:rPr>
        <w:t xml:space="preserve">UCS2 </w:t>
      </w:r>
      <w:bookmarkStart w:id="11" w:name="_Toc404764205"/>
      <w:r>
        <w:t>Alterar Grupo de Motivo de Afastamentos</w:t>
      </w:r>
      <w:bookmarkEnd w:id="11"/>
      <w:r>
        <w:t> </w:t>
      </w:r>
    </w:p>
    <w:p w:rsidR="00121F78" w:rsidRDefault="00121F78" w:rsidP="00121F7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764206"/>
      <w:r>
        <w:rPr>
          <w:highlight w:val="lightGray"/>
        </w:rPr>
        <w:t>Fluxo Básico</w:t>
      </w:r>
      <w:bookmarkEnd w:id="12"/>
    </w:p>
    <w:p w:rsidR="00121F78" w:rsidRDefault="00121F78" w:rsidP="00121F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“Grupo de motivos de afastamento” após realizar o caso de uso “Listar Grupos de motivos de afastamento” e seleciona a opção de alteração.</w:t>
      </w:r>
    </w:p>
    <w:p w:rsidR="00121F78" w:rsidRDefault="00121F78" w:rsidP="00121F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informações do “Grupo de Motivo de Afastamentos”.</w:t>
      </w:r>
    </w:p>
    <w:p w:rsidR="00121F78" w:rsidRDefault="00121F78" w:rsidP="00121F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121F78" w:rsidRDefault="00121F78" w:rsidP="00121F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as regras de negócio RN01, RN04 e RN05 da seção “Regras de Negócio”.</w:t>
      </w:r>
    </w:p>
    <w:p w:rsidR="00121F78" w:rsidRDefault="00121F78" w:rsidP="00121F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altera o “Grupo de motivos de afastamento” e exibe a mensagem MSG0051 ("Alteração efetuada com sucesso!").</w:t>
      </w:r>
    </w:p>
    <w:p w:rsidR="00121F78" w:rsidRDefault="00121F78" w:rsidP="00121F78">
      <w:pPr>
        <w:pStyle w:val="Ttulo4"/>
        <w:numPr>
          <w:ilvl w:val="0"/>
          <w:numId w:val="0"/>
        </w:numPr>
        <w:ind w:left="1080"/>
      </w:pPr>
    </w:p>
    <w:p w:rsidR="00121F78" w:rsidRDefault="00121F78" w:rsidP="00121F78">
      <w:pPr>
        <w:pStyle w:val="Ttulo2"/>
      </w:pPr>
      <w:r>
        <w:rPr>
          <w:vanish/>
        </w:rPr>
        <w:t xml:space="preserve">UCS3 </w:t>
      </w:r>
      <w:bookmarkStart w:id="13" w:name="_Toc404764207"/>
      <w:r>
        <w:t>Excluir Grupo de Motivo de Afastamentos</w:t>
      </w:r>
      <w:bookmarkEnd w:id="13"/>
      <w:r>
        <w:t> </w:t>
      </w:r>
    </w:p>
    <w:p w:rsidR="00121F78" w:rsidRDefault="00121F78" w:rsidP="00121F7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764208"/>
      <w:r>
        <w:rPr>
          <w:highlight w:val="lightGray"/>
        </w:rPr>
        <w:t>Fluxo Básico</w:t>
      </w:r>
      <w:bookmarkEnd w:id="14"/>
    </w:p>
    <w:p w:rsidR="00121F78" w:rsidRDefault="00121F78" w:rsidP="00121F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“Grupo de motivos de afastamento” após realizar o caso de uso “Listar Grupos de motivos de afastamento” e seleciona a opção de exclusão e submete a operação.</w:t>
      </w:r>
    </w:p>
    <w:p w:rsidR="00121F78" w:rsidRDefault="00121F78" w:rsidP="00121F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verifica as regras de negócio RN02 e RN03 da </w:t>
      </w:r>
      <w:r>
        <w:lastRenderedPageBreak/>
        <w:t>seção “Regras de Negócio”.</w:t>
      </w:r>
    </w:p>
    <w:p w:rsidR="00121F78" w:rsidRDefault="00121F78" w:rsidP="00121F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121F78" w:rsidRDefault="00121F78" w:rsidP="00121F78">
      <w:pPr>
        <w:pStyle w:val="Recuodecorpodetexto"/>
      </w:pPr>
    </w:p>
    <w:p w:rsidR="00121F78" w:rsidRDefault="00121F78" w:rsidP="00121F78">
      <w:pPr>
        <w:pStyle w:val="Ttulo2"/>
        <w:rPr>
          <w:highlight w:val="lightGray"/>
        </w:rPr>
      </w:pPr>
      <w:r>
        <w:rPr>
          <w:vanish/>
          <w:highlight w:val="lightGray"/>
        </w:rPr>
        <w:t xml:space="preserve">UCS4 </w:t>
      </w:r>
      <w:bookmarkStart w:id="15" w:name="_Toc404764209"/>
      <w:r>
        <w:rPr>
          <w:highlight w:val="lightGray"/>
        </w:rPr>
        <w:t>Anular Grupo de Motivo de Afastamentos</w:t>
      </w:r>
      <w:bookmarkEnd w:id="15"/>
      <w:r>
        <w:rPr>
          <w:highlight w:val="lightGray"/>
        </w:rPr>
        <w:t> </w:t>
      </w:r>
    </w:p>
    <w:p w:rsidR="00121F78" w:rsidRDefault="00121F78" w:rsidP="00121F78">
      <w:pPr>
        <w:pStyle w:val="Ttulo3"/>
        <w:keepNext w:val="0"/>
        <w:widowControl w:val="0"/>
        <w:spacing w:before="120" w:line="240" w:lineRule="auto"/>
        <w:ind w:left="1620" w:hanging="900"/>
        <w:rPr>
          <w:strike/>
          <w:highlight w:val="lightGray"/>
        </w:rPr>
      </w:pPr>
      <w:bookmarkStart w:id="16" w:name="_Toc404764210"/>
      <w:r>
        <w:rPr>
          <w:strike/>
          <w:highlight w:val="lightGray"/>
        </w:rPr>
        <w:t>Fluxo Básico</w:t>
      </w:r>
      <w:bookmarkEnd w:id="16"/>
    </w:p>
    <w:p w:rsidR="00121F78" w:rsidRDefault="00121F78" w:rsidP="00121F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strike/>
          <w:highlight w:val="lightGray"/>
        </w:rPr>
      </w:pPr>
      <w:r>
        <w:rPr>
          <w:strike/>
          <w:highlight w:val="lightGray"/>
        </w:rPr>
        <w:t>O ator solicita a funcionalidade de manutenção de Grupo de Motivo de Afastamentos.</w:t>
      </w:r>
    </w:p>
    <w:p w:rsidR="00121F78" w:rsidRDefault="00121F78" w:rsidP="00121F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strike/>
          <w:highlight w:val="lightGray"/>
        </w:rPr>
      </w:pPr>
      <w:r>
        <w:rPr>
          <w:strike/>
          <w:highlight w:val="lightGray"/>
        </w:rPr>
        <w:t>O ator submete a operação.</w:t>
      </w:r>
    </w:p>
    <w:p w:rsidR="00121F78" w:rsidRDefault="00121F78" w:rsidP="00121F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strike/>
          <w:highlight w:val="lightGray"/>
        </w:rPr>
      </w:pPr>
      <w:r>
        <w:rPr>
          <w:strike/>
          <w:highlight w:val="lightGray"/>
        </w:rPr>
        <w:t>O sistema processa a operação e exibe a mensagem MSG0007 ("Anulação efetuada com sucesso!").</w:t>
      </w:r>
    </w:p>
    <w:p w:rsidR="00121F78" w:rsidRDefault="00121F78" w:rsidP="00121F78">
      <w:pPr>
        <w:pStyle w:val="Ttulo3"/>
        <w:keepNext w:val="0"/>
        <w:widowControl w:val="0"/>
        <w:spacing w:before="120" w:line="240" w:lineRule="auto"/>
        <w:ind w:left="1620" w:hanging="900"/>
        <w:rPr>
          <w:strike/>
          <w:highlight w:val="lightGray"/>
        </w:rPr>
      </w:pPr>
      <w:bookmarkStart w:id="17" w:name="_Toc404764211"/>
      <w:r>
        <w:rPr>
          <w:strike/>
          <w:highlight w:val="lightGray"/>
        </w:rPr>
        <w:t>Fluxo alternativo – Registro anulado – 4.4.1.3</w:t>
      </w:r>
      <w:bookmarkEnd w:id="17"/>
    </w:p>
    <w:p w:rsidR="00121F78" w:rsidRDefault="00121F78" w:rsidP="00121F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strike/>
          <w:highlight w:val="lightGray"/>
        </w:rPr>
      </w:pPr>
      <w:r>
        <w:rPr>
          <w:strike/>
          <w:highlight w:val="lightGray"/>
        </w:rPr>
        <w:t>O sistema verifica que o registro está anulado.</w:t>
      </w:r>
    </w:p>
    <w:p w:rsidR="00121F78" w:rsidRDefault="00121F78" w:rsidP="00121F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rPr>
          <w:strike/>
          <w:highlight w:val="lightGray"/>
        </w:rPr>
        <w:t>O sistema reativa o registro e exibe a mensagem MSG0019 ("Reativação efetuada com sucesso!").</w:t>
      </w:r>
    </w:p>
    <w:p w:rsidR="00121F78" w:rsidRDefault="00121F78" w:rsidP="00121F78">
      <w:pPr>
        <w:pStyle w:val="Recuodecorpodetexto"/>
      </w:pPr>
    </w:p>
    <w:p w:rsidR="00121F78" w:rsidRDefault="00121F78" w:rsidP="00121F78">
      <w:pPr>
        <w:pStyle w:val="Ttulo2"/>
      </w:pPr>
      <w:r>
        <w:rPr>
          <w:vanish/>
        </w:rPr>
        <w:t xml:space="preserve">UCS5 </w:t>
      </w:r>
      <w:bookmarkStart w:id="18" w:name="_Toc404764212"/>
      <w:r>
        <w:t>Listar Grupo de Motivo de Afastamentos</w:t>
      </w:r>
      <w:bookmarkEnd w:id="18"/>
      <w:r>
        <w:t> </w:t>
      </w:r>
    </w:p>
    <w:p w:rsidR="00121F78" w:rsidRDefault="00121F78" w:rsidP="00121F7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764213"/>
      <w:r>
        <w:rPr>
          <w:highlight w:val="lightGray"/>
        </w:rPr>
        <w:t>Fluxo Básico</w:t>
      </w:r>
      <w:bookmarkEnd w:id="19"/>
    </w:p>
    <w:p w:rsidR="00121F78" w:rsidRDefault="00121F78" w:rsidP="00121F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Grupo de Motivo de Afastamentos.</w:t>
      </w:r>
    </w:p>
    <w:p w:rsidR="00121F78" w:rsidRDefault="00121F78" w:rsidP="00121F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121F78" w:rsidRDefault="00121F78" w:rsidP="00121F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121F78" w:rsidRDefault="00121F78" w:rsidP="00121F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uma lista dos “Grupos de motivos de afastamento” que pertencem ao “Agrupamento” do usuário </w:t>
      </w:r>
      <w:proofErr w:type="spellStart"/>
      <w:r>
        <w:t>logado</w:t>
      </w:r>
      <w:proofErr w:type="spellEnd"/>
      <w:r>
        <w:t>, ordenada pela descrição do grupo, de acordo com os filtros informados.</w:t>
      </w:r>
    </w:p>
    <w:p w:rsidR="00121F78" w:rsidRDefault="00121F78" w:rsidP="00121F78">
      <w:pPr>
        <w:pStyle w:val="Recuodecorpodetexto"/>
      </w:pPr>
    </w:p>
    <w:p w:rsidR="00121F78" w:rsidRDefault="00121F78" w:rsidP="00121F78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0" w:name="_Toc404764214"/>
      <w:r>
        <w:rPr>
          <w:highlight w:val="lightGray"/>
        </w:rPr>
        <w:lastRenderedPageBreak/>
        <w:t>Regras de Negócio</w:t>
      </w:r>
      <w:bookmarkEnd w:id="20"/>
    </w:p>
    <w:p w:rsidR="00121F78" w:rsidRDefault="00121F78" w:rsidP="00121F78"/>
    <w:p w:rsidR="00121F78" w:rsidRDefault="00121F78" w:rsidP="00121F7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1" w:name="_Toc404764215"/>
      <w:r>
        <w:t>RN01: Verificar se o nome do grupo de motivos é válido</w:t>
      </w:r>
      <w:bookmarkEnd w:id="21"/>
    </w:p>
    <w:p w:rsidR="00121F78" w:rsidRDefault="00121F78" w:rsidP="00121F78">
      <w:pPr>
        <w:pStyle w:val="Recuodecorpodetexto"/>
        <w:jc w:val="both"/>
      </w:pPr>
      <w:r>
        <w:t xml:space="preserve">Tentativa de informar a descrição do “Grupo de motivos de afastamento” com o nome igual a um já existente no “Agrupamento”.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121F78" w:rsidRDefault="00121F78" w:rsidP="00121F78"/>
    <w:p w:rsidR="00121F78" w:rsidRDefault="00121F78" w:rsidP="00121F7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2" w:name="_Toc404764216"/>
      <w:r>
        <w:t>RN02: Verificar se existe motivo de afastamento temporário associado</w:t>
      </w:r>
      <w:bookmarkEnd w:id="22"/>
    </w:p>
    <w:p w:rsidR="00121F78" w:rsidRDefault="00121F78" w:rsidP="00121F78">
      <w:pPr>
        <w:pStyle w:val="Recuodecorpodetexto"/>
        <w:jc w:val="both"/>
      </w:pPr>
      <w:r>
        <w:t>Tentativa de excluir um grupo que esteja associado a um “Motivo de afastamento temporário”, no “Agrupamento”. O sistema exibe a mensagem MSG0076 ("&lt;</w:t>
      </w:r>
      <w:proofErr w:type="spellStart"/>
      <w:r>
        <w:t>nome_da_operação</w:t>
      </w:r>
      <w:proofErr w:type="spellEnd"/>
      <w:r>
        <w:t>&gt; não efetuada. Existe(m) &lt;</w:t>
      </w:r>
      <w:proofErr w:type="spellStart"/>
      <w:r>
        <w:t>nome_do_conceito</w:t>
      </w:r>
      <w:proofErr w:type="spellEnd"/>
      <w:r>
        <w:t xml:space="preserve">&gt; </w:t>
      </w:r>
      <w:proofErr w:type="gramStart"/>
      <w:r>
        <w:t>associadas(</w:t>
      </w:r>
      <w:proofErr w:type="gramEnd"/>
      <w:r>
        <w:t>os).").</w:t>
      </w:r>
    </w:p>
    <w:p w:rsidR="00121F78" w:rsidRDefault="00121F78" w:rsidP="00121F78"/>
    <w:p w:rsidR="00121F78" w:rsidRDefault="00121F78" w:rsidP="00121F7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3" w:name="_Toc404764217"/>
      <w:r>
        <w:t>RN03: Verificar se existe motivo de afastamento definitivo associado</w:t>
      </w:r>
      <w:bookmarkEnd w:id="23"/>
    </w:p>
    <w:p w:rsidR="00121F78" w:rsidRDefault="00121F78" w:rsidP="00121F78">
      <w:pPr>
        <w:pStyle w:val="Recuodecorpodetexto"/>
        <w:jc w:val="both"/>
      </w:pPr>
      <w:r>
        <w:t>Tentativa de excluir um grupo que esteja associado a um “Motivo de afastamento definitivo”, no “Agrupamento”. O sistema exibe a mensagem MSG0076 ("&lt;</w:t>
      </w:r>
      <w:proofErr w:type="spellStart"/>
      <w:r>
        <w:t>nome_da_operação</w:t>
      </w:r>
      <w:proofErr w:type="spellEnd"/>
      <w:r>
        <w:t>&gt; não efetuada. Existe(m) &lt;</w:t>
      </w:r>
      <w:proofErr w:type="spellStart"/>
      <w:r>
        <w:t>nome_do_conceito</w:t>
      </w:r>
      <w:proofErr w:type="spellEnd"/>
      <w:r>
        <w:t xml:space="preserve">&gt; </w:t>
      </w:r>
      <w:proofErr w:type="gramStart"/>
      <w:r>
        <w:t>associadas(</w:t>
      </w:r>
      <w:proofErr w:type="gramEnd"/>
      <w:r>
        <w:t>os).").</w:t>
      </w:r>
    </w:p>
    <w:p w:rsidR="00121F78" w:rsidRDefault="00121F78" w:rsidP="00121F78"/>
    <w:p w:rsidR="00121F78" w:rsidRDefault="00121F78" w:rsidP="00121F7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4" w:name="_Toc404764218"/>
      <w:r>
        <w:t>RN04: Verificar se a nova data limite de vigência é válida (afastamento definitivo)</w:t>
      </w:r>
      <w:bookmarkEnd w:id="24"/>
    </w:p>
    <w:p w:rsidR="00121F78" w:rsidRDefault="00121F78" w:rsidP="00121F78">
      <w:pPr>
        <w:pStyle w:val="Recuodecorpodetexto"/>
        <w:jc w:val="both"/>
      </w:pPr>
      <w:r>
        <w:t>Tentativa de alterar a data limite da vigência (quando a mesma não é nula) do “Grupo de motivos de afastamento” sendo que existe “Motivo de afastamento definitivo” associado, onde a data de início de vigência do motivo seja maior que a data limite da vigência alterada do grupo. O sistema exibe a mensagem MSG0076 ("&lt;</w:t>
      </w:r>
      <w:proofErr w:type="spellStart"/>
      <w:r>
        <w:t>nome_da_operação</w:t>
      </w:r>
      <w:proofErr w:type="spellEnd"/>
      <w:r>
        <w:t>&gt; não efetuada. Existe(m) &lt;</w:t>
      </w:r>
      <w:proofErr w:type="spellStart"/>
      <w:r>
        <w:t>nome_do_conceito</w:t>
      </w:r>
      <w:proofErr w:type="spellEnd"/>
      <w:r>
        <w:t xml:space="preserve">&gt; </w:t>
      </w:r>
      <w:proofErr w:type="gramStart"/>
      <w:r>
        <w:t>associadas(</w:t>
      </w:r>
      <w:proofErr w:type="gramEnd"/>
      <w:r>
        <w:t>os).").</w:t>
      </w:r>
    </w:p>
    <w:p w:rsidR="00121F78" w:rsidRDefault="00121F78" w:rsidP="00121F78"/>
    <w:p w:rsidR="00121F78" w:rsidRDefault="00121F78" w:rsidP="00121F7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5" w:name="_Toc404764219"/>
      <w:r>
        <w:t>RN05: Verificar se a nova data limite de vigência é válida (afastamento temporário)</w:t>
      </w:r>
      <w:bookmarkEnd w:id="25"/>
    </w:p>
    <w:p w:rsidR="00121F78" w:rsidRDefault="00121F78" w:rsidP="00121F78">
      <w:pPr>
        <w:pStyle w:val="Recuodecorpodetexto"/>
        <w:jc w:val="both"/>
      </w:pPr>
      <w:r>
        <w:t>Tentativa de alterar a data limite da vigência (quando a mesma não é nula) do “Grupo de motivos de afastamento” sendo existe “Motivo de afastamento temporário” associado, onde a data de início de vigência do motivo seja maior que a data limite da vigência alterada do grupo. O sistema exibe a mensagem MSG0076 ("&lt;</w:t>
      </w:r>
      <w:proofErr w:type="spellStart"/>
      <w:r>
        <w:t>nome_da_operação</w:t>
      </w:r>
      <w:proofErr w:type="spellEnd"/>
      <w:r>
        <w:t>&gt; não efetuada. Existe(m) &lt;</w:t>
      </w:r>
      <w:proofErr w:type="spellStart"/>
      <w:r>
        <w:t>nome_do_conceito</w:t>
      </w:r>
      <w:proofErr w:type="spellEnd"/>
      <w:r>
        <w:t xml:space="preserve">&gt; </w:t>
      </w:r>
      <w:proofErr w:type="gramStart"/>
      <w:r>
        <w:t>associadas(</w:t>
      </w:r>
      <w:proofErr w:type="gramEnd"/>
      <w:r>
        <w:t>os).").</w:t>
      </w:r>
    </w:p>
    <w:p w:rsidR="00121F78" w:rsidRDefault="00121F78" w:rsidP="00121F78"/>
    <w:p w:rsidR="00121F78" w:rsidRDefault="00121F78" w:rsidP="00121F78"/>
    <w:p w:rsidR="00121F78" w:rsidRDefault="00121F78" w:rsidP="00121F78">
      <w:pPr>
        <w:pStyle w:val="Ttulo1"/>
        <w:keepNext w:val="0"/>
        <w:widowControl w:val="0"/>
        <w:spacing w:before="0" w:line="240" w:lineRule="auto"/>
        <w:ind w:left="540" w:hanging="540"/>
      </w:pPr>
      <w:bookmarkStart w:id="26" w:name="_Toc404764220"/>
      <w:r>
        <w:t>Anexos</w:t>
      </w:r>
      <w:bookmarkEnd w:id="26"/>
    </w:p>
    <w:p w:rsidR="00121F78" w:rsidRDefault="00121F78" w:rsidP="00121F78"/>
    <w:p w:rsidR="00121F78" w:rsidRDefault="00121F78" w:rsidP="00121F78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121F78" w:rsidRDefault="00121F78" w:rsidP="00121F78">
      <w:pPr>
        <w:widowControl w:val="0"/>
        <w:ind w:left="540"/>
        <w:rPr>
          <w:rFonts w:cs="Arial"/>
        </w:rPr>
      </w:pPr>
    </w:p>
    <w:sectPr w:rsidR="00121F78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1F78" w:rsidRDefault="00121F78" w:rsidP="002908D9">
      <w:r>
        <w:separator/>
      </w:r>
    </w:p>
  </w:endnote>
  <w:endnote w:type="continuationSeparator" w:id="0">
    <w:p w:rsidR="00121F78" w:rsidRDefault="00121F78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D56CE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121F7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662D8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662D8A">
            <w:rPr>
              <w:sz w:val="20"/>
              <w:szCs w:val="20"/>
            </w:rPr>
            <w:t xml:space="preserve">Keila </w:t>
          </w:r>
          <w:proofErr w:type="spellStart"/>
          <w:r w:rsidRPr="00662D8A">
            <w:rPr>
              <w:sz w:val="20"/>
              <w:szCs w:val="20"/>
            </w:rPr>
            <w:t>Joanês</w:t>
          </w:r>
          <w:proofErr w:type="spellEnd"/>
          <w:r w:rsidRPr="00662D8A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662D8A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121F78">
            <w:rPr>
              <w:b/>
              <w:sz w:val="20"/>
              <w:szCs w:val="20"/>
            </w:rPr>
            <w:t>Afastamentos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662D8A" w:rsidRPr="00662D8A">
            <w:rPr>
              <w:b/>
              <w:sz w:val="20"/>
              <w:szCs w:val="20"/>
            </w:rPr>
            <w:t>UCS0207 - Manter Grupos de Motivos de Afastamento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5569B00D" wp14:editId="5293D3B7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1F78" w:rsidRDefault="00121F78" w:rsidP="002908D9">
      <w:r>
        <w:separator/>
      </w:r>
    </w:p>
  </w:footnote>
  <w:footnote w:type="continuationSeparator" w:id="0">
    <w:p w:rsidR="00121F78" w:rsidRDefault="00121F78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662D8A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4A380A19" wp14:editId="62E82D4D">
          <wp:simplePos x="0" y="0"/>
          <wp:positionH relativeFrom="column">
            <wp:posOffset>4324350</wp:posOffset>
          </wp:positionH>
          <wp:positionV relativeFrom="paragraph">
            <wp:posOffset>-187960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01ED0E6" wp14:editId="3940A693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04336E4" wp14:editId="2D9D7064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1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0BED8293" wp14:editId="31B705E3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1F78"/>
    <w:rsid w:val="0000536A"/>
    <w:rsid w:val="00010C94"/>
    <w:rsid w:val="00011A7E"/>
    <w:rsid w:val="00080AA2"/>
    <w:rsid w:val="000A2BFB"/>
    <w:rsid w:val="000B4005"/>
    <w:rsid w:val="000F0299"/>
    <w:rsid w:val="00111169"/>
    <w:rsid w:val="00121F78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662D8A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40FF2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ED56CE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21F7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21F7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21F7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21F7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21F7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21F7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21F7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21F7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21F78"/>
    <w:pPr>
      <w:ind w:left="0"/>
    </w:pPr>
  </w:style>
  <w:style w:type="paragraph" w:styleId="ndicedeilustraes">
    <w:name w:val="table of figures"/>
    <w:basedOn w:val="Normal"/>
    <w:next w:val="Normal"/>
    <w:semiHidden/>
    <w:rsid w:val="00121F78"/>
  </w:style>
  <w:style w:type="paragraph" w:styleId="Sumrio2">
    <w:name w:val="toc 2"/>
    <w:basedOn w:val="Normal"/>
    <w:next w:val="Normal"/>
    <w:autoRedefine/>
    <w:uiPriority w:val="39"/>
    <w:rsid w:val="00121F7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21F78"/>
    <w:pPr>
      <w:ind w:left="480"/>
    </w:pPr>
  </w:style>
  <w:style w:type="character" w:styleId="Hyperlink">
    <w:name w:val="Hyperlink"/>
    <w:basedOn w:val="Fontepargpadro"/>
    <w:uiPriority w:val="99"/>
    <w:rsid w:val="00121F7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21F7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21F7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21F7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21F7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21F7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21F78"/>
    <w:rPr>
      <w:sz w:val="16"/>
    </w:rPr>
  </w:style>
  <w:style w:type="character" w:styleId="Nmerodepgina">
    <w:name w:val="page number"/>
    <w:basedOn w:val="Fontepargpadro"/>
    <w:rsid w:val="00121F7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21F7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21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21F7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21F78"/>
  </w:style>
  <w:style w:type="paragraph" w:styleId="Corpodetexto">
    <w:name w:val="Body Text"/>
    <w:basedOn w:val="Normal"/>
    <w:link w:val="CorpodetextoChar"/>
    <w:rsid w:val="00121F7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21F78"/>
    <w:rPr>
      <w:rFonts w:eastAsia="Arial Unicode MS"/>
    </w:rPr>
  </w:style>
  <w:style w:type="paragraph" w:customStyle="1" w:styleId="tabletext">
    <w:name w:val="tabletext"/>
    <w:basedOn w:val="Normal"/>
    <w:rsid w:val="00121F7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21F7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21F7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21F7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21F7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21F7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21F7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21F7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21F7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21F78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21F7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21F7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21F7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21F7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21F7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21F7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21F7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21F7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21F78"/>
    <w:pPr>
      <w:ind w:left="0"/>
    </w:pPr>
  </w:style>
  <w:style w:type="paragraph" w:styleId="ndicedeilustraes">
    <w:name w:val="table of figures"/>
    <w:basedOn w:val="Normal"/>
    <w:next w:val="Normal"/>
    <w:semiHidden/>
    <w:rsid w:val="00121F78"/>
  </w:style>
  <w:style w:type="paragraph" w:styleId="Sumrio2">
    <w:name w:val="toc 2"/>
    <w:basedOn w:val="Normal"/>
    <w:next w:val="Normal"/>
    <w:autoRedefine/>
    <w:uiPriority w:val="39"/>
    <w:rsid w:val="00121F7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21F78"/>
    <w:pPr>
      <w:ind w:left="480"/>
    </w:pPr>
  </w:style>
  <w:style w:type="character" w:styleId="Hyperlink">
    <w:name w:val="Hyperlink"/>
    <w:basedOn w:val="Fontepargpadro"/>
    <w:uiPriority w:val="99"/>
    <w:rsid w:val="00121F7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21F7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21F7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21F7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21F7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21F7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21F78"/>
    <w:rPr>
      <w:sz w:val="16"/>
    </w:rPr>
  </w:style>
  <w:style w:type="character" w:styleId="Nmerodepgina">
    <w:name w:val="page number"/>
    <w:basedOn w:val="Fontepargpadro"/>
    <w:rsid w:val="00121F7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21F7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21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21F7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21F78"/>
  </w:style>
  <w:style w:type="paragraph" w:styleId="Corpodetexto">
    <w:name w:val="Body Text"/>
    <w:basedOn w:val="Normal"/>
    <w:link w:val="CorpodetextoChar"/>
    <w:rsid w:val="00121F7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21F78"/>
    <w:rPr>
      <w:rFonts w:eastAsia="Arial Unicode MS"/>
    </w:rPr>
  </w:style>
  <w:style w:type="paragraph" w:customStyle="1" w:styleId="tabletext">
    <w:name w:val="tabletext"/>
    <w:basedOn w:val="Normal"/>
    <w:rsid w:val="00121F7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21F7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21F7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21F7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21F7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21F7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21F7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21F7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21F7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21F78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15B6BB-9260-4A18-AB77-EC75F3FC8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9</Pages>
  <Words>982</Words>
  <Characters>6808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7775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Tatiane Tomasi Rocha</cp:lastModifiedBy>
  <cp:revision>4</cp:revision>
  <cp:lastPrinted>2014-11-08T04:01:00Z</cp:lastPrinted>
  <dcterms:created xsi:type="dcterms:W3CDTF">2014-11-08T04:01:00Z</dcterms:created>
  <dcterms:modified xsi:type="dcterms:W3CDTF">2014-11-26T13:20:00Z</dcterms:modified>
</cp:coreProperties>
</file>