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67B" w:rsidRDefault="0089567B" w:rsidP="0089567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9567B" w:rsidRDefault="0089567B" w:rsidP="0089567B">
      <w:pPr>
        <w:widowControl w:val="0"/>
        <w:rPr>
          <w:rFonts w:cs="Arial"/>
          <w:sz w:val="20"/>
        </w:rPr>
      </w:pPr>
    </w:p>
    <w:p w:rsidR="0089567B" w:rsidRDefault="0089567B" w:rsidP="0089567B">
      <w:pPr>
        <w:widowControl w:val="0"/>
        <w:rPr>
          <w:rFonts w:cs="Arial"/>
          <w:sz w:val="20"/>
        </w:rPr>
      </w:pPr>
    </w:p>
    <w:p w:rsidR="0089567B" w:rsidRDefault="0089567B" w:rsidP="0089567B">
      <w:pPr>
        <w:widowControl w:val="0"/>
        <w:rPr>
          <w:rFonts w:cs="Arial"/>
          <w:sz w:val="20"/>
        </w:rPr>
      </w:pPr>
    </w:p>
    <w:p w:rsidR="0089567B" w:rsidRDefault="0089567B" w:rsidP="0089567B">
      <w:pPr>
        <w:widowControl w:val="0"/>
        <w:rPr>
          <w:rFonts w:cs="Arial"/>
          <w:sz w:val="20"/>
        </w:rPr>
      </w:pPr>
    </w:p>
    <w:p w:rsidR="0089567B" w:rsidRDefault="0089567B" w:rsidP="0089567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9567B" w:rsidRDefault="0089567B" w:rsidP="0089567B">
      <w:pPr>
        <w:widowControl w:val="0"/>
        <w:rPr>
          <w:rFonts w:cs="Arial"/>
          <w:sz w:val="20"/>
          <w:u w:val="single"/>
        </w:rPr>
      </w:pPr>
    </w:p>
    <w:p w:rsidR="0089567B" w:rsidRDefault="0089567B" w:rsidP="0089567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9567B" w:rsidRDefault="0089567B" w:rsidP="0089567B">
      <w:pPr>
        <w:widowControl w:val="0"/>
        <w:rPr>
          <w:rFonts w:cs="Arial"/>
          <w:sz w:val="20"/>
        </w:rPr>
      </w:pPr>
    </w:p>
    <w:p w:rsidR="0089567B" w:rsidRDefault="0089567B" w:rsidP="0089567B">
      <w:pPr>
        <w:widowControl w:val="0"/>
        <w:rPr>
          <w:rFonts w:cs="Arial"/>
          <w:sz w:val="20"/>
        </w:rPr>
      </w:pPr>
    </w:p>
    <w:p w:rsidR="0089567B" w:rsidRDefault="0089567B" w:rsidP="0089567B">
      <w:pPr>
        <w:widowControl w:val="0"/>
        <w:rPr>
          <w:rFonts w:cs="Arial"/>
          <w:sz w:val="20"/>
        </w:rPr>
      </w:pPr>
    </w:p>
    <w:p w:rsidR="0089567B" w:rsidRDefault="0089567B" w:rsidP="0089567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9567B" w:rsidRDefault="0089567B" w:rsidP="0089567B">
      <w:pPr>
        <w:widowControl w:val="0"/>
        <w:rPr>
          <w:rFonts w:cs="Arial"/>
          <w:sz w:val="20"/>
        </w:rPr>
      </w:pPr>
    </w:p>
    <w:p w:rsidR="0089567B" w:rsidRDefault="0089567B" w:rsidP="0089567B">
      <w:pPr>
        <w:widowControl w:val="0"/>
        <w:rPr>
          <w:rFonts w:cs="Arial"/>
          <w:sz w:val="20"/>
        </w:rPr>
      </w:pPr>
    </w:p>
    <w:p w:rsidR="0089567B" w:rsidRDefault="0089567B" w:rsidP="0089567B">
      <w:pPr>
        <w:widowControl w:val="0"/>
        <w:rPr>
          <w:rFonts w:cs="Arial"/>
        </w:rPr>
      </w:pPr>
    </w:p>
    <w:p w:rsidR="0089567B" w:rsidRDefault="0089567B" w:rsidP="0089567B">
      <w:pPr>
        <w:pStyle w:val="Capa"/>
        <w:rPr>
          <w:color w:val="FF9900"/>
        </w:rPr>
      </w:pPr>
      <w:r>
        <w:t>SINDRAPE</w:t>
      </w:r>
    </w:p>
    <w:p w:rsidR="0089567B" w:rsidRDefault="0089567B" w:rsidP="0089567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9567B" w:rsidRPr="0089567B" w:rsidRDefault="0089567B" w:rsidP="0089567B">
      <w:pPr>
        <w:widowControl w:val="0"/>
        <w:rPr>
          <w:color w:val="000080"/>
        </w:rPr>
      </w:pPr>
    </w:p>
    <w:p w:rsidR="0089567B" w:rsidRPr="0089567B" w:rsidRDefault="0089567B" w:rsidP="0089567B">
      <w:pPr>
        <w:widowControl w:val="0"/>
        <w:jc w:val="right"/>
        <w:rPr>
          <w:rFonts w:cs="Arial"/>
          <w:b/>
          <w:bCs/>
          <w:color w:val="000080"/>
        </w:rPr>
      </w:pPr>
    </w:p>
    <w:p w:rsidR="0089567B" w:rsidRDefault="0089567B" w:rsidP="0089567B">
      <w:pPr>
        <w:pStyle w:val="Capa"/>
      </w:pPr>
      <w:r>
        <w:t>UCS0396 - Manter Bases de Cálculo do Órgão</w:t>
      </w:r>
    </w:p>
    <w:p w:rsidR="0089567B" w:rsidRDefault="0089567B" w:rsidP="0089567B">
      <w:pPr>
        <w:widowControl w:val="0"/>
        <w:rPr>
          <w:rFonts w:cs="Arial"/>
        </w:rPr>
      </w:pPr>
    </w:p>
    <w:p w:rsidR="0089567B" w:rsidRDefault="0089567B" w:rsidP="0089567B">
      <w:pPr>
        <w:widowControl w:val="0"/>
      </w:pPr>
    </w:p>
    <w:p w:rsidR="0089567B" w:rsidRDefault="0089567B" w:rsidP="0089567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89567B" w:rsidRPr="0089567B" w:rsidRDefault="0089567B" w:rsidP="0089567B">
      <w:pPr>
        <w:pStyle w:val="Corpodetexto3"/>
        <w:widowControl w:val="0"/>
        <w:spacing w:after="0"/>
        <w:rPr>
          <w:rFonts w:cs="Arial"/>
        </w:rPr>
      </w:pPr>
      <w:r w:rsidRPr="0089567B">
        <w:rPr>
          <w:rFonts w:cs="Arial"/>
        </w:rPr>
        <w:lastRenderedPageBreak/>
        <w:t>Histórico de Revisões</w:t>
      </w:r>
    </w:p>
    <w:p w:rsidR="0089567B" w:rsidRDefault="0089567B" w:rsidP="0089567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9567B" w:rsidTr="0089567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7B" w:rsidRDefault="0089567B" w:rsidP="0089567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7B" w:rsidRDefault="0089567B" w:rsidP="0089567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7B" w:rsidRDefault="0089567B" w:rsidP="0089567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7B" w:rsidRDefault="0089567B" w:rsidP="0089567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9567B" w:rsidTr="0089567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7B" w:rsidRDefault="0089567B" w:rsidP="008956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09/07/2008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7B" w:rsidRDefault="0089567B" w:rsidP="008956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7B" w:rsidRDefault="0089567B" w:rsidP="008956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7B" w:rsidRDefault="0089567B" w:rsidP="008956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89567B" w:rsidRDefault="0089567B" w:rsidP="0089567B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89567B" w:rsidRPr="0089567B" w:rsidRDefault="0089567B" w:rsidP="0089567B">
      <w:pPr>
        <w:pStyle w:val="Corpodetexto3"/>
        <w:widowControl w:val="0"/>
        <w:spacing w:after="0"/>
        <w:rPr>
          <w:rFonts w:cs="Arial"/>
        </w:rPr>
      </w:pPr>
      <w:r w:rsidRPr="0089567B">
        <w:rPr>
          <w:rFonts w:cs="Arial"/>
        </w:rPr>
        <w:lastRenderedPageBreak/>
        <w:t>Índice</w:t>
      </w:r>
    </w:p>
    <w:p w:rsidR="0089567B" w:rsidRPr="0089567B" w:rsidRDefault="0089567B" w:rsidP="0089567B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9F4983" w:rsidRDefault="0089567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2072" w:history="1">
        <w:r w:rsidR="009F4983" w:rsidRPr="00066718">
          <w:rPr>
            <w:rStyle w:val="Hyperlink"/>
            <w:noProof/>
          </w:rPr>
          <w:t>1.</w:t>
        </w:r>
        <w:r w:rsidR="009F498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F4983" w:rsidRPr="00066718">
          <w:rPr>
            <w:rStyle w:val="Hyperlink"/>
            <w:noProof/>
          </w:rPr>
          <w:t>Pacote/Caso de Uso</w:t>
        </w:r>
        <w:r w:rsidR="009F4983">
          <w:rPr>
            <w:noProof/>
            <w:webHidden/>
          </w:rPr>
          <w:tab/>
        </w:r>
        <w:r w:rsidR="009F4983">
          <w:rPr>
            <w:noProof/>
            <w:webHidden/>
          </w:rPr>
          <w:fldChar w:fldCharType="begin"/>
        </w:r>
        <w:r w:rsidR="009F4983">
          <w:rPr>
            <w:noProof/>
            <w:webHidden/>
          </w:rPr>
          <w:instrText xml:space="preserve"> PAGEREF _Toc404772072 \h </w:instrText>
        </w:r>
        <w:r w:rsidR="009F4983">
          <w:rPr>
            <w:noProof/>
            <w:webHidden/>
          </w:rPr>
        </w:r>
        <w:r w:rsidR="009F4983">
          <w:rPr>
            <w:noProof/>
            <w:webHidden/>
          </w:rPr>
          <w:fldChar w:fldCharType="separate"/>
        </w:r>
        <w:r w:rsidR="009F4983">
          <w:rPr>
            <w:noProof/>
            <w:webHidden/>
          </w:rPr>
          <w:t>5</w:t>
        </w:r>
        <w:r w:rsidR="009F4983"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73" w:history="1">
        <w:r w:rsidRPr="00066718">
          <w:rPr>
            <w:rStyle w:val="Hyperlink"/>
            <w:noProof/>
          </w:rPr>
          <w:t>Manter Bases de Cálculo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74" w:history="1">
        <w:r w:rsidRPr="0006671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75" w:history="1">
        <w:r w:rsidRPr="0006671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76" w:history="1">
        <w:r w:rsidRPr="0006671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77" w:history="1">
        <w:r w:rsidRPr="0006671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78" w:history="1">
        <w:r w:rsidRPr="0006671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79" w:history="1">
        <w:r w:rsidRPr="0006671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80" w:history="1">
        <w:r w:rsidRPr="0006671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81" w:history="1">
        <w:r w:rsidRPr="00066718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Incluir Base de Cálculo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82" w:history="1">
        <w:r w:rsidRPr="00066718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83" w:history="1">
        <w:r w:rsidRPr="00066718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Alterar Base de Cálculo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84" w:history="1">
        <w:r w:rsidRPr="00066718">
          <w:rPr>
            <w:rStyle w:val="Hyperlink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85" w:history="1">
        <w:r w:rsidRPr="00066718">
          <w:rPr>
            <w:rStyle w:val="Hyperlink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Fluxo Alternativo: Alterar expressão da base de cálculo (Retificação)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86" w:history="1">
        <w:r w:rsidRPr="00066718">
          <w:rPr>
            <w:rStyle w:val="Hyperlink"/>
            <w:noProof/>
          </w:rPr>
          <w:t>3.2.3.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Fluxo Alternativo: Alterar expressão da base de cálculo (Criar nova vigência) – Substitui a partir do passo 4.2.2.3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87" w:history="1">
        <w:r w:rsidRPr="00066718">
          <w:rPr>
            <w:rStyle w:val="Hyperlink"/>
            <w:noProof/>
          </w:rPr>
          <w:t>3.2.4.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Fluxo Alternativo: Gerar nova versão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88" w:history="1">
        <w:r w:rsidRPr="00066718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Excluir Base de Cálculo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89" w:history="1">
        <w:r w:rsidRPr="00066718">
          <w:rPr>
            <w:rStyle w:val="Hyperlink"/>
            <w:noProof/>
          </w:rPr>
          <w:t>3.3.1.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90" w:history="1">
        <w:r w:rsidRPr="00066718">
          <w:rPr>
            <w:rStyle w:val="Hyperlink"/>
            <w:noProof/>
          </w:rPr>
          <w:t>3.3.2.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Fluxo Alternativo 01: Única vigência – Substitui a partir do passo 4.3.1.4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91" w:history="1">
        <w:r w:rsidRPr="00066718">
          <w:rPr>
            <w:rStyle w:val="Hyperlink"/>
            <w:noProof/>
          </w:rPr>
          <w:t>3.3.3.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Fluxo Alternativo 02: Versão oficial – Substitui a partir do passo 4.3.2.3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92" w:history="1">
        <w:r w:rsidRPr="00066718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Listar Base de Cálculo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93" w:history="1">
        <w:r w:rsidRPr="00066718">
          <w:rPr>
            <w:rStyle w:val="Hyperlink"/>
            <w:noProof/>
          </w:rPr>
          <w:t>3.4.1.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94" w:history="1">
        <w:r w:rsidRPr="0006671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95" w:history="1">
        <w:r w:rsidRPr="0006671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96" w:history="1">
        <w:r w:rsidRPr="0006671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F4983" w:rsidRDefault="009F49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097" w:history="1">
        <w:r w:rsidRPr="00066718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671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9567B" w:rsidRDefault="0089567B" w:rsidP="0089567B">
      <w:pPr>
        <w:pStyle w:val="Sumrio1"/>
      </w:pPr>
      <w:r>
        <w:fldChar w:fldCharType="end"/>
      </w:r>
    </w:p>
    <w:p w:rsidR="0089567B" w:rsidRDefault="0089567B" w:rsidP="0089567B">
      <w:pPr>
        <w:widowControl w:val="0"/>
        <w:rPr>
          <w:rFonts w:cs="Arial"/>
          <w:b/>
          <w:bCs/>
          <w:color w:val="000000"/>
        </w:rPr>
      </w:pPr>
    </w:p>
    <w:p w:rsidR="0089567B" w:rsidRDefault="0089567B" w:rsidP="0089567B">
      <w:pPr>
        <w:pStyle w:val="Heading"/>
        <w:rPr>
          <w:rFonts w:cs="Arial"/>
          <w:szCs w:val="24"/>
          <w:lang w:val="pt-BR"/>
        </w:rPr>
      </w:pPr>
    </w:p>
    <w:p w:rsidR="0089567B" w:rsidRDefault="0089567B" w:rsidP="0089567B">
      <w:pPr>
        <w:pStyle w:val="Heading"/>
      </w:pPr>
    </w:p>
    <w:p w:rsidR="0089567B" w:rsidRDefault="0089567B" w:rsidP="0089567B">
      <w:pPr>
        <w:pStyle w:val="Heading"/>
        <w:jc w:val="center"/>
      </w:pPr>
    </w:p>
    <w:p w:rsidR="0089567B" w:rsidRDefault="0089567B" w:rsidP="0089567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9567B" w:rsidRDefault="0089567B" w:rsidP="0089567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2072"/>
      <w:r>
        <w:lastRenderedPageBreak/>
        <w:t>Pacote/Caso de Uso</w:t>
      </w:r>
      <w:bookmarkEnd w:id="1"/>
    </w:p>
    <w:p w:rsidR="0089567B" w:rsidRDefault="0089567B" w:rsidP="0089567B"/>
    <w:p w:rsidR="0089567B" w:rsidRDefault="0089567B" w:rsidP="009F4983">
      <w:pPr>
        <w:pStyle w:val="Subttulo"/>
      </w:pPr>
      <w:bookmarkStart w:id="2" w:name="_Toc404772073"/>
      <w:r>
        <w:t>Manter Bases de Cálculo do Órgão</w:t>
      </w:r>
      <w:bookmarkEnd w:id="2"/>
    </w:p>
    <w:p w:rsidR="0089567B" w:rsidRDefault="0089567B" w:rsidP="0089567B">
      <w:pPr>
        <w:widowControl w:val="0"/>
        <w:ind w:left="902"/>
        <w:rPr>
          <w:rFonts w:cs="Arial"/>
          <w:b/>
          <w:bCs/>
          <w:color w:val="FF0000"/>
        </w:rPr>
      </w:pPr>
    </w:p>
    <w:p w:rsidR="0089567B" w:rsidRDefault="0089567B" w:rsidP="0089567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2074"/>
      <w:r>
        <w:t>Descrição</w:t>
      </w:r>
      <w:bookmarkEnd w:id="3"/>
    </w:p>
    <w:p w:rsidR="0089567B" w:rsidRDefault="0089567B" w:rsidP="0089567B">
      <w:pPr>
        <w:pStyle w:val="Recuodecorpodetexto2"/>
        <w:widowControl w:val="0"/>
        <w:ind w:left="1620" w:firstLine="0"/>
        <w:rPr>
          <w:sz w:val="24"/>
        </w:rPr>
      </w:pPr>
    </w:p>
    <w:p w:rsidR="0089567B" w:rsidRDefault="0089567B" w:rsidP="0089567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base de cálculo no órgão. Permite incluir, alterar, excluir e listar as bases de cálculo cadastradas para o órgão no sistema.</w:t>
      </w:r>
    </w:p>
    <w:p w:rsidR="0089567B" w:rsidRDefault="0089567B" w:rsidP="0089567B">
      <w:pPr>
        <w:pStyle w:val="Recuodecorpodetexto2"/>
        <w:widowControl w:val="0"/>
        <w:ind w:left="1620" w:firstLine="0"/>
        <w:rPr>
          <w:sz w:val="24"/>
        </w:rPr>
      </w:pPr>
    </w:p>
    <w:p w:rsidR="0089567B" w:rsidRDefault="0089567B" w:rsidP="0089567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2075"/>
      <w:r>
        <w:t>Requisitos atendidos</w:t>
      </w:r>
      <w:bookmarkEnd w:id="4"/>
    </w:p>
    <w:p w:rsidR="0089567B" w:rsidRDefault="0089567B" w:rsidP="0089567B"/>
    <w:p w:rsidR="0089567B" w:rsidRDefault="0089567B" w:rsidP="0089567B">
      <w:pPr>
        <w:pStyle w:val="Recuodecorpodetexto"/>
        <w:ind w:left="1260"/>
      </w:pPr>
      <w:r>
        <w:t>R6 – Manter Bases de Cálculo</w:t>
      </w:r>
    </w:p>
    <w:p w:rsidR="0089567B" w:rsidRDefault="0089567B" w:rsidP="0089567B"/>
    <w:p w:rsidR="0089567B" w:rsidRDefault="0089567B" w:rsidP="0089567B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72076"/>
      <w:r>
        <w:t>Conceito</w:t>
      </w:r>
      <w:bookmarkEnd w:id="5"/>
      <w:r>
        <w:tab/>
      </w:r>
    </w:p>
    <w:p w:rsidR="0089567B" w:rsidRDefault="0089567B" w:rsidP="0089567B"/>
    <w:p w:rsidR="0089567B" w:rsidRDefault="0089567B" w:rsidP="0089567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2077"/>
      <w:r>
        <w:t>Conceitos principais</w:t>
      </w:r>
      <w:bookmarkEnd w:id="6"/>
    </w:p>
    <w:p w:rsidR="0089567B" w:rsidRDefault="0089567B" w:rsidP="0089567B">
      <w:pPr>
        <w:pStyle w:val="Cabealho"/>
        <w:rPr>
          <w:rFonts w:cs="Arial"/>
        </w:rPr>
      </w:pPr>
      <w:r>
        <w:rPr>
          <w:rFonts w:cs="Arial"/>
        </w:rPr>
        <w:t>Não se aplica</w:t>
      </w:r>
    </w:p>
    <w:p w:rsidR="0089567B" w:rsidRDefault="0089567B" w:rsidP="0089567B">
      <w:pPr>
        <w:rPr>
          <w:rFonts w:cs="Arial"/>
        </w:rPr>
      </w:pPr>
    </w:p>
    <w:p w:rsidR="0089567B" w:rsidRDefault="0089567B" w:rsidP="0089567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2078"/>
      <w:r>
        <w:t>Conceitos associados</w:t>
      </w:r>
      <w:bookmarkEnd w:id="7"/>
    </w:p>
    <w:p w:rsidR="0089567B" w:rsidRDefault="0089567B" w:rsidP="0089567B">
      <w:pPr>
        <w:pStyle w:val="Cabealho"/>
        <w:rPr>
          <w:rFonts w:cs="Arial"/>
        </w:rPr>
      </w:pPr>
      <w:r>
        <w:rPr>
          <w:rFonts w:cs="Arial"/>
        </w:rPr>
        <w:t>Não se aplica</w:t>
      </w:r>
    </w:p>
    <w:p w:rsidR="0089567B" w:rsidRDefault="0089567B" w:rsidP="0089567B">
      <w:pPr>
        <w:rPr>
          <w:rFonts w:eastAsia="Arial Unicode MS"/>
        </w:rPr>
      </w:pPr>
    </w:p>
    <w:p w:rsidR="0089567B" w:rsidRDefault="0089567B" w:rsidP="0089567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2079"/>
      <w:r>
        <w:lastRenderedPageBreak/>
        <w:t>Diagrama</w:t>
      </w:r>
      <w:bookmarkEnd w:id="8"/>
    </w:p>
    <w:p w:rsidR="0089567B" w:rsidRDefault="0089567B" w:rsidP="0089567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9567B" w:rsidRDefault="0089567B" w:rsidP="0089567B">
      <w:pPr>
        <w:widowControl w:val="0"/>
        <w:jc w:val="center"/>
        <w:rPr>
          <w:rFonts w:cs="Arial"/>
        </w:rPr>
      </w:pPr>
    </w:p>
    <w:p w:rsidR="0089567B" w:rsidRDefault="0089567B" w:rsidP="0089567B">
      <w:pPr>
        <w:widowControl w:val="0"/>
        <w:jc w:val="center"/>
        <w:rPr>
          <w:rFonts w:cs="Arial"/>
        </w:rPr>
      </w:pPr>
    </w:p>
    <w:p w:rsidR="0089567B" w:rsidRDefault="0089567B" w:rsidP="0089567B">
      <w:pPr>
        <w:widowControl w:val="0"/>
        <w:jc w:val="center"/>
        <w:rPr>
          <w:rFonts w:cs="Arial"/>
        </w:rPr>
      </w:pPr>
    </w:p>
    <w:p w:rsidR="0089567B" w:rsidRDefault="009F4983" w:rsidP="009F4983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</w:pPr>
      <w:bookmarkStart w:id="9" w:name="_Toc404772080"/>
      <w:r>
        <w:rPr>
          <w:noProof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5A40F1F4" wp14:editId="088EF5E9">
                <wp:simplePos x="0" y="0"/>
                <wp:positionH relativeFrom="column">
                  <wp:posOffset>-393700</wp:posOffset>
                </wp:positionH>
                <wp:positionV relativeFrom="paragraph">
                  <wp:posOffset>643255</wp:posOffset>
                </wp:positionV>
                <wp:extent cx="6325235" cy="3658235"/>
                <wp:effectExtent l="0" t="0" r="0" b="0"/>
                <wp:wrapNone/>
                <wp:docPr id="43" name="Tela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352425" y="1028700"/>
                            <a:ext cx="161925" cy="1619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438150" y="1200150"/>
                            <a:ext cx="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342900" y="1266825"/>
                            <a:ext cx="2000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323850" y="1371600"/>
                            <a:ext cx="11430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38150" y="1371600"/>
                            <a:ext cx="11430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57150" y="1543050"/>
                            <a:ext cx="5099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4983" w:rsidRDefault="009F498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009650" y="828675"/>
                            <a:ext cx="1143000" cy="1047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009650" y="933450"/>
                            <a:ext cx="2886710" cy="26962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438275" y="1057275"/>
                            <a:ext cx="18275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4983" w:rsidRDefault="009F498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Bases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Cálculo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190625" y="1552575"/>
                            <a:ext cx="2505710" cy="3816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00200" y="1619250"/>
                            <a:ext cx="16637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4983" w:rsidRDefault="009F498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Base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Cálculo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190625" y="2000885"/>
                            <a:ext cx="2534285" cy="3810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590675" y="2067560"/>
                            <a:ext cx="16770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4983" w:rsidRDefault="009F498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Base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Cálculo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190625" y="2543810"/>
                            <a:ext cx="2581910" cy="3810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628775" y="2610485"/>
                            <a:ext cx="16732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4983" w:rsidRDefault="009F498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Base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Cálculo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190625" y="3077210"/>
                            <a:ext cx="2562860" cy="3905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647825" y="3143885"/>
                            <a:ext cx="16135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4983" w:rsidRDefault="009F498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Base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Cálculo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581025" y="1247775"/>
                            <a:ext cx="42862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067810" y="19050"/>
                            <a:ext cx="885825" cy="1047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067810" y="123825"/>
                            <a:ext cx="2228850" cy="12573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5001260" y="247650"/>
                            <a:ext cx="1847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4983" w:rsidRDefault="009F498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4344035" y="647700"/>
                            <a:ext cx="1819275" cy="3905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677410" y="714375"/>
                            <a:ext cx="10934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4983" w:rsidRDefault="009F498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010785" y="838200"/>
                            <a:ext cx="478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4983" w:rsidRDefault="009F498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Freeform 29"/>
                        <wps:cNvSpPr>
                          <a:spLocks/>
                        </wps:cNvSpPr>
                        <wps:spPr bwMode="auto">
                          <a:xfrm>
                            <a:off x="3705860" y="1009650"/>
                            <a:ext cx="1038225" cy="723900"/>
                          </a:xfrm>
                          <a:custGeom>
                            <a:avLst/>
                            <a:gdLst>
                              <a:gd name="T0" fmla="*/ 0 w 1635"/>
                              <a:gd name="T1" fmla="*/ 1140 h 1140"/>
                              <a:gd name="T2" fmla="*/ 1635 w 1635"/>
                              <a:gd name="T3" fmla="*/ 1140 h 1140"/>
                              <a:gd name="T4" fmla="*/ 1635 w 1635"/>
                              <a:gd name="T5" fmla="*/ 0 h 1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35" h="1140">
                                <a:moveTo>
                                  <a:pt x="0" y="1140"/>
                                </a:moveTo>
                                <a:lnTo>
                                  <a:pt x="1635" y="1140"/>
                                </a:lnTo>
                                <a:lnTo>
                                  <a:pt x="1635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30"/>
                        <wps:cNvCnPr/>
                        <wps:spPr bwMode="auto">
                          <a:xfrm flipH="1">
                            <a:off x="4705985" y="1009650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4744085" y="1009650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4191635" y="145732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4983" w:rsidRDefault="009F498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Freeform 33"/>
                        <wps:cNvSpPr>
                          <a:spLocks/>
                        </wps:cNvSpPr>
                        <wps:spPr bwMode="auto">
                          <a:xfrm>
                            <a:off x="3734435" y="1038225"/>
                            <a:ext cx="1247775" cy="1162685"/>
                          </a:xfrm>
                          <a:custGeom>
                            <a:avLst/>
                            <a:gdLst>
                              <a:gd name="T0" fmla="*/ 0 w 1965"/>
                              <a:gd name="T1" fmla="*/ 1831 h 1831"/>
                              <a:gd name="T2" fmla="*/ 1965 w 1965"/>
                              <a:gd name="T3" fmla="*/ 1831 h 1831"/>
                              <a:gd name="T4" fmla="*/ 1965 w 1965"/>
                              <a:gd name="T5" fmla="*/ 0 h 18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65" h="1831">
                                <a:moveTo>
                                  <a:pt x="0" y="1831"/>
                                </a:moveTo>
                                <a:lnTo>
                                  <a:pt x="1965" y="1831"/>
                                </a:lnTo>
                                <a:lnTo>
                                  <a:pt x="1965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34"/>
                        <wps:cNvCnPr/>
                        <wps:spPr bwMode="auto">
                          <a:xfrm flipH="1">
                            <a:off x="4944110" y="103822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4982210" y="103822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4486910" y="191516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4983" w:rsidRDefault="009F498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Freeform 37"/>
                        <wps:cNvSpPr>
                          <a:spLocks/>
                        </wps:cNvSpPr>
                        <wps:spPr bwMode="auto">
                          <a:xfrm>
                            <a:off x="3753485" y="1038225"/>
                            <a:ext cx="1457325" cy="1657985"/>
                          </a:xfrm>
                          <a:custGeom>
                            <a:avLst/>
                            <a:gdLst>
                              <a:gd name="T0" fmla="*/ 0 w 2295"/>
                              <a:gd name="T1" fmla="*/ 2611 h 2611"/>
                              <a:gd name="T2" fmla="*/ 2295 w 2295"/>
                              <a:gd name="T3" fmla="*/ 2611 h 2611"/>
                              <a:gd name="T4" fmla="*/ 2295 w 2295"/>
                              <a:gd name="T5" fmla="*/ 0 h 26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95" h="2611">
                                <a:moveTo>
                                  <a:pt x="0" y="2611"/>
                                </a:moveTo>
                                <a:lnTo>
                                  <a:pt x="2295" y="2611"/>
                                </a:lnTo>
                                <a:lnTo>
                                  <a:pt x="2295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38"/>
                        <wps:cNvCnPr/>
                        <wps:spPr bwMode="auto">
                          <a:xfrm flipH="1">
                            <a:off x="5172710" y="103822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5210810" y="103822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4744085" y="233426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4983" w:rsidRDefault="009F498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3" o:spid="_x0000_s1026" editas="canvas" style="position:absolute;left:0;text-align:left;margin-left:-31pt;margin-top:50.65pt;width:498.05pt;height:288.05pt;z-index:251662336" coordsize="63252,36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252;height:36582;visibility:visible;mso-wrap-style:square">
                  <v:fill o:detectmouseclick="t"/>
                  <v:path o:connecttype="none"/>
                </v:shape>
                <v:oval id="Oval 5" o:spid="_x0000_s1028" style="position:absolute;left:3524;top:10287;width:1619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4381,12001" to="4381,13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3429,12668" to="5429,12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3238,13716" to="4381,15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4381,13716" to="5524,15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571;top:15430;width:5099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9F4983" w:rsidRDefault="009F498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10096;top:8286;width:11430;height:1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10096;top:9334;width:28867;height:26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14382;top:10572;width:1827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9F4983" w:rsidRDefault="009F498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Bases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Cálculo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1906;top:15525;width:25057;height:38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16002;top:16192;width:1663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9F4983" w:rsidRDefault="009F498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Base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Cálculo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16" o:spid="_x0000_s1039" style="position:absolute;left:11906;top:20008;width:25343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15906;top:20675;width:1677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9F4983" w:rsidRDefault="009F498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Base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Cálculo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1906;top:25438;width:25819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16287;top:26104;width:16733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9F4983" w:rsidRDefault="009F498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Base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Cálculo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11906;top:30772;width:25628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16478;top:31438;width:1613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9F4983" w:rsidRDefault="009F498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Base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Cálculo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line id="Line 22" o:spid="_x0000_s1045" style="position:absolute;visibility:visible;mso-wrap-style:square" from="5810,12477" to="10096,12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emXsQAAADbAAAADwAAAGRycy9kb3ducmV2LnhtbESPQWvCQBSE7wX/w/IEb3WjSKkxGxGh&#10;IlJaquL5kX1mg9m3aXZN4r/vFgo9DjPzDZOtB1uLjlpfOVYwmyYgiAunKy4VnE9vz68gfEDWWDsm&#10;BQ/ysM5HTxmm2vX8Rd0xlCJC2KeowITQpFL6wpBFP3UNcfSurrUYomxLqVvsI9zWcp4kL9JixXHB&#10;YENbQ8XteLcK+k7evpe+2x3O74/Z5eOzMKfSKzUZD5sViEBD+A//tfdawXwBv1/iD5D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96ZexAAAANsAAAAPAAAAAAAAAAAA&#10;AAAAAKECAABkcnMvZG93bnJldi54bWxQSwUGAAAAAAQABAD5AAAAkgMAAAAA&#10;" strokecolor="#903" strokeweight="42e-5mm"/>
                <v:rect id="Rectangle 23" o:spid="_x0000_s1046" style="position:absolute;left:40678;top:190;width:8858;height:1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8ZS8EA&#10;AADbAAAADwAAAGRycy9kb3ducmV2LnhtbESPzYoCMRCE7wu+Q2jBy6KZFVZ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fGUvBAAAA2wAAAA8AAAAAAAAAAAAAAAAAmAIAAGRycy9kb3du&#10;cmV2LnhtbFBLBQYAAAAABAAEAPUAAACGAwAAAAA=&#10;" fillcolor="#ffc" strokecolor="#903" strokeweight="0"/>
                <v:rect id="Rectangle 24" o:spid="_x0000_s1047" style="position:absolute;left:40678;top:1238;width:22288;height:12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2HPMIA&#10;AADbAAAADwAAAGRycy9kb3ducmV2LnhtbESPzWrDMBCE74W+g9hAL6WWk4NTXCshDRR6KSU/D7CV&#10;Nv7VykhK4r59VQjkOMzMN0y1nuwgLuRD61jBPMtBEGtnWq4VHA8fL68gQkQ2ODgmBb8UYL16fKiw&#10;NO7KO7rsYy0ShEOJCpoYx1LKoBuyGDI3Eifv5LzFmKSvpfF4TXA7yEWeF9Jiy2mhwZG2Del+f7YK&#10;Nr0Mz72m0H2dl99d4XyH7z9KPc2mzRuISFO8h2/tT6NgUcD/l/Q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zYc8wgAAANsAAAAPAAAAAAAAAAAAAAAAAJgCAABkcnMvZG93&#10;bnJldi54bWxQSwUGAAAAAAQABAD1AAAAhwMAAAAA&#10;" fillcolor="#ffc" strokecolor="#903" strokeweight="0"/>
                <v:rect id="Rectangle 25" o:spid="_x0000_s1048" style="position:absolute;left:50012;top:2476;width:184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9F4983" w:rsidRDefault="009F498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UCS</w:t>
                        </w:r>
                      </w:p>
                    </w:txbxContent>
                  </v:textbox>
                </v:rect>
                <v:oval id="Oval 26" o:spid="_x0000_s1049" style="position:absolute;left:43440;top:6477;width:18193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<v:rect id="Rectangle 27" o:spid="_x0000_s1050" style="position:absolute;left:46774;top:7143;width:1093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9F4983" w:rsidRDefault="009F498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1" style="position:absolute;left:50107;top:8382;width:478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9F4983" w:rsidRDefault="009F498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shape id="Freeform 29" o:spid="_x0000_s1052" style="position:absolute;left:37058;top:10096;width:10382;height:7239;visibility:visible;mso-wrap-style:square;v-text-anchor:top" coordsize="1635,1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RQ6MIA&#10;AADbAAAADwAAAGRycy9kb3ducmV2LnhtbESPQWuDQBSE74H8h+UFcktWTUmLdZU0UOixTdv7w31R&#10;iftW3Y2a/vpuoZDjMPPNMFkxm1aMNLjGsoJ4G4EgLq1uuFLw9fm6eQLhPLLG1jIpuJGDIl8uMky1&#10;nfiDxpOvRChhl6KC2vsuldKVNRl0W9sRB+9sB4M+yKGSesAplJtWJlG0lwYbDgs1dnSsqbycrkbB&#10;Lnmcji/uLL9v/Xt/rcaHH+usUuvVfHgG4Wn29/A//aYDF8Pfl/ADZP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ZFDowgAAANsAAAAPAAAAAAAAAAAAAAAAAJgCAABkcnMvZG93&#10;bnJldi54bWxQSwUGAAAAAAQABAD1AAAAhwMAAAAA&#10;" path="m,1140r1635,l1635,e" filled="f" strokecolor="#903" strokeweight="42e-5mm">
                  <v:stroke dashstyle="1 1"/>
                  <v:path arrowok="t" o:connecttype="custom" o:connectlocs="0,723900;1038225,723900;1038225,0" o:connectangles="0,0,0"/>
                </v:shape>
                <v:line id="Line 30" o:spid="_x0000_s1053" style="position:absolute;flip:x;visibility:visible;mso-wrap-style:square" from="47059,10096" to="47440,10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yDp8UAAADbAAAADwAAAGRycy9kb3ducmV2LnhtbESPT2vCQBTE74V+h+UJXopuqlJLmo2U&#10;ouJB0Eah10f2NQlm34bsmj/fvlso9DjMzG+YZDOYWnTUusqygud5BII4t7riQsH1spu9gnAeWWNt&#10;mRSM5GCTPj4kGGvb8yd1mS9EgLCLUUHpfRNL6fKSDLq5bYiD921bgz7ItpC6xT7ATS0XUfQiDVYc&#10;Fkps6KOk/JbdjYL+cOrOx7Xefo3b87h6knvjsr1S08nw/gbC0+D/w3/tg1awXMDvl/ADZP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nyDp8UAAADbAAAADwAAAAAAAAAA&#10;AAAAAAChAgAAZHJzL2Rvd25yZXYueG1sUEsFBgAAAAAEAAQA+QAAAJMDAAAAAA==&#10;" strokecolor="#903" strokeweight="42e-5mm"/>
                <v:line id="Line 31" o:spid="_x0000_s1054" style="position:absolute;visibility:visible;mso-wrap-style:square" from="47440,10096" to="47821,10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eo98MAAADbAAAADwAAAGRycy9kb3ducmV2LnhtbESPQWvCQBSE7wX/w/IEb3VjBanRVUSw&#10;iIilKp4f2Wc2mH0bs2sS/71bKPQ4zMw3zHzZ2VI0VPvCsYLRMAFBnDldcK7gfNq8f4LwAVlj6ZgU&#10;PMnDctF7m2OqXcs/1BxDLiKEfYoKTAhVKqXPDFn0Q1cRR+/qaoshyjqXusY2wm0pP5JkIi0WHBcM&#10;VrQ2lN2OD6ugbeTtPvXN1+68f44uh+/MnHKv1KDfrWYgAnXhP/zX3moF4zH8fok/QC5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3HqPfDAAAA2wAAAA8AAAAAAAAAAAAA&#10;AAAAoQIAAGRycy9kb3ducmV2LnhtbFBLBQYAAAAABAAEAPkAAACRAwAAAAA=&#10;" strokecolor="#903" strokeweight="42e-5mm"/>
                <v:rect id="Rectangle 32" o:spid="_x0000_s1055" style="position:absolute;left:41916;top:14573;width:433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9F4983" w:rsidRDefault="009F498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33" o:spid="_x0000_s1056" style="position:absolute;left:37344;top:10382;width:12478;height:11627;visibility:visible;mso-wrap-style:square;v-text-anchor:top" coordsize="1965,18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7QosQA&#10;AADbAAAADwAAAGRycy9kb3ducmV2LnhtbESPQWsCMRSE74X+h/AK3rpZK0rZml2k0FLEi1ro9bl5&#10;3Q1uXrZJ1NVfbwShx2FmvmHm1WA7cSQfjGMF4ywHQVw7bbhR8L39eH4FESKyxs4xKThTgKp8fJhj&#10;od2J13TcxEYkCIcCFbQx9oWUoW7JYshcT5y8X+ctxiR9I7XHU4LbTr7k+UxaNJwWWuzpvaV6vzlY&#10;Bctd83nwW778jY3fTX/OZhXZKDV6GhZvICIN8T98b39pBZMp3L6kHy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u0KLEAAAA2wAAAA8AAAAAAAAAAAAAAAAAmAIAAGRycy9k&#10;b3ducmV2LnhtbFBLBQYAAAAABAAEAPUAAACJAwAAAAA=&#10;" path="m,1831r1965,l1965,e" filled="f" strokecolor="#903" strokeweight="42e-5mm">
                  <v:stroke dashstyle="1 1"/>
                  <v:path arrowok="t" o:connecttype="custom" o:connectlocs="0,1162685;1247775,1162685;1247775,0" o:connectangles="0,0,0"/>
                </v:shape>
                <v:line id="Line 34" o:spid="_x0000_s1057" style="position:absolute;flip:x;visibility:visible;mso-wrap-style:square" from="49441,10382" to="49822,11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eFpMUAAADbAAAADwAAAGRycy9kb3ducmV2LnhtbESPT2vCQBTE74LfYXmFXqRubMVKdBUR&#10;FQ8FNS14fWSfSWj2bciu+fPtuwXB4zAzv2GW686UoqHaFZYVTMYRCOLU6oIzBT/f+7c5COeRNZaW&#10;SUFPDtar4WCJsbYtX6hJfCYChF2MCnLvq1hKl+Zk0I1tRRy8m60N+iDrTOoa2wA3pXyPopk0WHBY&#10;yLGibU7pb3I3CtrjqTl/ferdtd+d++lIHoxLDkq9vnSbBQhPnX+GH+2jVvAxg/8v4QfI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UeFpMUAAADbAAAADwAAAAAAAAAA&#10;AAAAAAChAgAAZHJzL2Rvd25yZXYueG1sUEsFBgAAAAAEAAQA+QAAAJMDAAAAAA==&#10;" strokecolor="#903" strokeweight="42e-5mm"/>
                <v:line id="Line 35" o:spid="_x0000_s1058" style="position:absolute;visibility:visible;mso-wrap-style:square" from="49822,10382" to="50203,11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yu9MQAAADbAAAADwAAAGRycy9kb3ducmV2LnhtbESP3WrCQBSE74W+w3KE3ulGC9qmrlKE&#10;FhFR/KHXh+wxG8yeTbPbJL69KwheDjPzDTNbdLYUDdW+cKxgNExAEGdOF5wrOB2/B+8gfEDWWDom&#10;BVfysJi/9GaYatfynppDyEWEsE9RgQmhSqX0mSGLfugq4uidXW0xRFnnUtfYRrgt5ThJJtJiwXHB&#10;YEVLQ9nl8G8VtI28/H345md92lxHv9tdZo65V+q13319ggjUhWf40V5pBW9TuH+JP0D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/K70xAAAANsAAAAPAAAAAAAAAAAA&#10;AAAAAKECAABkcnMvZG93bnJldi54bWxQSwUGAAAAAAQABAD5AAAAkgMAAAAA&#10;" strokecolor="#903" strokeweight="42e-5mm"/>
                <v:rect id="Rectangle 36" o:spid="_x0000_s1059" style="position:absolute;left:44869;top:19151;width:433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<v:textbox style="mso-fit-shape-to-text:t" inset="0,0,0,0">
                    <w:txbxContent>
                      <w:p w:rsidR="009F4983" w:rsidRDefault="009F498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37" o:spid="_x0000_s1060" style="position:absolute;left:37534;top:10382;width:14574;height:16580;visibility:visible;mso-wrap-style:square;v-text-anchor:top" coordsize="2295,26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4+CsYA&#10;AADbAAAADwAAAGRycy9kb3ducmV2LnhtbESPT2vCQBTE7wW/w/KEXkQ3bcFqdBVbqPSghfgHPD6y&#10;zySYfRt2VxO/fbcg9DjMzG+Y+bIztbiR85VlBS+jBARxbnXFhYLD/ms4AeEDssbaMim4k4flovc0&#10;x1TbljO67UIhIoR9igrKEJpUSp+XZNCPbEMcvbN1BkOUrpDaYRvhppavSTKWBiuOCyU29FlSftld&#10;jYL1j5u8j9fd4L45Zcft9WPbZlYr9dzvVjMQgbrwH360v7WCtyn8fYk/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s4+CsYAAADbAAAADwAAAAAAAAAAAAAAAACYAgAAZHJz&#10;L2Rvd25yZXYueG1sUEsFBgAAAAAEAAQA9QAAAIsDAAAAAA==&#10;" path="m,2611r2295,l2295,e" filled="f" strokecolor="#903" strokeweight="42e-5mm">
                  <v:stroke dashstyle="1 1"/>
                  <v:path arrowok="t" o:connecttype="custom" o:connectlocs="0,1657985;1457325,1657985;1457325,0" o:connectangles="0,0,0"/>
                </v:shape>
                <v:line id="Line 38" o:spid="_x0000_s1061" style="position:absolute;flip:x;visibility:visible;mso-wrap-style:square" from="51727,10382" to="52108,11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TLNsEAAADbAAAADwAAAGRycy9kb3ducmV2LnhtbERPy4rCMBTdC/MP4Q7MRjR1EEeqUQZR&#10;cSGoHcHtpbm2ZZqb0sQ+/t4sBJeH816uO1OKhmpXWFYwGUcgiFOrC84UXP92ozkI55E1lpZJQU8O&#10;1quPwRJjbVu+UJP4TIQQdjEqyL2vYildmpNBN7YVceDutjboA6wzqWtsQ7gp5XcUzaTBgkNDjhVt&#10;ckr/k4dR0B5Ozfn4o7e3fnvup0O5Ny7ZK/X12f0uQHjq/Fv8ch+0gmlYH76EHyB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5Ms2wQAAANsAAAAPAAAAAAAAAAAAAAAA&#10;AKECAABkcnMvZG93bnJldi54bWxQSwUGAAAAAAQABAD5AAAAjwMAAAAA&#10;" strokecolor="#903" strokeweight="42e-5mm"/>
                <v:line id="Line 39" o:spid="_x0000_s1062" style="position:absolute;visibility:visible;mso-wrap-style:square" from="52108,10382" to="52489,11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/gZsQAAADbAAAADwAAAGRycy9kb3ducmV2LnhtbESPzWrDMBCE74W8g9hAb43sUkrjRA4h&#10;0FBKackPOS/WxjK2Vo6l2M7bV4VCjsPMfMMsV6NtRE+drxwrSGcJCOLC6YpLBcfD+9MbCB+QNTaO&#10;ScGNPKzyycMSM+0G3lG/D6WIEPYZKjAhtJmUvjBk0c9cSxy9s+sshii7UuoOhwi3jXxOkldpseK4&#10;YLCljaGi3l+tgqGX9WXu++3n8euWnr5/CnMovVKP03G9ABFoDPfwf/tDK3hJ4e9L/AEy/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X+BmxAAAANsAAAAPAAAAAAAAAAAA&#10;AAAAAKECAABkcnMvZG93bnJldi54bWxQSwUGAAAAAAQABAD5AAAAkgMAAAAA&#10;" strokecolor="#903" strokeweight="42e-5mm"/>
                <v:rect id="Rectangle 40" o:spid="_x0000_s1063" style="position:absolute;left:47440;top:23342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sCc8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bAnPBAAAA2wAAAA8AAAAAAAAAAAAAAAAAmAIAAGRycy9kb3du&#10;cmV2LnhtbFBLBQYAAAAABAAEAPUAAACGAwAAAAA=&#10;" filled="f" stroked="f">
                  <v:textbox style="mso-fit-shape-to-text:t" inset="0,0,0,0">
                    <w:txbxContent>
                      <w:p w:rsidR="009F4983" w:rsidRDefault="009F498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9567B">
        <w:rPr>
          <w:b w:val="0"/>
          <w:bCs w:val="0"/>
        </w:rPr>
        <w:br w:type="page"/>
      </w:r>
      <w:r w:rsidR="0089567B">
        <w:lastRenderedPageBreak/>
        <w:t>Casos de Uso</w:t>
      </w:r>
      <w:bookmarkEnd w:id="9"/>
    </w:p>
    <w:p w:rsidR="0089567B" w:rsidRDefault="0089567B" w:rsidP="0089567B">
      <w:pPr>
        <w:pStyle w:val="Ttulo2"/>
      </w:pPr>
      <w:bookmarkStart w:id="10" w:name="_Toc203191289"/>
      <w:r>
        <w:rPr>
          <w:vanish/>
        </w:rPr>
        <w:t xml:space="preserve">UCS130 </w:t>
      </w:r>
      <w:bookmarkStart w:id="11" w:name="_Toc404772081"/>
      <w:r>
        <w:t xml:space="preserve">Incluir Base de Cálculo no </w:t>
      </w:r>
      <w:bookmarkEnd w:id="10"/>
      <w:r>
        <w:t>Órgão</w:t>
      </w:r>
      <w:bookmarkEnd w:id="11"/>
      <w:r>
        <w:t> </w:t>
      </w:r>
    </w:p>
    <w:p w:rsidR="0089567B" w:rsidRDefault="0089567B" w:rsidP="008956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203191290"/>
      <w:bookmarkStart w:id="13" w:name="_Toc404772082"/>
      <w:r>
        <w:t>Fluxo Básico</w:t>
      </w:r>
      <w:bookmarkEnd w:id="12"/>
      <w:bookmarkEnd w:id="13"/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base de cálculo no órgão;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de incluir base de cálculo no órgão;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digita o código da Rubrica de pagamento;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expressões – campos: Expressão da Base de Cálculo, Limite Inferior e Limite Superior – através do </w:t>
      </w:r>
      <w:r>
        <w:rPr>
          <w:i/>
          <w:iCs/>
        </w:rPr>
        <w:t>UCS 048 “Validar Expressão de Cálculo”</w:t>
      </w:r>
      <w:r>
        <w:t xml:space="preserve">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1.61.1</w:t>
      </w:r>
      <w:r>
        <w:t>);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1.60.1, RGN2.1.56.1, RGN2.1.5.5</w:t>
      </w:r>
      <w:r>
        <w:t>);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89567B" w:rsidRDefault="0089567B" w:rsidP="0089567B">
      <w:pPr>
        <w:pStyle w:val="Ttulo2"/>
      </w:pPr>
      <w:bookmarkStart w:id="14" w:name="_Toc203191291"/>
      <w:bookmarkStart w:id="15" w:name="_Toc404772083"/>
      <w:r>
        <w:t xml:space="preserve">Alterar Base de Cálculo no </w:t>
      </w:r>
      <w:bookmarkEnd w:id="14"/>
      <w:r>
        <w:t>Órgão</w:t>
      </w:r>
      <w:bookmarkEnd w:id="15"/>
    </w:p>
    <w:p w:rsidR="0089567B" w:rsidRDefault="0089567B" w:rsidP="008956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203191292"/>
      <w:r>
        <w:rPr>
          <w:vanish/>
        </w:rPr>
        <w:t xml:space="preserve">UCS131 </w:t>
      </w:r>
      <w:bookmarkStart w:id="17" w:name="_Toc404772084"/>
      <w:r>
        <w:t>Fluxo Básico</w:t>
      </w:r>
      <w:bookmarkEnd w:id="16"/>
      <w:bookmarkEnd w:id="17"/>
      <w:r>
        <w:t> 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base de cálculo após executar a funcionalidade “Listar Base de Cálculo no Órgão”;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“Informações Principais” da base de cálculo selecionada;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da base de cálculo selecionada;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alterar;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9567B" w:rsidRDefault="0089567B" w:rsidP="008956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203191293"/>
      <w:r>
        <w:rPr>
          <w:vanish/>
        </w:rPr>
        <w:t xml:space="preserve">UCS132 </w:t>
      </w:r>
      <w:bookmarkStart w:id="19" w:name="_Toc404772085"/>
      <w:r>
        <w:t>Fluxo Alternativo: Alterar expressão da base de cálculo (Retificação) – Substitui a partir do passo 4.2.1.2</w:t>
      </w:r>
      <w:bookmarkEnd w:id="18"/>
      <w:bookmarkEnd w:id="19"/>
      <w:r>
        <w:t> 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“Expressão da Base de Cálculo” da vigência da base de cálculo selecionada;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da base de cálculo selecionada;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ator seleciona a opção “Retificar última vigência”;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digita o código da Rubrica de pagamento;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alterar;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expressões – campos:</w:t>
      </w:r>
      <w:proofErr w:type="gramStart"/>
      <w:r>
        <w:t xml:space="preserve">  </w:t>
      </w:r>
      <w:proofErr w:type="gramEnd"/>
      <w:r>
        <w:t xml:space="preserve">Expressão da Base de Cálculo, Limite Inferior e Limite Superior – através do </w:t>
      </w:r>
      <w:r>
        <w:rPr>
          <w:i/>
          <w:iCs/>
        </w:rPr>
        <w:t>UCS 048 “Validar Expressão de Cálculo”</w:t>
      </w:r>
      <w:r>
        <w:t xml:space="preserve"> (</w:t>
      </w:r>
      <w:r>
        <w:rPr>
          <w:b/>
          <w:bCs w:val="0"/>
        </w:rPr>
        <w:t>RGN2.1.61.1</w:t>
      </w:r>
      <w:r>
        <w:t>);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1.60.1, RGN2.1.3.1, RGN2.1.3.2, RGN2.1.5.5)</w:t>
      </w:r>
      <w:r>
        <w:t>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operação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1.40.1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9567B" w:rsidRDefault="0089567B" w:rsidP="008956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203191294"/>
      <w:r>
        <w:rPr>
          <w:vanish/>
        </w:rPr>
        <w:t xml:space="preserve">UCS133 </w:t>
      </w:r>
      <w:bookmarkStart w:id="21" w:name="_Toc404772086"/>
      <w:r>
        <w:t>Fluxo Alternativo: Alterar expressão da base de cálculo (Criar nova vigência) – Substitui a partir do passo 4.2.2.</w:t>
      </w:r>
      <w:bookmarkEnd w:id="20"/>
      <w:r>
        <w:t>3</w:t>
      </w:r>
      <w:bookmarkEnd w:id="21"/>
      <w:r>
        <w:t> 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“Criar nova vigência”;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digita o código da Rubrica de pagamento;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alterar;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expressões – campos:</w:t>
      </w:r>
      <w:proofErr w:type="gramStart"/>
      <w:r>
        <w:t xml:space="preserve">  </w:t>
      </w:r>
      <w:proofErr w:type="gramEnd"/>
      <w:r>
        <w:t xml:space="preserve">Expressão da Base de Cálculo, Limite Inferior e Limite Superior – através do </w:t>
      </w:r>
      <w:r>
        <w:rPr>
          <w:i/>
          <w:iCs/>
        </w:rPr>
        <w:t>UCS 048 “Validar Expressão de Cálculo”</w:t>
      </w:r>
      <w:r>
        <w:t xml:space="preserve"> (</w:t>
      </w:r>
      <w:r>
        <w:rPr>
          <w:b/>
          <w:bCs w:val="0"/>
        </w:rPr>
        <w:t>RGN2.1.61.1</w:t>
      </w:r>
      <w:r>
        <w:t>);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1.60.1, RGN2.1.4.1, RGN2.1.5.5)</w:t>
      </w:r>
      <w:r>
        <w:t>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 e RGN2.1.6.2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9567B" w:rsidRDefault="0089567B" w:rsidP="008956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203191295"/>
      <w:r>
        <w:rPr>
          <w:vanish/>
        </w:rPr>
        <w:t xml:space="preserve">UCS134 </w:t>
      </w:r>
      <w:bookmarkStart w:id="23" w:name="_Toc404772087"/>
      <w:r>
        <w:t>Fluxo Alternativo: Gerar nova versão – Substitui a partir do passo 4.2.1.2</w:t>
      </w:r>
      <w:bookmarkEnd w:id="22"/>
      <w:bookmarkEnd w:id="23"/>
      <w:r>
        <w:t> 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“Gerar nova versão” da base de cálculo selecionada;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da base de cálculo selecionada;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digita o código da Rubrica de pagamento;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alterar;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expressões – campos:</w:t>
      </w:r>
      <w:proofErr w:type="gramStart"/>
      <w:r>
        <w:t xml:space="preserve">  </w:t>
      </w:r>
      <w:proofErr w:type="gramEnd"/>
      <w:r>
        <w:t xml:space="preserve">Expressão da Base de Cálculo, Limite Inferior e Limite Superior – através do </w:t>
      </w:r>
      <w:r>
        <w:rPr>
          <w:i/>
          <w:iCs/>
        </w:rPr>
        <w:t>UCS 048 “Validar Expressão de Cálculo”</w:t>
      </w:r>
      <w:r>
        <w:t xml:space="preserve"> (</w:t>
      </w:r>
      <w:r>
        <w:rPr>
          <w:b/>
          <w:bCs w:val="0"/>
        </w:rPr>
        <w:t>RGN2.1.61.1</w:t>
      </w:r>
      <w:r>
        <w:t>);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 de acordo com as regras </w:t>
      </w:r>
      <w:r>
        <w:lastRenderedPageBreak/>
        <w:t>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1.60.1, RGN2.1.56.1, RGN2.1.5.5)</w:t>
      </w:r>
      <w:r>
        <w:t>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1.44.2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9567B" w:rsidRDefault="0089567B" w:rsidP="0089567B">
      <w:pPr>
        <w:pStyle w:val="Ttulo4"/>
        <w:numPr>
          <w:ilvl w:val="0"/>
          <w:numId w:val="0"/>
        </w:numPr>
        <w:ind w:left="1080"/>
      </w:pPr>
    </w:p>
    <w:p w:rsidR="0089567B" w:rsidRDefault="0089567B" w:rsidP="0089567B">
      <w:pPr>
        <w:pStyle w:val="Ttulo2"/>
      </w:pPr>
      <w:bookmarkStart w:id="24" w:name="_Toc203191296"/>
      <w:r>
        <w:rPr>
          <w:vanish/>
        </w:rPr>
        <w:t xml:space="preserve">UCS135 </w:t>
      </w:r>
      <w:bookmarkStart w:id="25" w:name="_Toc404772088"/>
      <w:r>
        <w:t xml:space="preserve">Excluir Base de Cálculo no </w:t>
      </w:r>
      <w:bookmarkEnd w:id="24"/>
      <w:r>
        <w:t>Órgão</w:t>
      </w:r>
      <w:bookmarkEnd w:id="25"/>
      <w:r>
        <w:t> </w:t>
      </w:r>
    </w:p>
    <w:p w:rsidR="0089567B" w:rsidRDefault="0089567B" w:rsidP="008956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203191297"/>
      <w:bookmarkStart w:id="27" w:name="_Toc404772089"/>
      <w:r>
        <w:t>Fluxo Básico</w:t>
      </w:r>
      <w:bookmarkEnd w:id="26"/>
      <w:bookmarkEnd w:id="27"/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base de cálculo após executar a funcionalidade “Listar Bases de Cálculo do Órgão”;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a vigência de base de cálculo selecionada;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exclusão de acordo com as regras estabelecidas no documento Regras de Negócio (</w:t>
      </w:r>
      <w:proofErr w:type="gramStart"/>
      <w:r>
        <w:rPr>
          <w:b/>
        </w:rPr>
        <w:t>RGN2.</w:t>
      </w:r>
      <w:proofErr w:type="gramEnd"/>
      <w:r>
        <w:rPr>
          <w:b/>
        </w:rPr>
        <w:t>1.8.1, RGN2.1.9.3</w:t>
      </w:r>
      <w:r>
        <w:t>);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existe vigência anterior para a versão selecionada;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operação:</w:t>
      </w:r>
    </w:p>
    <w:p w:rsidR="0089567B" w:rsidRDefault="0089567B" w:rsidP="008956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das expressões do bloco de cálculo;</w:t>
      </w:r>
    </w:p>
    <w:p w:rsidR="0089567B" w:rsidRDefault="0089567B" w:rsidP="008956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dos blocos de cálculo;</w:t>
      </w:r>
    </w:p>
    <w:p w:rsidR="0089567B" w:rsidRDefault="0089567B" w:rsidP="008956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histórico (vigência) da versão da base de cálculo;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1.36.1 </w:t>
      </w:r>
      <w:r>
        <w:t xml:space="preserve">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89567B" w:rsidRDefault="0089567B" w:rsidP="008956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8" w:name="_Toc404772090"/>
      <w:r>
        <w:t>Fluxo Alternativo 01: Única vigência – Substitui a partir do passo 4.3.1.4</w:t>
      </w:r>
      <w:bookmarkEnd w:id="28"/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não existe vigência anterior para a versão selecionada;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a versão selecionada trata-se da maior versão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1.45.1</w:t>
      </w:r>
      <w:r>
        <w:t>);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operação:</w:t>
      </w:r>
    </w:p>
    <w:p w:rsidR="0089567B" w:rsidRDefault="0089567B" w:rsidP="008956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das expressões do bloco de cálculo;</w:t>
      </w:r>
    </w:p>
    <w:p w:rsidR="0089567B" w:rsidRDefault="0089567B" w:rsidP="008956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dos blocos de cálculo;</w:t>
      </w:r>
    </w:p>
    <w:p w:rsidR="0089567B" w:rsidRDefault="0089567B" w:rsidP="008956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histórico (vigência) da versão da base de cálculo;</w:t>
      </w:r>
    </w:p>
    <w:p w:rsidR="0089567B" w:rsidRDefault="0089567B" w:rsidP="008956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a versão da base de cálculo;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Retorna ao passo 4.3.1.6;</w:t>
      </w:r>
    </w:p>
    <w:p w:rsidR="0089567B" w:rsidRDefault="0089567B" w:rsidP="008956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4772091"/>
      <w:r>
        <w:t>Fluxo Alternativo 02: Versão oficial – Substitui a partir do passo 4.3.2.3</w:t>
      </w:r>
      <w:bookmarkEnd w:id="29"/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a versão selecionada trata-se da versão oficial;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operação:</w:t>
      </w:r>
    </w:p>
    <w:p w:rsidR="0089567B" w:rsidRDefault="0089567B" w:rsidP="008956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lastRenderedPageBreak/>
        <w:t>Exclui os registros das expressões do bloco de cálculo;</w:t>
      </w:r>
    </w:p>
    <w:p w:rsidR="0089567B" w:rsidRDefault="0089567B" w:rsidP="008956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dos blocos de cálculo;</w:t>
      </w:r>
    </w:p>
    <w:p w:rsidR="0089567B" w:rsidRDefault="0089567B" w:rsidP="008956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histórico (vigência) da versão da base de cálculo;</w:t>
      </w:r>
    </w:p>
    <w:p w:rsidR="0089567B" w:rsidRDefault="0089567B" w:rsidP="008956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a versão da base de cálculo;</w:t>
      </w:r>
    </w:p>
    <w:p w:rsidR="0089567B" w:rsidRDefault="0089567B" w:rsidP="008956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a base de cálculo;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Retorna ao passo 4.3.1.6;</w:t>
      </w:r>
    </w:p>
    <w:p w:rsidR="0089567B" w:rsidRDefault="0089567B" w:rsidP="0089567B">
      <w:pPr>
        <w:pStyle w:val="Ttulo2"/>
      </w:pPr>
      <w:bookmarkStart w:id="30" w:name="_Toc203191298"/>
      <w:r>
        <w:rPr>
          <w:vanish/>
        </w:rPr>
        <w:t xml:space="preserve">UCS136 </w:t>
      </w:r>
      <w:bookmarkStart w:id="31" w:name="_Toc404772092"/>
      <w:r>
        <w:t xml:space="preserve">Listar Base de Cálculo no </w:t>
      </w:r>
      <w:bookmarkEnd w:id="30"/>
      <w:r>
        <w:t>Órgão</w:t>
      </w:r>
      <w:bookmarkEnd w:id="31"/>
      <w:r>
        <w:t> </w:t>
      </w:r>
    </w:p>
    <w:p w:rsidR="0089567B" w:rsidRDefault="0089567B" w:rsidP="008956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32" w:name="_Toc203191299"/>
      <w:bookmarkStart w:id="33" w:name="_Toc404772093"/>
      <w:r>
        <w:t>Fluxo Básico</w:t>
      </w:r>
      <w:bookmarkEnd w:id="32"/>
      <w:bookmarkEnd w:id="33"/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bases de cálculo no órgão;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para listagem das bases de cálculo;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do filtro; 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89567B" w:rsidRDefault="0089567B" w:rsidP="008956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os dados das bases de cálculo conforme os filtros informados. A ordenação da lista deverá ser conforme campos da listagem e por ordem decrescente da referência inicial da vigência.</w:t>
      </w:r>
    </w:p>
    <w:p w:rsidR="0089567B" w:rsidRDefault="0089567B" w:rsidP="0089567B">
      <w:pPr>
        <w:pStyle w:val="Recuodecorpodetexto"/>
      </w:pPr>
    </w:p>
    <w:p w:rsidR="009F4983" w:rsidRDefault="009F498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34" w:name="_Toc201368710"/>
      <w:bookmarkStart w:id="35" w:name="_Toc203191300"/>
      <w:r>
        <w:br w:type="page"/>
      </w:r>
    </w:p>
    <w:p w:rsidR="0089567B" w:rsidRDefault="0089567B" w:rsidP="0089567B">
      <w:pPr>
        <w:pStyle w:val="Ttulo1"/>
        <w:keepNext w:val="0"/>
        <w:widowControl w:val="0"/>
        <w:spacing w:before="0" w:line="240" w:lineRule="auto"/>
        <w:ind w:left="540" w:hanging="540"/>
        <w:jc w:val="left"/>
      </w:pPr>
      <w:bookmarkStart w:id="36" w:name="_Toc404772094"/>
      <w:r>
        <w:lastRenderedPageBreak/>
        <w:t>Regras Gerais</w:t>
      </w:r>
      <w:bookmarkEnd w:id="34"/>
      <w:bookmarkEnd w:id="35"/>
      <w:bookmarkEnd w:id="36"/>
    </w:p>
    <w:p w:rsidR="0089567B" w:rsidRDefault="0089567B" w:rsidP="0089567B">
      <w:pPr>
        <w:rPr>
          <w:rFonts w:eastAsia="Arial Unicode MS"/>
        </w:rPr>
      </w:pPr>
    </w:p>
    <w:p w:rsidR="0089567B" w:rsidRDefault="0089567B" w:rsidP="0089567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7" w:name="_Toc201368711"/>
      <w:bookmarkStart w:id="38" w:name="_Toc203191301"/>
      <w:bookmarkStart w:id="39" w:name="_Toc404772095"/>
      <w:r>
        <w:t>Regras de Negócio</w:t>
      </w:r>
      <w:bookmarkEnd w:id="37"/>
      <w:bookmarkEnd w:id="38"/>
      <w:bookmarkEnd w:id="39"/>
    </w:p>
    <w:p w:rsidR="0089567B" w:rsidRDefault="0089567B" w:rsidP="0089567B"/>
    <w:p w:rsidR="0089567B" w:rsidRDefault="0089567B" w:rsidP="0089567B">
      <w:pPr>
        <w:pStyle w:val="Ttulo4"/>
        <w:numPr>
          <w:ilvl w:val="0"/>
          <w:numId w:val="0"/>
        </w:numPr>
        <w:ind w:left="1080"/>
      </w:pPr>
      <w:r>
        <w:t xml:space="preserve">Vide documento Regras de </w:t>
      </w:r>
      <w:proofErr w:type="spellStart"/>
      <w:proofErr w:type="gramStart"/>
      <w:r>
        <w:t>Negócio.</w:t>
      </w:r>
      <w:proofErr w:type="gramEnd"/>
      <w:r>
        <w:t>RN</w:t>
      </w:r>
      <w:proofErr w:type="spellEnd"/>
      <w:r>
        <w:t xml:space="preserve"> do módulo de Pagamento.</w:t>
      </w:r>
    </w:p>
    <w:p w:rsidR="0089567B" w:rsidRDefault="0089567B" w:rsidP="0089567B">
      <w:pPr>
        <w:pStyle w:val="Ttulo1"/>
        <w:numPr>
          <w:ilvl w:val="0"/>
          <w:numId w:val="0"/>
        </w:numPr>
      </w:pPr>
    </w:p>
    <w:p w:rsidR="009F4983" w:rsidRDefault="009F498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9567B" w:rsidRDefault="0089567B" w:rsidP="0089567B">
      <w:pPr>
        <w:pStyle w:val="Ttulo1"/>
        <w:keepNext w:val="0"/>
        <w:widowControl w:val="0"/>
        <w:spacing w:before="0" w:line="240" w:lineRule="auto"/>
        <w:ind w:left="540" w:hanging="540"/>
      </w:pPr>
      <w:bookmarkStart w:id="40" w:name="_Toc404772096"/>
      <w:r>
        <w:lastRenderedPageBreak/>
        <w:t>Anexos</w:t>
      </w:r>
      <w:bookmarkEnd w:id="40"/>
    </w:p>
    <w:p w:rsidR="0089567B" w:rsidRDefault="0089567B" w:rsidP="0089567B"/>
    <w:p w:rsidR="0089567B" w:rsidRDefault="0089567B" w:rsidP="0089567B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89567B" w:rsidRDefault="0089567B" w:rsidP="0089567B">
      <w:pPr>
        <w:widowControl w:val="0"/>
        <w:ind w:left="540"/>
        <w:rPr>
          <w:rFonts w:cs="Arial"/>
        </w:rPr>
      </w:pPr>
    </w:p>
    <w:p w:rsidR="009F4983" w:rsidRDefault="009F498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9567B" w:rsidRDefault="0089567B" w:rsidP="0089567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1" w:name="_Toc404772097"/>
      <w:r>
        <w:lastRenderedPageBreak/>
        <w:t>Revisões</w:t>
      </w:r>
      <w:bookmarkEnd w:id="41"/>
    </w:p>
    <w:p w:rsidR="0089567B" w:rsidRDefault="0089567B" w:rsidP="0089567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9567B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567B" w:rsidRPr="0089567B" w:rsidRDefault="0089567B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9567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567B" w:rsidRPr="0089567B" w:rsidRDefault="0089567B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9567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567B" w:rsidRPr="0089567B" w:rsidRDefault="0089567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9567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567B" w:rsidRPr="0089567B" w:rsidRDefault="0089567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9567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567B" w:rsidRPr="0089567B" w:rsidRDefault="0089567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9567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9567B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F498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567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Pr="009F4983" w:rsidRDefault="0089567B" w:rsidP="009F4983">
            <w:pPr>
              <w:widowControl w:val="0"/>
              <w:ind w:left="0"/>
              <w:rPr>
                <w:rFonts w:cs="Arial"/>
                <w:sz w:val="16"/>
              </w:rPr>
            </w:pPr>
            <w:r w:rsidRPr="009F498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567B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Pr="009F4983" w:rsidRDefault="0089567B" w:rsidP="009F4983">
            <w:pPr>
              <w:widowControl w:val="0"/>
              <w:ind w:left="0"/>
              <w:rPr>
                <w:rFonts w:cs="Arial"/>
                <w:sz w:val="16"/>
              </w:rPr>
            </w:pPr>
            <w:r w:rsidRPr="009F498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567B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7B" w:rsidRDefault="0089567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Pr="009F4983" w:rsidRDefault="0089567B" w:rsidP="009F4983">
            <w:pPr>
              <w:widowControl w:val="0"/>
              <w:ind w:left="0"/>
              <w:rPr>
                <w:rFonts w:cs="Arial"/>
                <w:sz w:val="16"/>
              </w:rPr>
            </w:pPr>
            <w:r w:rsidRPr="009F498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567B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67B" w:rsidRDefault="0089567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7B" w:rsidRPr="009F4983" w:rsidRDefault="0089567B" w:rsidP="009F4983">
            <w:pPr>
              <w:widowControl w:val="0"/>
              <w:ind w:left="0"/>
              <w:rPr>
                <w:rFonts w:cs="Arial"/>
                <w:sz w:val="16"/>
              </w:rPr>
            </w:pPr>
            <w:r w:rsidRPr="009F498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567B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7B" w:rsidRPr="009F4983" w:rsidRDefault="0089567B" w:rsidP="009F4983">
            <w:pPr>
              <w:widowControl w:val="0"/>
              <w:ind w:left="0"/>
              <w:rPr>
                <w:rFonts w:cs="Arial"/>
                <w:sz w:val="16"/>
              </w:rPr>
            </w:pPr>
            <w:r w:rsidRPr="009F498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567B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9567B" w:rsidRDefault="0089567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Pr="009F4983" w:rsidRDefault="0089567B" w:rsidP="009F4983">
            <w:pPr>
              <w:widowControl w:val="0"/>
              <w:ind w:left="0"/>
              <w:rPr>
                <w:rFonts w:cs="Arial"/>
                <w:sz w:val="16"/>
              </w:rPr>
            </w:pPr>
            <w:r w:rsidRPr="009F498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567B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9567B" w:rsidRDefault="0089567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Pr="009F4983" w:rsidRDefault="0089567B" w:rsidP="009F4983">
            <w:pPr>
              <w:widowControl w:val="0"/>
              <w:ind w:left="0"/>
              <w:rPr>
                <w:rFonts w:cs="Arial"/>
                <w:sz w:val="16"/>
              </w:rPr>
            </w:pPr>
            <w:r w:rsidRPr="009F498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567B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9567B" w:rsidRDefault="0089567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Pr="009F4983" w:rsidRDefault="0089567B" w:rsidP="009F4983">
            <w:pPr>
              <w:widowControl w:val="0"/>
              <w:ind w:left="0"/>
              <w:rPr>
                <w:rFonts w:cs="Arial"/>
                <w:sz w:val="16"/>
              </w:rPr>
            </w:pPr>
            <w:r w:rsidRPr="009F498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567B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9567B" w:rsidRDefault="0089567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Pr="009F4983" w:rsidRDefault="0089567B" w:rsidP="009F4983">
            <w:pPr>
              <w:widowControl w:val="0"/>
              <w:ind w:left="0"/>
              <w:rPr>
                <w:rFonts w:cs="Arial"/>
                <w:sz w:val="16"/>
              </w:rPr>
            </w:pPr>
            <w:r w:rsidRPr="009F498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567B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9567B" w:rsidRDefault="0089567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Pr="009F4983" w:rsidRDefault="0089567B" w:rsidP="009F4983">
            <w:pPr>
              <w:widowControl w:val="0"/>
              <w:ind w:left="0"/>
              <w:rPr>
                <w:rFonts w:cs="Arial"/>
                <w:sz w:val="16"/>
              </w:rPr>
            </w:pPr>
            <w:r w:rsidRPr="009F498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567B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9567B" w:rsidRDefault="0089567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Pr="009F4983" w:rsidRDefault="0089567B" w:rsidP="009F4983">
            <w:pPr>
              <w:widowControl w:val="0"/>
              <w:ind w:left="0"/>
              <w:rPr>
                <w:rFonts w:cs="Arial"/>
                <w:sz w:val="16"/>
              </w:rPr>
            </w:pPr>
            <w:r w:rsidRPr="009F498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567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Pr="009F4983" w:rsidRDefault="0089567B" w:rsidP="009F4983">
            <w:pPr>
              <w:widowControl w:val="0"/>
              <w:ind w:left="0"/>
              <w:rPr>
                <w:rFonts w:cs="Arial"/>
                <w:sz w:val="16"/>
              </w:rPr>
            </w:pPr>
            <w:r w:rsidRPr="009F498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567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Pr="009F4983" w:rsidRDefault="0089567B" w:rsidP="009F4983">
            <w:pPr>
              <w:widowControl w:val="0"/>
              <w:ind w:left="0"/>
              <w:rPr>
                <w:rFonts w:cs="Arial"/>
                <w:sz w:val="16"/>
              </w:rPr>
            </w:pPr>
            <w:r w:rsidRPr="009F498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9567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567B" w:rsidRDefault="0089567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567B" w:rsidRDefault="0089567B" w:rsidP="009F498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9567B" w:rsidRDefault="0089567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89567B" w:rsidRDefault="0089567B" w:rsidP="0089567B">
      <w:pPr>
        <w:pStyle w:val="Recuodecorpodetexto"/>
      </w:pPr>
    </w:p>
    <w:p w:rsidR="0089567B" w:rsidRDefault="0089567B" w:rsidP="0089567B"/>
    <w:p w:rsidR="00F41655" w:rsidRPr="0089567B" w:rsidRDefault="00F41655" w:rsidP="0089567B"/>
    <w:sectPr w:rsidR="00F41655" w:rsidRPr="0089567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567B" w:rsidRDefault="0089567B" w:rsidP="002908D9">
      <w:r>
        <w:separator/>
      </w:r>
    </w:p>
  </w:endnote>
  <w:endnote w:type="continuationSeparator" w:id="0">
    <w:p w:rsidR="0089567B" w:rsidRDefault="0089567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F498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9567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F498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F4983">
            <w:rPr>
              <w:sz w:val="20"/>
              <w:szCs w:val="20"/>
            </w:rPr>
            <w:t xml:space="preserve">Keila </w:t>
          </w:r>
          <w:proofErr w:type="spellStart"/>
          <w:r w:rsidRPr="009F4983">
            <w:rPr>
              <w:sz w:val="20"/>
              <w:szCs w:val="20"/>
            </w:rPr>
            <w:t>Joanês</w:t>
          </w:r>
          <w:proofErr w:type="spellEnd"/>
          <w:r w:rsidRPr="009F498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F498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9567B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89567B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9567B">
            <w:rPr>
              <w:b/>
              <w:sz w:val="20"/>
              <w:szCs w:val="20"/>
            </w:rPr>
            <w:t>UCS0396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F4983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F4983">
            <w:rPr>
              <w:b/>
              <w:sz w:val="20"/>
              <w:szCs w:val="20"/>
            </w:rPr>
            <w:t>Manter Bases de Cálculo do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567B" w:rsidRDefault="0089567B" w:rsidP="002908D9">
      <w:r>
        <w:separator/>
      </w:r>
    </w:p>
  </w:footnote>
  <w:footnote w:type="continuationSeparator" w:id="0">
    <w:p w:rsidR="0089567B" w:rsidRDefault="0089567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4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67B"/>
    <w:rsid w:val="0000536A"/>
    <w:rsid w:val="00010C94"/>
    <w:rsid w:val="00011A7E"/>
    <w:rsid w:val="0003255D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9567B"/>
    <w:rsid w:val="0091194C"/>
    <w:rsid w:val="009123FD"/>
    <w:rsid w:val="009C40FA"/>
    <w:rsid w:val="009F4983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9567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9567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9567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9567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9567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9567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9567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9567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9567B"/>
    <w:pPr>
      <w:ind w:left="0"/>
    </w:pPr>
  </w:style>
  <w:style w:type="paragraph" w:styleId="ndicedeilustraes">
    <w:name w:val="table of figures"/>
    <w:basedOn w:val="Normal"/>
    <w:next w:val="Normal"/>
    <w:semiHidden/>
    <w:rsid w:val="0089567B"/>
  </w:style>
  <w:style w:type="paragraph" w:styleId="Sumrio2">
    <w:name w:val="toc 2"/>
    <w:basedOn w:val="Normal"/>
    <w:next w:val="Normal"/>
    <w:autoRedefine/>
    <w:uiPriority w:val="39"/>
    <w:rsid w:val="008956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9567B"/>
    <w:pPr>
      <w:ind w:left="480"/>
    </w:pPr>
  </w:style>
  <w:style w:type="character" w:styleId="Hyperlink">
    <w:name w:val="Hyperlink"/>
    <w:basedOn w:val="Fontepargpadro"/>
    <w:uiPriority w:val="99"/>
    <w:rsid w:val="0089567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9567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9567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9567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9567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9567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9567B"/>
    <w:rPr>
      <w:sz w:val="16"/>
    </w:rPr>
  </w:style>
  <w:style w:type="character" w:styleId="Nmerodepgina">
    <w:name w:val="page number"/>
    <w:basedOn w:val="Fontepargpadro"/>
    <w:rsid w:val="0089567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9567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956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9567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9567B"/>
  </w:style>
  <w:style w:type="paragraph" w:styleId="Corpodetexto">
    <w:name w:val="Body Text"/>
    <w:basedOn w:val="Normal"/>
    <w:link w:val="CorpodetextoChar"/>
    <w:rsid w:val="0089567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9567B"/>
    <w:rPr>
      <w:rFonts w:eastAsia="Arial Unicode MS"/>
    </w:rPr>
  </w:style>
  <w:style w:type="paragraph" w:customStyle="1" w:styleId="tabletext">
    <w:name w:val="tabletext"/>
    <w:basedOn w:val="Normal"/>
    <w:rsid w:val="0089567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9567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9567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9567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9567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9567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9567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9567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9567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9567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9567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9567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9567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9567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9567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9567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9567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9567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9567B"/>
    <w:pPr>
      <w:ind w:left="0"/>
    </w:pPr>
  </w:style>
  <w:style w:type="paragraph" w:styleId="ndicedeilustraes">
    <w:name w:val="table of figures"/>
    <w:basedOn w:val="Normal"/>
    <w:next w:val="Normal"/>
    <w:semiHidden/>
    <w:rsid w:val="0089567B"/>
  </w:style>
  <w:style w:type="paragraph" w:styleId="Sumrio2">
    <w:name w:val="toc 2"/>
    <w:basedOn w:val="Normal"/>
    <w:next w:val="Normal"/>
    <w:autoRedefine/>
    <w:uiPriority w:val="39"/>
    <w:rsid w:val="008956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9567B"/>
    <w:pPr>
      <w:ind w:left="480"/>
    </w:pPr>
  </w:style>
  <w:style w:type="character" w:styleId="Hyperlink">
    <w:name w:val="Hyperlink"/>
    <w:basedOn w:val="Fontepargpadro"/>
    <w:uiPriority w:val="99"/>
    <w:rsid w:val="0089567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9567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9567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9567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9567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9567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9567B"/>
    <w:rPr>
      <w:sz w:val="16"/>
    </w:rPr>
  </w:style>
  <w:style w:type="character" w:styleId="Nmerodepgina">
    <w:name w:val="page number"/>
    <w:basedOn w:val="Fontepargpadro"/>
    <w:rsid w:val="0089567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9567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956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9567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9567B"/>
  </w:style>
  <w:style w:type="paragraph" w:styleId="Corpodetexto">
    <w:name w:val="Body Text"/>
    <w:basedOn w:val="Normal"/>
    <w:link w:val="CorpodetextoChar"/>
    <w:rsid w:val="0089567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9567B"/>
    <w:rPr>
      <w:rFonts w:eastAsia="Arial Unicode MS"/>
    </w:rPr>
  </w:style>
  <w:style w:type="paragraph" w:customStyle="1" w:styleId="tabletext">
    <w:name w:val="tabletext"/>
    <w:basedOn w:val="Normal"/>
    <w:rsid w:val="0089567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9567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9567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9567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9567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9567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9567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9567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9567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9567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E53747-F57F-4D51-B252-129A42106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13</Pages>
  <Words>1472</Words>
  <Characters>9114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10565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 do Windows</dc:creator>
  <cp:lastModifiedBy>Igor Fernando Contreras Alarcon</cp:lastModifiedBy>
  <cp:revision>3</cp:revision>
  <cp:lastPrinted>2014-11-08T04:18:00Z</cp:lastPrinted>
  <dcterms:created xsi:type="dcterms:W3CDTF">2014-11-08T04:18:00Z</dcterms:created>
  <dcterms:modified xsi:type="dcterms:W3CDTF">2014-11-26T15:32:00Z</dcterms:modified>
</cp:coreProperties>
</file>