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898" w:rsidRDefault="00B92898" w:rsidP="00B9289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92898" w:rsidRDefault="00B92898" w:rsidP="00B92898">
      <w:pPr>
        <w:widowControl w:val="0"/>
        <w:rPr>
          <w:rFonts w:cs="Arial"/>
          <w:sz w:val="20"/>
        </w:rPr>
      </w:pPr>
    </w:p>
    <w:p w:rsidR="00B92898" w:rsidRDefault="00B92898" w:rsidP="00B92898">
      <w:pPr>
        <w:widowControl w:val="0"/>
        <w:rPr>
          <w:rFonts w:cs="Arial"/>
          <w:sz w:val="20"/>
        </w:rPr>
      </w:pPr>
    </w:p>
    <w:p w:rsidR="00B92898" w:rsidRDefault="00B92898" w:rsidP="00B92898">
      <w:pPr>
        <w:widowControl w:val="0"/>
        <w:rPr>
          <w:rFonts w:cs="Arial"/>
          <w:sz w:val="20"/>
        </w:rPr>
      </w:pPr>
    </w:p>
    <w:p w:rsidR="00B92898" w:rsidRDefault="00B92898" w:rsidP="00B92898">
      <w:pPr>
        <w:widowControl w:val="0"/>
        <w:rPr>
          <w:rFonts w:cs="Arial"/>
          <w:sz w:val="20"/>
        </w:rPr>
      </w:pPr>
    </w:p>
    <w:p w:rsidR="00B92898" w:rsidRDefault="00B92898" w:rsidP="00B9289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92898" w:rsidRDefault="00B92898" w:rsidP="00B92898">
      <w:pPr>
        <w:widowControl w:val="0"/>
        <w:rPr>
          <w:rFonts w:cs="Arial"/>
          <w:sz w:val="20"/>
          <w:u w:val="single"/>
        </w:rPr>
      </w:pPr>
    </w:p>
    <w:p w:rsidR="00B92898" w:rsidRDefault="00B92898" w:rsidP="00B9289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92898" w:rsidRDefault="00B92898" w:rsidP="00B92898">
      <w:pPr>
        <w:widowControl w:val="0"/>
        <w:rPr>
          <w:rFonts w:cs="Arial"/>
          <w:sz w:val="20"/>
        </w:rPr>
      </w:pPr>
    </w:p>
    <w:p w:rsidR="00B92898" w:rsidRDefault="00B92898" w:rsidP="00B92898">
      <w:pPr>
        <w:widowControl w:val="0"/>
        <w:rPr>
          <w:rFonts w:cs="Arial"/>
          <w:sz w:val="20"/>
        </w:rPr>
      </w:pPr>
    </w:p>
    <w:p w:rsidR="00B92898" w:rsidRDefault="00B92898" w:rsidP="00B92898">
      <w:pPr>
        <w:widowControl w:val="0"/>
        <w:rPr>
          <w:rFonts w:cs="Arial"/>
          <w:sz w:val="20"/>
        </w:rPr>
      </w:pPr>
    </w:p>
    <w:p w:rsidR="00B92898" w:rsidRDefault="00B92898" w:rsidP="00B9289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92898" w:rsidRDefault="00B92898" w:rsidP="00B92898">
      <w:pPr>
        <w:widowControl w:val="0"/>
        <w:rPr>
          <w:rFonts w:cs="Arial"/>
          <w:sz w:val="20"/>
        </w:rPr>
      </w:pPr>
    </w:p>
    <w:p w:rsidR="00B92898" w:rsidRDefault="00B92898" w:rsidP="00B92898">
      <w:pPr>
        <w:widowControl w:val="0"/>
        <w:rPr>
          <w:rFonts w:cs="Arial"/>
          <w:sz w:val="20"/>
        </w:rPr>
      </w:pPr>
    </w:p>
    <w:p w:rsidR="00B92898" w:rsidRDefault="00B92898" w:rsidP="00B92898">
      <w:pPr>
        <w:widowControl w:val="0"/>
        <w:rPr>
          <w:rFonts w:cs="Arial"/>
        </w:rPr>
      </w:pPr>
    </w:p>
    <w:p w:rsidR="00B92898" w:rsidRDefault="00B92898" w:rsidP="00B92898">
      <w:pPr>
        <w:pStyle w:val="Capa"/>
        <w:rPr>
          <w:color w:val="FF9900"/>
        </w:rPr>
      </w:pPr>
      <w:r>
        <w:t>SINDRAPE</w:t>
      </w:r>
    </w:p>
    <w:p w:rsidR="00B92898" w:rsidRDefault="00B92898" w:rsidP="00B9289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92898" w:rsidRPr="00B92898" w:rsidRDefault="00B92898" w:rsidP="00B92898">
      <w:pPr>
        <w:widowControl w:val="0"/>
        <w:rPr>
          <w:color w:val="000080"/>
        </w:rPr>
      </w:pPr>
    </w:p>
    <w:p w:rsidR="00B92898" w:rsidRPr="00B92898" w:rsidRDefault="00B92898" w:rsidP="00B92898">
      <w:pPr>
        <w:widowControl w:val="0"/>
        <w:jc w:val="right"/>
        <w:rPr>
          <w:rFonts w:cs="Arial"/>
          <w:b/>
          <w:bCs/>
          <w:color w:val="000080"/>
        </w:rPr>
      </w:pPr>
    </w:p>
    <w:p w:rsidR="00B92898" w:rsidRDefault="00B92898" w:rsidP="00B92898">
      <w:pPr>
        <w:pStyle w:val="Capa"/>
      </w:pPr>
      <w:r>
        <w:t>UCS0398 - Manter Fórmulas de Cálculo do Órgão</w:t>
      </w:r>
    </w:p>
    <w:p w:rsidR="00B92898" w:rsidRDefault="00B92898" w:rsidP="00B92898">
      <w:pPr>
        <w:widowControl w:val="0"/>
        <w:rPr>
          <w:rFonts w:cs="Arial"/>
        </w:rPr>
      </w:pPr>
    </w:p>
    <w:p w:rsidR="00B92898" w:rsidRDefault="00B92898" w:rsidP="00B92898">
      <w:pPr>
        <w:widowControl w:val="0"/>
      </w:pPr>
    </w:p>
    <w:p w:rsidR="00B92898" w:rsidRDefault="00B92898" w:rsidP="00B9289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92898" w:rsidRPr="00B92898" w:rsidRDefault="00B92898" w:rsidP="00B92898">
      <w:pPr>
        <w:pStyle w:val="Corpodetexto3"/>
        <w:widowControl w:val="0"/>
        <w:spacing w:after="0"/>
        <w:rPr>
          <w:rFonts w:cs="Arial"/>
        </w:rPr>
      </w:pPr>
      <w:r w:rsidRPr="00B92898">
        <w:rPr>
          <w:rFonts w:cs="Arial"/>
        </w:rPr>
        <w:lastRenderedPageBreak/>
        <w:t>Histórico de Revisões</w:t>
      </w:r>
    </w:p>
    <w:p w:rsidR="00B92898" w:rsidRDefault="00B92898" w:rsidP="00B9289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B92898" w:rsidTr="00B9289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2898" w:rsidRDefault="00B92898" w:rsidP="00B9289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2898" w:rsidRDefault="00B92898" w:rsidP="00B9289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2898" w:rsidRDefault="00B92898" w:rsidP="00B9289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2898" w:rsidRDefault="00B92898" w:rsidP="00B9289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92898" w:rsidTr="00B9289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2898" w:rsidRDefault="00B92898" w:rsidP="00B9289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29/07/2008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2898" w:rsidRDefault="00B92898" w:rsidP="00B9289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2898" w:rsidRDefault="00B92898" w:rsidP="00B9289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2898" w:rsidRDefault="00B92898" w:rsidP="00B9289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B92898" w:rsidRDefault="00B92898" w:rsidP="00B92898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B92898" w:rsidRPr="00B92898" w:rsidRDefault="00B92898" w:rsidP="00B92898">
      <w:pPr>
        <w:pStyle w:val="Corpodetexto3"/>
        <w:widowControl w:val="0"/>
        <w:spacing w:after="0"/>
        <w:rPr>
          <w:rFonts w:cs="Arial"/>
        </w:rPr>
      </w:pPr>
      <w:r w:rsidRPr="00B92898">
        <w:rPr>
          <w:rFonts w:cs="Arial"/>
        </w:rPr>
        <w:lastRenderedPageBreak/>
        <w:t>Índice</w:t>
      </w:r>
    </w:p>
    <w:p w:rsidR="00B92898" w:rsidRPr="00B92898" w:rsidRDefault="00B92898" w:rsidP="00B92898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0F5EC9" w:rsidRDefault="00B9289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2429" w:history="1">
        <w:r w:rsidR="000F5EC9" w:rsidRPr="00755270">
          <w:rPr>
            <w:rStyle w:val="Hyperlink"/>
            <w:noProof/>
          </w:rPr>
          <w:t>1.</w:t>
        </w:r>
        <w:r w:rsidR="000F5E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F5EC9" w:rsidRPr="00755270">
          <w:rPr>
            <w:rStyle w:val="Hyperlink"/>
            <w:noProof/>
          </w:rPr>
          <w:t>Pacote/Caso de Uso</w:t>
        </w:r>
        <w:r w:rsidR="000F5EC9">
          <w:rPr>
            <w:noProof/>
            <w:webHidden/>
          </w:rPr>
          <w:tab/>
        </w:r>
        <w:r w:rsidR="000F5EC9">
          <w:rPr>
            <w:noProof/>
            <w:webHidden/>
          </w:rPr>
          <w:fldChar w:fldCharType="begin"/>
        </w:r>
        <w:r w:rsidR="000F5EC9">
          <w:rPr>
            <w:noProof/>
            <w:webHidden/>
          </w:rPr>
          <w:instrText xml:space="preserve"> PAGEREF _Toc404772429 \h </w:instrText>
        </w:r>
        <w:r w:rsidR="000F5EC9">
          <w:rPr>
            <w:noProof/>
            <w:webHidden/>
          </w:rPr>
        </w:r>
        <w:r w:rsidR="000F5EC9">
          <w:rPr>
            <w:noProof/>
            <w:webHidden/>
          </w:rPr>
          <w:fldChar w:fldCharType="separate"/>
        </w:r>
        <w:r w:rsidR="000F5EC9">
          <w:rPr>
            <w:noProof/>
            <w:webHidden/>
          </w:rPr>
          <w:t>5</w:t>
        </w:r>
        <w:r w:rsidR="000F5EC9"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0" w:history="1">
        <w:r w:rsidRPr="00755270">
          <w:rPr>
            <w:rStyle w:val="Hyperlink"/>
            <w:noProof/>
          </w:rPr>
          <w:t>Manter Fórmulas de Cálculo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1" w:history="1">
        <w:r w:rsidRPr="0075527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2" w:history="1">
        <w:r w:rsidRPr="0075527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3" w:history="1">
        <w:r w:rsidRPr="0075527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4" w:history="1">
        <w:r w:rsidRPr="0075527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5" w:history="1">
        <w:r w:rsidRPr="0075527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6" w:history="1">
        <w:r w:rsidRPr="0075527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7" w:history="1">
        <w:r w:rsidRPr="0075527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8" w:history="1">
        <w:r w:rsidRPr="0075527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Incluir Fórmulas de Cálculo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39" w:history="1">
        <w:r w:rsidRPr="0075527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0" w:history="1">
        <w:r w:rsidRPr="0075527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Alterar Fórmulas de Cálculo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1" w:history="1">
        <w:r w:rsidRPr="0075527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2" w:history="1">
        <w:r w:rsidRPr="00755270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Fluxo Alternativo 01: Alterar fórmula de cálculo (Criar nova vigência)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3" w:history="1">
        <w:r w:rsidRPr="00755270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Fluxo Alternativo 02: Gerar nova versão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4" w:history="1">
        <w:r w:rsidRPr="0075527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Incluir Especificidades de Fórmulas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5" w:history="1">
        <w:r w:rsidRPr="0075527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Listar especificidades de fórmula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6" w:history="1">
        <w:r w:rsidRPr="00755270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Incluir especificidade de fórmula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7" w:history="1">
        <w:r w:rsidRPr="00755270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Alterar  especificidade de fórmula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8" w:history="1">
        <w:r w:rsidRPr="00755270">
          <w:rPr>
            <w:rStyle w:val="Hyperlink"/>
            <w:noProof/>
          </w:rPr>
          <w:t>4.3.4.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Excluir especificidade de fórmula de cálculo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49" w:history="1">
        <w:r w:rsidRPr="00755270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Excluir Fórmulas de Cálculo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50" w:history="1">
        <w:r w:rsidRPr="00755270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51" w:history="1">
        <w:r w:rsidRPr="00755270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Fluxo Alternativo 01: Única vigência – Substitui a partir do passo 4.4.1.4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52" w:history="1">
        <w:r w:rsidRPr="00755270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Fluxo Alternativo 02: Versão oficial – Substitui a partir do passo 4.4.2.3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53" w:history="1">
        <w:r w:rsidRPr="00755270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Listar Fórmulas de Cálculo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54" w:history="1">
        <w:r w:rsidRPr="00755270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55" w:history="1">
        <w:r w:rsidRPr="0075527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F5EC9" w:rsidRDefault="000F5E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456" w:history="1">
        <w:r w:rsidRPr="00755270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527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92898" w:rsidRDefault="00B92898" w:rsidP="00B92898">
      <w:pPr>
        <w:pStyle w:val="Sumrio1"/>
      </w:pPr>
      <w:r>
        <w:fldChar w:fldCharType="end"/>
      </w:r>
    </w:p>
    <w:p w:rsidR="00B92898" w:rsidRDefault="00B92898" w:rsidP="00B92898">
      <w:pPr>
        <w:widowControl w:val="0"/>
        <w:rPr>
          <w:rFonts w:cs="Arial"/>
          <w:b/>
          <w:bCs/>
          <w:color w:val="000000"/>
        </w:rPr>
      </w:pPr>
    </w:p>
    <w:p w:rsidR="00B92898" w:rsidRDefault="00B92898" w:rsidP="00B92898">
      <w:pPr>
        <w:pStyle w:val="Heading"/>
        <w:rPr>
          <w:rFonts w:cs="Arial"/>
          <w:szCs w:val="24"/>
          <w:lang w:val="pt-BR"/>
        </w:rPr>
      </w:pPr>
    </w:p>
    <w:p w:rsidR="00B92898" w:rsidRDefault="00B92898" w:rsidP="00B92898">
      <w:pPr>
        <w:pStyle w:val="Heading"/>
      </w:pPr>
    </w:p>
    <w:p w:rsidR="00B92898" w:rsidRDefault="00B92898" w:rsidP="00B92898">
      <w:pPr>
        <w:pStyle w:val="Heading"/>
        <w:jc w:val="center"/>
      </w:pPr>
    </w:p>
    <w:p w:rsidR="00B92898" w:rsidRDefault="00B92898" w:rsidP="00B9289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92898" w:rsidRDefault="00B92898" w:rsidP="00B9289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72429"/>
      <w:r>
        <w:lastRenderedPageBreak/>
        <w:t>Pacote/Caso de Uso</w:t>
      </w:r>
      <w:bookmarkEnd w:id="1"/>
    </w:p>
    <w:p w:rsidR="00B92898" w:rsidRDefault="00B92898" w:rsidP="00B92898"/>
    <w:p w:rsidR="00B92898" w:rsidRDefault="00B92898" w:rsidP="00CA36E0">
      <w:pPr>
        <w:pStyle w:val="Subttulo"/>
      </w:pPr>
      <w:bookmarkStart w:id="2" w:name="_Toc404772430"/>
      <w:r>
        <w:t xml:space="preserve">Manter Fórmulas de Cálculo </w:t>
      </w:r>
      <w:r w:rsidR="00CA36E0">
        <w:t>d</w:t>
      </w:r>
      <w:r>
        <w:t>o Órgão</w:t>
      </w:r>
      <w:bookmarkEnd w:id="2"/>
    </w:p>
    <w:p w:rsidR="00B92898" w:rsidRDefault="00B92898" w:rsidP="00B92898">
      <w:pPr>
        <w:widowControl w:val="0"/>
        <w:ind w:left="902"/>
        <w:rPr>
          <w:rFonts w:cs="Arial"/>
          <w:b/>
          <w:bCs/>
          <w:color w:val="FF0000"/>
        </w:rPr>
      </w:pPr>
    </w:p>
    <w:p w:rsidR="00B92898" w:rsidRDefault="00B92898" w:rsidP="00B9289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72431"/>
      <w:r>
        <w:t>Descrição</w:t>
      </w:r>
      <w:bookmarkEnd w:id="3"/>
    </w:p>
    <w:p w:rsidR="00B92898" w:rsidRDefault="00B92898" w:rsidP="00B92898">
      <w:pPr>
        <w:pStyle w:val="Recuodecorpodetexto2"/>
        <w:widowControl w:val="0"/>
        <w:ind w:left="1620" w:firstLine="0"/>
        <w:rPr>
          <w:sz w:val="24"/>
        </w:rPr>
      </w:pPr>
    </w:p>
    <w:p w:rsidR="00B92898" w:rsidRDefault="00B92898" w:rsidP="00B9289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fórmulas de cálculo no órgão. Permiti incluir, alterar, excluir e listar as fórmulas de cálculo no órgão.</w:t>
      </w:r>
    </w:p>
    <w:p w:rsidR="00B92898" w:rsidRDefault="00B92898" w:rsidP="00B92898">
      <w:pPr>
        <w:pStyle w:val="Recuodecorpodetexto2"/>
        <w:widowControl w:val="0"/>
        <w:ind w:left="1620" w:firstLine="0"/>
        <w:rPr>
          <w:sz w:val="24"/>
        </w:rPr>
      </w:pPr>
    </w:p>
    <w:p w:rsidR="00B92898" w:rsidRDefault="00B92898" w:rsidP="00B9289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2432"/>
      <w:r>
        <w:t>Requisitos atendidos</w:t>
      </w:r>
      <w:bookmarkEnd w:id="4"/>
    </w:p>
    <w:p w:rsidR="00B92898" w:rsidRDefault="00B92898" w:rsidP="00B92898"/>
    <w:p w:rsidR="00B92898" w:rsidRDefault="00B92898" w:rsidP="00B92898">
      <w:pPr>
        <w:pStyle w:val="Recuodecorpodetexto"/>
        <w:ind w:left="1260"/>
      </w:pPr>
      <w:r>
        <w:t xml:space="preserve">R7 – 2.3.7 Manter fórmulas de cálculo </w:t>
      </w:r>
    </w:p>
    <w:p w:rsidR="00B92898" w:rsidRDefault="00B92898" w:rsidP="00B92898"/>
    <w:p w:rsidR="00B92898" w:rsidRDefault="00B92898" w:rsidP="00B9289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72433"/>
      <w:r>
        <w:t>Conceito</w:t>
      </w:r>
      <w:bookmarkEnd w:id="5"/>
      <w:r>
        <w:tab/>
      </w:r>
    </w:p>
    <w:p w:rsidR="00B92898" w:rsidRDefault="00B92898" w:rsidP="00B92898"/>
    <w:p w:rsidR="00B92898" w:rsidRDefault="00B92898" w:rsidP="00B9289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2434"/>
      <w:r>
        <w:t>Conceitos principais</w:t>
      </w:r>
      <w:bookmarkEnd w:id="6"/>
    </w:p>
    <w:p w:rsidR="00B92898" w:rsidRDefault="00B92898" w:rsidP="00B92898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B92898" w:rsidRDefault="00B92898" w:rsidP="00B92898">
      <w:pPr>
        <w:rPr>
          <w:rFonts w:cs="Arial"/>
        </w:rPr>
      </w:pPr>
    </w:p>
    <w:p w:rsidR="00B92898" w:rsidRDefault="00B92898" w:rsidP="00B9289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72435"/>
      <w:r>
        <w:t>Conceitos associados</w:t>
      </w:r>
      <w:bookmarkEnd w:id="7"/>
    </w:p>
    <w:p w:rsidR="00B92898" w:rsidRDefault="00B92898" w:rsidP="00B92898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B92898" w:rsidRDefault="00B92898" w:rsidP="00B92898">
      <w:pPr>
        <w:rPr>
          <w:rFonts w:eastAsia="Arial Unicode MS"/>
        </w:rPr>
      </w:pPr>
    </w:p>
    <w:p w:rsidR="00B92898" w:rsidRDefault="00B92898" w:rsidP="00B9289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72436"/>
      <w:r>
        <w:lastRenderedPageBreak/>
        <w:t>Diagrama</w:t>
      </w:r>
      <w:bookmarkEnd w:id="8"/>
    </w:p>
    <w:p w:rsidR="00B92898" w:rsidRDefault="00B92898" w:rsidP="00B9289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92898" w:rsidRDefault="00B92898" w:rsidP="00B92898">
      <w:pPr>
        <w:widowControl w:val="0"/>
        <w:jc w:val="center"/>
        <w:rPr>
          <w:rFonts w:cs="Arial"/>
        </w:rPr>
      </w:pPr>
    </w:p>
    <w:p w:rsidR="00B92898" w:rsidRDefault="00B92898" w:rsidP="00B92898">
      <w:pPr>
        <w:widowControl w:val="0"/>
        <w:jc w:val="center"/>
        <w:rPr>
          <w:rFonts w:cs="Arial"/>
        </w:rPr>
      </w:pPr>
    </w:p>
    <w:p w:rsidR="00B92898" w:rsidRDefault="00B92898" w:rsidP="00B92898">
      <w:pPr>
        <w:widowControl w:val="0"/>
        <w:jc w:val="center"/>
        <w:rPr>
          <w:rFonts w:cs="Arial"/>
        </w:rPr>
      </w:pPr>
    </w:p>
    <w:p w:rsidR="00CA36E0" w:rsidRPr="00CA36E0" w:rsidRDefault="00CA36E0" w:rsidP="00CA36E0">
      <w:r w:rsidRPr="00CA36E0"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0D621884" wp14:editId="07533FA5">
                <wp:simplePos x="0" y="0"/>
                <wp:positionH relativeFrom="column">
                  <wp:posOffset>-203835</wp:posOffset>
                </wp:positionH>
                <wp:positionV relativeFrom="paragraph">
                  <wp:posOffset>596265</wp:posOffset>
                </wp:positionV>
                <wp:extent cx="6477635" cy="4048760"/>
                <wp:effectExtent l="0" t="0" r="0" b="8890"/>
                <wp:wrapNone/>
                <wp:docPr id="50" name="Tela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28700" y="647700"/>
                            <a:ext cx="1143000" cy="1047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28700" y="752475"/>
                            <a:ext cx="2877185" cy="32677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381125" y="876300"/>
                            <a:ext cx="19786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Fórmulas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Cálculo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096385" y="19050"/>
                            <a:ext cx="933450" cy="1047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4096385" y="123825"/>
                            <a:ext cx="2352675" cy="8477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5086985" y="247650"/>
                            <a:ext cx="1847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4363085" y="466725"/>
                            <a:ext cx="1819275" cy="3905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696460" y="533400"/>
                            <a:ext cx="10934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029835" y="657225"/>
                            <a:ext cx="4781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352425" y="847725"/>
                            <a:ext cx="161925" cy="1619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438150" y="1019175"/>
                            <a:ext cx="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342900" y="1085850"/>
                            <a:ext cx="2000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7"/>
                        <wps:cNvCnPr/>
                        <wps:spPr bwMode="auto">
                          <a:xfrm flipH="1">
                            <a:off x="323850" y="1190625"/>
                            <a:ext cx="11430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"/>
                        <wps:cNvCnPr/>
                        <wps:spPr bwMode="auto">
                          <a:xfrm>
                            <a:off x="438150" y="1190625"/>
                            <a:ext cx="11430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7150" y="1362075"/>
                            <a:ext cx="539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304925" y="1190625"/>
                            <a:ext cx="2258060" cy="3810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657350" y="1257300"/>
                            <a:ext cx="14998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Fórmula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Cálculo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286000" y="1381125"/>
                            <a:ext cx="3098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304925" y="1733550"/>
                            <a:ext cx="2286635" cy="3816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733550" y="1800225"/>
                            <a:ext cx="13563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Fórmula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Cálculo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209800" y="1924050"/>
                            <a:ext cx="4673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no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1304925" y="2267585"/>
                            <a:ext cx="2267585" cy="5143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743075" y="2343785"/>
                            <a:ext cx="13258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Especificidades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695450" y="2467610"/>
                            <a:ext cx="14719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Fórmula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Cálculo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1304925" y="2896235"/>
                            <a:ext cx="2286635" cy="3905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676400" y="2962910"/>
                            <a:ext cx="15100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Fórmula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Cálculo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no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305050" y="3086735"/>
                            <a:ext cx="3098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1304925" y="3439160"/>
                            <a:ext cx="2277110" cy="3905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743075" y="3505835"/>
                            <a:ext cx="134493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Fórmulas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Cálculo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2209800" y="3629660"/>
                            <a:ext cx="4673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no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Freeform 35"/>
                        <wps:cNvSpPr>
                          <a:spLocks/>
                        </wps:cNvSpPr>
                        <wps:spPr bwMode="auto">
                          <a:xfrm>
                            <a:off x="3553460" y="800100"/>
                            <a:ext cx="1057275" cy="542925"/>
                          </a:xfrm>
                          <a:custGeom>
                            <a:avLst/>
                            <a:gdLst>
                              <a:gd name="T0" fmla="*/ 0 w 1665"/>
                              <a:gd name="T1" fmla="*/ 855 h 855"/>
                              <a:gd name="T2" fmla="*/ 1665 w 1665"/>
                              <a:gd name="T3" fmla="*/ 855 h 855"/>
                              <a:gd name="T4" fmla="*/ 1650 w 1665"/>
                              <a:gd name="T5" fmla="*/ 0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65" h="855">
                                <a:moveTo>
                                  <a:pt x="0" y="855"/>
                                </a:moveTo>
                                <a:lnTo>
                                  <a:pt x="1665" y="855"/>
                                </a:lnTo>
                                <a:lnTo>
                                  <a:pt x="1650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36"/>
                        <wps:cNvCnPr/>
                        <wps:spPr bwMode="auto">
                          <a:xfrm flipH="1">
                            <a:off x="4563110" y="800735"/>
                            <a:ext cx="39370" cy="7556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4601210" y="800100"/>
                            <a:ext cx="39370" cy="7556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4001135" y="1066800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" name="Freeform 39"/>
                        <wps:cNvSpPr>
                          <a:spLocks/>
                        </wps:cNvSpPr>
                        <wps:spPr bwMode="auto">
                          <a:xfrm>
                            <a:off x="3591560" y="838200"/>
                            <a:ext cx="1247775" cy="1076325"/>
                          </a:xfrm>
                          <a:custGeom>
                            <a:avLst/>
                            <a:gdLst>
                              <a:gd name="T0" fmla="*/ 0 w 1965"/>
                              <a:gd name="T1" fmla="*/ 1695 h 1695"/>
                              <a:gd name="T2" fmla="*/ 1965 w 1965"/>
                              <a:gd name="T3" fmla="*/ 1695 h 1695"/>
                              <a:gd name="T4" fmla="*/ 1965 w 1965"/>
                              <a:gd name="T5" fmla="*/ 0 h 1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65" h="1695">
                                <a:moveTo>
                                  <a:pt x="0" y="1695"/>
                                </a:moveTo>
                                <a:lnTo>
                                  <a:pt x="1965" y="1695"/>
                                </a:lnTo>
                                <a:lnTo>
                                  <a:pt x="1965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40"/>
                        <wps:cNvCnPr/>
                        <wps:spPr bwMode="auto">
                          <a:xfrm flipH="1">
                            <a:off x="4801235" y="838200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4839335" y="838200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4324985" y="162877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" name="Freeform 43"/>
                        <wps:cNvSpPr>
                          <a:spLocks/>
                        </wps:cNvSpPr>
                        <wps:spPr bwMode="auto">
                          <a:xfrm>
                            <a:off x="3591560" y="866775"/>
                            <a:ext cx="1638300" cy="2191385"/>
                          </a:xfrm>
                          <a:custGeom>
                            <a:avLst/>
                            <a:gdLst>
                              <a:gd name="T0" fmla="*/ 0 w 2580"/>
                              <a:gd name="T1" fmla="*/ 3451 h 3451"/>
                              <a:gd name="T2" fmla="*/ 2580 w 2580"/>
                              <a:gd name="T3" fmla="*/ 3451 h 3451"/>
                              <a:gd name="T4" fmla="*/ 2580 w 2580"/>
                              <a:gd name="T5" fmla="*/ 0 h 34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580" h="3451">
                                <a:moveTo>
                                  <a:pt x="0" y="3451"/>
                                </a:moveTo>
                                <a:lnTo>
                                  <a:pt x="2580" y="3451"/>
                                </a:lnTo>
                                <a:lnTo>
                                  <a:pt x="2580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Line 44"/>
                        <wps:cNvCnPr/>
                        <wps:spPr bwMode="auto">
                          <a:xfrm flipH="1">
                            <a:off x="5191760" y="866775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>
                            <a:off x="5229860" y="866775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4763135" y="253428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A36E0" w:rsidRDefault="00CA36E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" name="Line 47"/>
                        <wps:cNvCnPr/>
                        <wps:spPr bwMode="auto">
                          <a:xfrm>
                            <a:off x="581025" y="1162050"/>
                            <a:ext cx="4476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50" o:spid="_x0000_s1026" editas="canvas" style="position:absolute;left:0;text-align:left;margin-left:-16.05pt;margin-top:46.95pt;width:510.05pt;height:318.8pt;z-index:251662336" coordsize="64776,40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4776;height:40487;visibility:visible;mso-wrap-style:square">
                  <v:fill o:detectmouseclick="t"/>
                  <v:path o:connecttype="none"/>
                </v:shape>
                <v:rect id="Rectangle 5" o:spid="_x0000_s1028" style="position:absolute;left:10287;top:6477;width:11430;height:10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0287;top:7524;width:28771;height:32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3811;top:8763;width:19786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Fórmulas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Cálculo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d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rect id="Rectangle 8" o:spid="_x0000_s1031" style="position:absolute;left:40963;top:190;width:9335;height:1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RwbsIA&#10;AADbAAAADwAAAGRycy9kb3ducmV2LnhtbESPzW4CMQyE75X6DpGReqlKtj0A2hIQrVSpF4T4eQCz&#10;MfsbZ5UEWN4eH5C42ZrxzOf5cnCdulCItWcDn+MMFHHhbc2lgcP+72MGKiZki51nMnCjCMvF68sc&#10;c+uvvKXLLpVKQjjmaKBKqc+1jkVFDuPY98SinXxwmGQNpbYBrxLuOv2VZRPtsGZpqLCn34qKdnd2&#10;Blatju9tQbFZn6ebZuJDgz9HY95Gw+obVKIhPc2P638r+EIvv8gAe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BHBuwgAAANsAAAAPAAAAAAAAAAAAAAAAAJgCAABkcnMvZG93&#10;bnJldi54bWxQSwUGAAAAAAQABAD1AAAAhwMAAAAA&#10;" fillcolor="#ffc" strokecolor="#903" strokeweight="0"/>
                <v:rect id="Rectangle 9" o:spid="_x0000_s1032" style="position:absolute;left:40963;top:1238;width:23527;height:8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jV9b8A&#10;AADbAAAADwAAAGRycy9kb3ducmV2LnhtbERPzWoCMRC+C75DmIIXqVk9qGw3igqClyJVH2DcTPc3&#10;kyWJur59IxS8zcf3O9m6N624k/OVZQXTSQKCOLe64kLB5bz/XILwAVlja5kUPMnDejUcZJhq++Af&#10;up9CIWII+xQVlCF0qZQ+L8mgn9iOOHK/1hkMEbpCaoePGG5aOUuSuTRYcWwosaNdSXlzuhkFm0b6&#10;cZOTr79vi2M9t67G7VWp0Ue/+QIRqA9v8b/7oOP8Kbx+iQfI1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SNX1vwAAANsAAAAPAAAAAAAAAAAAAAAAAJgCAABkcnMvZG93bnJl&#10;di54bWxQSwUGAAAAAAQABAD1AAAAhAMAAAAA&#10;" fillcolor="#ffc" strokecolor="#903" strokeweight="0"/>
                <v:rect id="Rectangle 10" o:spid="_x0000_s1033" style="position:absolute;left:50869;top:2476;width:184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</w:t>
                        </w:r>
                      </w:p>
                    </w:txbxContent>
                  </v:textbox>
                </v:rect>
                <v:oval id="Oval 11" o:spid="_x0000_s1034" style="position:absolute;left:43630;top:4667;width:18193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46964;top:5334;width:1093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6" style="position:absolute;left:50298;top:6572;width:478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3524;top:8477;width:1619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line id="Line 15" o:spid="_x0000_s1038" style="position:absolute;visibility:visible;mso-wrap-style:square" from="4381,10191" to="4381,11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0PsEAAADbAAAADwAAAGRycy9kb3ducmV2LnhtbERPS2sCMRC+C/6HMEJvmrWHVlajiCgt&#10;lIKPHjyOybhZTCbrJtXtvzeFQm/z8T1ntui8EzdqYx1YwXhUgCDWwdRcKfg6bIYTEDEhG3SBScEP&#10;RVjM+70ZlibceUe3fapEDuFYogKbUlNKGbUlj3EUGuLMnUPrMWXYVtK0eM/h3snnoniRHmvODRYb&#10;WlnSl/23V+DSVh71qQiH9VvT6fXVfnw6q9TToFtOQSTq0r/4z/1u8vxX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+PQ+wQAAANsAAAAPAAAAAAAAAAAAAAAA&#10;AKECAABkcnMvZG93bnJldi54bWxQSwUGAAAAAAQABAD5AAAAjwMAAAAA&#10;" strokecolor="#903" strokeweight="0"/>
                <v:line id="Line 16" o:spid="_x0000_s1039" style="position:absolute;visibility:visible;mso-wrap-style:square" from="3429,10858" to="5429,10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dgTM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rP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nYEzDAAAA2wAAAA8AAAAAAAAAAAAA&#10;AAAAoQIAAGRycy9kb3ducmV2LnhtbFBLBQYAAAAABAAEAPkAAACRAwAAAAA=&#10;" strokecolor="#903" strokeweight="0"/>
                <v:line id="Line 17" o:spid="_x0000_s1040" style="position:absolute;flip:x;visibility:visible;mso-wrap-style:square" from="3238,11906" to="4381,13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6644rsAAADbAAAADwAAAGRycy9kb3ducmV2LnhtbERPyQrCMBC9C/5DGMGbpnoQrUaRgqBH&#10;t4O3oZku2ExKEzX+vREEb/N466w2wTTiSZ2rLSuYjBMQxLnVNZcKLufdaA7CeWSNjWVS8CYHm3W/&#10;t8JU2xcf6XnypYgh7FJUUHnfplK6vCKDbmxb4sgVtjPoI+xKqTt8xXDTyGmSzKTBmmNDhS1lFeX3&#10;08MoOGTH2z6E6+36LrIpli4UCx2UGg7CdgnCU/B/8c+913H+Ar6/xAPk+gM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vrrjiuwAAANsAAAAPAAAAAAAAAAAAAAAAAKECAABk&#10;cnMvZG93bnJldi54bWxQSwUGAAAAAAQABAD5AAAAiQMAAAAA&#10;" strokecolor="#903" strokeweight="0"/>
                <v:line id="Line 18" o:spid="_x0000_s1041" style="position:absolute;visibility:visible;mso-wrap-style:square" from="4381,11906" to="5524,13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m98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6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9pvfAAAAA2wAAAA8AAAAAAAAAAAAAAAAA&#10;oQIAAGRycy9kb3ducmV2LnhtbFBLBQYAAAAABAAEAPkAAACOAwAAAAA=&#10;" strokecolor="#903" strokeweight="0"/>
                <v:rect id="Rectangle 19" o:spid="_x0000_s1042" style="position:absolute;left:571;top:13620;width:539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0" o:spid="_x0000_s1043" style="position:absolute;left:13049;top:11906;width:22580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16573;top:12573;width:1499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Fórmula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Cálculo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</w:p>
                    </w:txbxContent>
                  </v:textbox>
                </v:rect>
                <v:rect id="Rectangle 22" o:spid="_x0000_s1045" style="position:absolute;left:22860;top:13811;width:309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13049;top:17335;width:22866;height:38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17335;top:18002;width:1356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Fórmula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Cálculo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22098;top:19240;width:4673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no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26" o:spid="_x0000_s1049" style="position:absolute;left:13049;top:22675;width:22676;height:5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<v:rect id="Rectangle 27" o:spid="_x0000_s1050" style="position:absolute;left:17430;top:23437;width:13259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Especificidades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8" o:spid="_x0000_s1051" style="position:absolute;left:16954;top:24676;width:1471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Fórmula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Cálculo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29" o:spid="_x0000_s1052" style="position:absolute;left:13049;top:28962;width:22866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I81cMA&#10;AADbAAAADwAAAGRycy9kb3ducmV2LnhtbESPQWsCMRSE7wX/Q3hCbzWrFZHVKCIUhB6qtgePz81z&#10;N7h5STdR4783hYLHYWa+YebLZFtxpS4YxwqGgwIEceW04VrBz/fH2xREiMgaW8ek4E4BloveyxxL&#10;7W68o+s+1iJDOJSooInRl1KGqiGLYeA8cfZOrrMYs+xqqTu8Zbht5agoJtKi4bzQoKd1Q9V5f7EK&#10;vN+Oxyl9mTBKp1/zycfd/XBU6rWfVjMQkVJ8hv/bG63gfQh/X/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FI81cMAAADbAAAADwAAAAAAAAAAAAAAAACYAgAAZHJzL2Rv&#10;d25yZXYueG1sUEsFBgAAAAAEAAQA9QAAAIgDAAAAAA==&#10;" fillcolor="#ffc" strokecolor="#903" strokeweight="0"/>
                <v:rect id="Rectangle 30" o:spid="_x0000_s1053" style="position:absolute;left:16764;top:29629;width:1510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Fórmula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Cálculo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no </w:t>
                        </w:r>
                      </w:p>
                    </w:txbxContent>
                  </v:textbox>
                </v:rect>
                <v:rect id="Rectangle 31" o:spid="_x0000_s1054" style="position:absolute;left:23050;top:30867;width:309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32" o:spid="_x0000_s1055" style="position:absolute;left:13049;top:34391;width:22771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WfTcMA&#10;AADbAAAADwAAAGRycy9kb3ducmV2LnhtbESPT2sCMRTE7wW/Q3hCbzWrXYqsRhGhUOih/jt4fG6e&#10;u8HNS7pJNX57Uyj0OMzMb5j5MtlOXKkPxrGC8agAQVw7bbhRcNi/v0xBhIissXNMCu4UYLkYPM2x&#10;0u7GW7ruYiMyhEOFCtoYfSVlqFuyGEbOE2fv7HqLMcu+kbrHW4bbTk6K4k1aNJwXWvS0bqm+7H6s&#10;Au83ZZnSlwmTdP42n3za3o8npZ6HaTUDESnF//Bf+0MreC3h90v+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WfTcMAAADbAAAADwAAAAAAAAAAAAAAAACYAgAAZHJzL2Rv&#10;d25yZXYueG1sUEsFBgAAAAAEAAQA9QAAAIgDAAAAAA==&#10;" fillcolor="#ffc" strokecolor="#903" strokeweight="0"/>
                <v:rect id="Rectangle 33" o:spid="_x0000_s1056" style="position:absolute;left:17430;top:35058;width:1345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Fórmulas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Cálculo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7" style="position:absolute;left:22098;top:36296;width:4673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no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shape id="Freeform 35" o:spid="_x0000_s1058" style="position:absolute;left:35534;top:8001;width:10573;height:5429;visibility:visible;mso-wrap-style:square;v-text-anchor:top" coordsize="1665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RTBcUA&#10;AADbAAAADwAAAGRycy9kb3ducmV2LnhtbESPQWvCQBSE70L/w/IK3swmLWhN3QQtFexJtD14fGZf&#10;k7TZtyG7xthf7wpCj8PMfMMs8sE0oqfO1ZYVJFEMgriwuuZSwdfnevICwnlkjY1lUnAhB3n2MFpg&#10;qu2Zd9TvfSkChF2KCirv21RKV1Rk0EW2JQ7et+0M+iC7UuoOzwFuGvkUx1NpsOawUGFLbxUVv/uT&#10;UfD3sUpmm/nh+D7f2p6XP4lZ+bVS48dh+QrC0+D/w/f2Rit4nsHtS/gBMr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NFMFxQAAANsAAAAPAAAAAAAAAAAAAAAAAJgCAABkcnMv&#10;ZG93bnJldi54bWxQSwUGAAAAAAQABAD1AAAAigMAAAAA&#10;" path="m,855r1665,l1650,e" filled="f" strokecolor="#903" strokeweight="42e-5mm">
                  <v:stroke dashstyle="1 1"/>
                  <v:path arrowok="t" o:connecttype="custom" o:connectlocs="0,542925;1057275,542925;1047750,0" o:connectangles="0,0,0"/>
                </v:shape>
                <v:line id="Line 36" o:spid="_x0000_s1059" style="position:absolute;flip:x;visibility:visible;mso-wrap-style:square" from="45631,8007" to="46024,8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c168IAAADbAAAADwAAAGRycy9kb3ducmV2LnhtbERPXWvCMBR9H/gfwhV8W9NNkFIbZThk&#10;Q7Aw3cDHS3PXlDU3XZPZ6q83DwMfD+e7WI+2FWfqfeNYwVOSgiCunG64VvB53D5mIHxA1tg6JgUX&#10;8rBeTR4KzLUb+IPOh1CLGMI+RwUmhC6X0leGLPrEdcSR+3a9xRBhX0vd4xDDbSuf03QhLTYcGwx2&#10;tDFU/Rz+rIKy3HWm/aq3p1/K9m/D5tpweFVqNh1fliACjeEu/ne/awXzODZ+iT9Ar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Zc168IAAADbAAAADwAAAAAAAAAAAAAA&#10;AAChAgAAZHJzL2Rvd25yZXYueG1sUEsFBgAAAAAEAAQA+QAAAJADAAAAAA==&#10;" strokecolor="#903" strokeweight="39e-5mm"/>
                <v:line id="Line 37" o:spid="_x0000_s1060" style="position:absolute;visibility:visible;mso-wrap-style:square" from="46012,8001" to="46405,8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Sst8QAAADbAAAADwAAAGRycy9kb3ducmV2LnhtbESPT2vCQBTE74V+h+UVvDWbVgg1uoot&#10;KuKl+Ofg8ZF9ZoPZtyG7JvHbu0Khx2FmfsPMFoOtRUetrxwr+EhSEMSF0xWXCk7H9fsXCB+QNdaO&#10;ScGdPCzmry8zzLXreU/dIZQiQtjnqMCE0ORS+sKQRZ+4hjh6F9daDFG2pdQt9hFua/mZppm0WHFc&#10;MNjQj6HierhZBdvLbnU+FWZzzfrdcf2bmc6W30qN3oblFESgIfyH/9pbrWA8geeX+APk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dKy3xAAAANsAAAAPAAAAAAAAAAAA&#10;AAAAAKECAABkcnMvZG93bnJldi54bWxQSwUGAAAAAAQABAD5AAAAkgMAAAAA&#10;" strokecolor="#903" strokeweight="39e-5mm"/>
                <v:rect id="Rectangle 38" o:spid="_x0000_s1061" style="position:absolute;left:40011;top:10668;width:433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39" o:spid="_x0000_s1062" style="position:absolute;left:35915;top:8382;width:12478;height:10763;visibility:visible;mso-wrap-style:square;v-text-anchor:top" coordsize="1965,16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Fdu8YA&#10;AADbAAAADwAAAGRycy9kb3ducmV2LnhtbESPzWrDMBCE74W+g9hCb43sNATjRDFtoVB6KfkBk9ti&#10;bWwn1spIamLn6aNCIcdhZr5hlsVgOnEm51vLCtJJAoK4srrlWsFu+/mSgfABWWNnmRSM5KFYPT4s&#10;Mdf2wms6b0ItIoR9jgqaEPpcSl81ZNBPbE8cvYN1BkOUrpba4SXCTSenSTKXBluOCw329NFQddr8&#10;GgXt9PU6bjN3fC+v/HMoh+/9bJwr9fw0vC1ABBrCPfzf/tIKZin8fYk/QK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2Fdu8YAAADbAAAADwAAAAAAAAAAAAAAAACYAgAAZHJz&#10;L2Rvd25yZXYueG1sUEsFBgAAAAAEAAQA9QAAAIsDAAAAAA==&#10;" path="m,1695r1965,l1965,e" filled="f" strokecolor="#903" strokeweight="42e-5mm">
                  <v:stroke dashstyle="1 1"/>
                  <v:path arrowok="t" o:connecttype="custom" o:connectlocs="0,1076325;1247775,1076325;1247775,0" o:connectangles="0,0,0"/>
                </v:shape>
                <v:line id="Line 40" o:spid="_x0000_s1063" style="position:absolute;flip:x;visibility:visible;mso-wrap-style:square" from="48012,8382" to="48393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rw2sQAAADbAAAADwAAAGRycy9kb3ducmV2LnhtbESPT2vCQBTE7wW/w/KEXopuFGkluoqI&#10;FQ9CbRS8PrLPJJh9G7Jr/nx7t1DwOMzMb5jlujOlaKh2hWUFk3EEgji1uuBMweX8PZqDcB5ZY2mZ&#10;FPTkYL0avC0x1rblX2oSn4kAYRejgtz7KpbSpTkZdGNbEQfvZmuDPsg6k7rGNsBNKadR9CkNFhwW&#10;cqxom1N6Tx5GQXv4aU7HL7279rtTP/uQe+OSvVLvw26zAOGp86/wf/ugFcym8Pcl/AC5e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evDaxAAAANsAAAAPAAAAAAAAAAAA&#10;AAAAAKECAABkcnMvZG93bnJldi54bWxQSwUGAAAAAAQABAD5AAAAkgMAAAAA&#10;" strokecolor="#903" strokeweight="42e-5mm"/>
                <v:line id="Line 41" o:spid="_x0000_s1064" style="position:absolute;visibility:visible;mso-wrap-style:square" from="48393,8382" to="48774,9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HbisQAAADbAAAADwAAAGRycy9kb3ducmV2LnhtbESP3WrCQBSE74W+w3KE3ulGK9KmrlKE&#10;FhFR/KHXh+wxG8yeTbPbJL69KwheDjPzDTNbdLYUDdW+cKxgNExAEGdOF5wrOB2/B+8gfEDWWDom&#10;BVfysJi/9GaYatfynppDyEWEsE9RgQmhSqX0mSGLfugq4uidXW0xRFnnUtfYRrgt5ThJptJiwXHB&#10;YEVLQ9nl8G8VtI28/H345md92lxHv9tdZo65V+q13319ggjUhWf40V5pBZM3uH+JP0D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wduKxAAAANsAAAAPAAAAAAAAAAAA&#10;AAAAAKECAABkcnMvZG93bnJldi54bWxQSwUGAAAAAAQABAD5AAAAkgMAAAAA&#10;" strokecolor="#903" strokeweight="42e-5mm"/>
                <v:rect id="Rectangle 42" o:spid="_x0000_s1065" style="position:absolute;left:43249;top:16287;width:43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4/nMAA&#10;AADbAAAADwAAAGRycy9kb3ducmV2LnhtbESPzYoCMRCE7wu+Q2jB25pRZ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4/nMAAAADbAAAADwAAAAAAAAAAAAAAAACYAgAAZHJzL2Rvd25y&#10;ZXYueG1sUEsFBgAAAAAEAAQA9QAAAIUDAAAAAA==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43" o:spid="_x0000_s1066" style="position:absolute;left:35915;top:8667;width:16383;height:21914;visibility:visible;mso-wrap-style:square;v-text-anchor:top" coordsize="2580,34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fDu8MA&#10;AADbAAAADwAAAGRycy9kb3ducmV2LnhtbESPQWvCQBSE74X+h+UVvNVNRUuaukoRBEE8GEPPr9ln&#10;Esy+DbtrjP56VxB6HGbmG2a+HEwrenK+sazgY5yAIC6tbrhSUBzW7ykIH5A1tpZJwZU8LBevL3PM&#10;tL3wnvo8VCJC2GeooA6hy6T0ZU0G/dh2xNE7WmcwROkqqR1eIty0cpIkn9Jgw3Ghxo5WNZWn/GwU&#10;pFO8mbKwv6nL89nur3fJl98qNXobfr5BBBrCf/jZ3mgF0xk8vsQfIB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RfDu8MAAADbAAAADwAAAAAAAAAAAAAAAACYAgAAZHJzL2Rv&#10;d25yZXYueG1sUEsFBgAAAAAEAAQA9QAAAIgDAAAAAA==&#10;" path="m,3451r2580,l2580,e" filled="f" strokecolor="#903" strokeweight="42e-5mm">
                  <v:stroke dashstyle="1 1"/>
                  <v:path arrowok="t" o:connecttype="custom" o:connectlocs="0,2191385;1638300,2191385;1638300,0" o:connectangles="0,0,0"/>
                </v:shape>
                <v:line id="Line 44" o:spid="_x0000_s1067" style="position:absolute;flip:x;visibility:visible;mso-wrap-style:square" from="51917,8667" to="52298,9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H22cQAAADbAAAADwAAAGRycy9kb3ducmV2LnhtbESPT2vCQBTE70K/w/IKvYjZKKIlukop&#10;Kh4Kaip4fWRfk9Ds25Bd8+fbdwuCx2FmfsOst72pREuNKy0rmEYxCOLM6pJzBdfv/eQdhPPIGivL&#10;pGAgB9vNy2iNibYdX6hNfS4ChF2CCgrv60RKlxVk0EW2Jg7ej20M+iCbXOoGuwA3lZzF8UIaLDks&#10;FFjTZ0HZb3o3CrrjqT1/LfXuNuzOw3wsD8alB6XeXvuPFQhPvX+GH+2jVjBfwP+X8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QfbZxAAAANsAAAAPAAAAAAAAAAAA&#10;AAAAAKECAABkcnMvZG93bnJldi54bWxQSwUGAAAAAAQABAD5AAAAkgMAAAAA&#10;" strokecolor="#903" strokeweight="42e-5mm"/>
                <v:line id="Line 45" o:spid="_x0000_s1068" style="position:absolute;visibility:visible;mso-wrap-style:square" from="52298,8667" to="52679,9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rdicQAAADbAAAADwAAAGRycy9kb3ducmV2LnhtbESP3WrCQBSE74W+w3KE3ulGKdqmrlKE&#10;FhFR/KHXh+wxG8yeTbPbJL69KwheDjPzDTNbdLYUDdW+cKxgNExAEGdOF5wrOB2/B+8gfEDWWDom&#10;BVfysJi/9GaYatfynppDyEWEsE9RgQmhSqX0mSGLfugq4uidXW0xRFnnUtfYRrgt5ThJJtJiwXHB&#10;YEVLQ9nl8G8VtI28/H345md92lxHv9tdZo65V+q13319ggjUhWf40V5pBW9TuH+JP0D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+t2JxAAAANsAAAAPAAAAAAAAAAAA&#10;AAAAAKECAABkcnMvZG93bnJldi54bWxQSwUGAAAAAAQABAD5AAAAkgMAAAAA&#10;" strokecolor="#903" strokeweight="42e-5mm"/>
                <v:rect id="Rectangle 46" o:spid="_x0000_s1069" style="position:absolute;left:47631;top:25342;width:43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M1mb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8zWZvwAAANsAAAAPAAAAAAAAAAAAAAAAAJgCAABkcnMvZG93bnJl&#10;di54bWxQSwUGAAAAAAQABAD1AAAAhAMAAAAA&#10;" filled="f" stroked="f">
                  <v:textbox style="mso-fit-shape-to-text:t" inset="0,0,0,0">
                    <w:txbxContent>
                      <w:p w:rsidR="00CA36E0" w:rsidRDefault="00CA36E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47" o:spid="_x0000_s1070" style="position:absolute;visibility:visible;mso-wrap-style:square" from="5810,11620" to="10287,116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nsYMMAAADbAAAADwAAAGRycy9kb3ducmV2LnhtbESPQWvCQBSE70L/w/IK3nSjiGjqKlKw&#10;iIhSlZ4f2Wc2mH2bZrdJ/PeuIPQ4zMw3zGLV2VI0VPvCsYLRMAFBnDldcK7gct4MZiB8QNZYOiYF&#10;d/KwWr71Fphq1/I3NaeQiwhhn6ICE0KVSukzQxb90FXE0bu62mKIss6lrrGNcFvKcZJMpcWC44LB&#10;ij4NZbfTn1XQNvL2O/fN1+6yv49+DsfMnHOvVP+9W3+ACNSF//CrvdUKJnN4fok/QC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Qp7GDDAAAA2wAAAA8AAAAAAAAAAAAA&#10;AAAAoQIAAGRycy9kb3ducmV2LnhtbFBLBQYAAAAABAAEAPkAAACRAwAAAAA=&#10;" strokecolor="#903" strokeweight="42e-5mm"/>
              </v:group>
            </w:pict>
          </mc:Fallback>
        </mc:AlternateContent>
      </w:r>
      <w:r w:rsidR="00B92898" w:rsidRPr="00CA36E0">
        <w:br w:type="page"/>
      </w:r>
    </w:p>
    <w:p w:rsidR="00B92898" w:rsidRDefault="00B92898" w:rsidP="00B92898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404772437"/>
      <w:r>
        <w:lastRenderedPageBreak/>
        <w:t>Casos de Uso</w:t>
      </w:r>
      <w:bookmarkEnd w:id="9"/>
    </w:p>
    <w:p w:rsidR="00B92898" w:rsidRDefault="00B92898" w:rsidP="00B92898">
      <w:pPr>
        <w:pStyle w:val="Ttulo2"/>
      </w:pPr>
      <w:bookmarkStart w:id="10" w:name="_Toc404772438"/>
      <w:r>
        <w:t>Incluir Fórmulas de Cálculo no Órgão</w:t>
      </w:r>
      <w:bookmarkEnd w:id="10"/>
    </w:p>
    <w:p w:rsidR="00B92898" w:rsidRDefault="00B92898" w:rsidP="00B9289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2439"/>
      <w:r>
        <w:t>Fluxo Básico</w:t>
      </w:r>
      <w:bookmarkEnd w:id="11"/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fórmulas de cálculo no órgão;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de incluir fórmulas de cálculo no órgão;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de “Informações Principais” para preenchimento;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submete a opção de próximo; 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1.62.1, RGN2.1.5.5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de “Expressão da Fórmula de Cálculo” para preenchimento;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expressões – campos: Expressão da Fórmula de Cálculo,</w:t>
      </w:r>
      <w:r>
        <w:rPr>
          <w:color w:val="FF0000"/>
        </w:rPr>
        <w:t xml:space="preserve"> </w:t>
      </w:r>
      <w:r>
        <w:t xml:space="preserve">Limite inferior de resultado parcial, Limite superior de resultado parcial, Limite inferior de resultado final, Limite superior de resultado final e Expressão do índice – através do </w:t>
      </w:r>
      <w:r>
        <w:rPr>
          <w:i/>
          <w:iCs/>
        </w:rPr>
        <w:t>UCS 048 “Validar Expressão de Cálculo”</w:t>
      </w:r>
      <w:r>
        <w:t xml:space="preserve">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1.61.1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1.60.1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B92898" w:rsidRDefault="00B92898" w:rsidP="00B92898">
      <w:pPr>
        <w:pStyle w:val="Recuodecorpodetexto"/>
      </w:pPr>
    </w:p>
    <w:p w:rsidR="00B92898" w:rsidRDefault="00B92898" w:rsidP="00B92898">
      <w:pPr>
        <w:pStyle w:val="Ttulo2"/>
      </w:pPr>
      <w:bookmarkStart w:id="12" w:name="_Toc404772440"/>
      <w:r>
        <w:t>Alterar Fórmulas de Cálculo no Órgão</w:t>
      </w:r>
      <w:bookmarkEnd w:id="12"/>
    </w:p>
    <w:p w:rsidR="00B92898" w:rsidRDefault="00B92898" w:rsidP="00B92898">
      <w:pPr>
        <w:pStyle w:val="Ttulo3"/>
        <w:keepNext w:val="0"/>
        <w:widowControl w:val="0"/>
        <w:tabs>
          <w:tab w:val="num" w:pos="2160"/>
        </w:tabs>
        <w:spacing w:before="120" w:line="240" w:lineRule="auto"/>
        <w:ind w:left="1620" w:hanging="900"/>
      </w:pPr>
      <w:bookmarkStart w:id="13" w:name="_Toc204829707"/>
      <w:bookmarkStart w:id="14" w:name="_Toc404772441"/>
      <w:r>
        <w:t>Fluxo Básico</w:t>
      </w:r>
      <w:bookmarkEnd w:id="13"/>
      <w:bookmarkEnd w:id="14"/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da fórmula de cálculo após executar a funcionalidade “Listar Fórmulas de Cálculo no Órgão”;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“Informações Principais” da fórmula de cálculo selecionada;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da fórmula de cálculo selecionada;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“Retificar última vigência”;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ator submete a opção de próximo; 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1.5.5, RGN2.1.3.1, RGN2.1.3.2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de “Expressão da Fórmula de Cálculo”;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expressões – campos: Expressão da Fórmula de Cálculo,</w:t>
      </w:r>
      <w:r>
        <w:rPr>
          <w:color w:val="FF0000"/>
        </w:rPr>
        <w:t xml:space="preserve"> </w:t>
      </w:r>
      <w:r>
        <w:t xml:space="preserve">Limite inferior de resultado parcial, Limite superior de resultado parcial, Limite inferior de resultado final, Limite superior de resultado final e Expressão do índice – através do </w:t>
      </w:r>
      <w:r>
        <w:rPr>
          <w:i/>
          <w:iCs/>
        </w:rPr>
        <w:t>UCS 048 “Validar Expressão de Cálculo”</w:t>
      </w:r>
      <w:r>
        <w:t xml:space="preserve">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1.61.1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1.60.1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1.40.1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92898" w:rsidRDefault="00B92898" w:rsidP="00B92898">
      <w:pPr>
        <w:pStyle w:val="Ttulo3"/>
        <w:keepNext w:val="0"/>
        <w:widowControl w:val="0"/>
        <w:tabs>
          <w:tab w:val="num" w:pos="2160"/>
        </w:tabs>
        <w:spacing w:before="120" w:line="240" w:lineRule="auto"/>
        <w:ind w:left="1620" w:hanging="900"/>
      </w:pPr>
      <w:bookmarkStart w:id="15" w:name="_Toc204596647"/>
      <w:bookmarkStart w:id="16" w:name="_Toc204829708"/>
      <w:bookmarkStart w:id="17" w:name="_Toc404772442"/>
      <w:r>
        <w:t>Fluxo Alternativo 01: Alterar fórmula de cálculo (Criar nova vigência) – Substitui a partir do passo 4.2.1.</w:t>
      </w:r>
      <w:bookmarkEnd w:id="15"/>
      <w:r>
        <w:t>5</w:t>
      </w:r>
      <w:bookmarkEnd w:id="16"/>
      <w:bookmarkEnd w:id="17"/>
      <w:r>
        <w:t> 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“Criar nova vigência”;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submete a opção de próximo; 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1.5.5, RGN2.1.4.1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de “Expressão da Fórmula de Cálculo”;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expressões – campos: Expressão da Fórmula de Cálculo,</w:t>
      </w:r>
      <w:r>
        <w:rPr>
          <w:color w:val="FF0000"/>
        </w:rPr>
        <w:t xml:space="preserve"> </w:t>
      </w:r>
      <w:r>
        <w:t xml:space="preserve">Limite inferior de resultado parcial, Limite superior de resultado parcial, Limite inferior de resultado final, Limite superior de resultado final e Expressão do índice – através do </w:t>
      </w:r>
      <w:r>
        <w:rPr>
          <w:i/>
          <w:iCs/>
        </w:rPr>
        <w:t>UCS 048 “Validar Expressão de Cálculo”</w:t>
      </w:r>
      <w:r>
        <w:t xml:space="preserve">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1.61.1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1.60.1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 e RGN2.1.6.2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92898" w:rsidRDefault="00B92898" w:rsidP="00B92898">
      <w:pPr>
        <w:pStyle w:val="Ttulo3"/>
        <w:keepNext w:val="0"/>
        <w:widowControl w:val="0"/>
        <w:tabs>
          <w:tab w:val="num" w:pos="2160"/>
        </w:tabs>
        <w:spacing w:before="120" w:line="240" w:lineRule="auto"/>
        <w:ind w:left="1620" w:hanging="900"/>
      </w:pPr>
      <w:bookmarkStart w:id="18" w:name="_Toc204829709"/>
      <w:bookmarkStart w:id="19" w:name="_Toc404772443"/>
      <w:r>
        <w:t xml:space="preserve">Fluxo Alternativo 02: Gerar nova versão – Substitui a </w:t>
      </w:r>
      <w:r>
        <w:lastRenderedPageBreak/>
        <w:t>partir do passo 4.2.1.2</w:t>
      </w:r>
      <w:bookmarkEnd w:id="18"/>
      <w:bookmarkEnd w:id="19"/>
      <w:r>
        <w:t> 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“Gerar nova versão” da fórmula de cálculo selecionada;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de “Informações Principais” para preenchimento;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submete a opção de próximo; 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1.5.5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de “Expressão da Fórmula de Cálculo” para preenchimento;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expressões – campos: Expressão da Fórmula de Cálculo, Limite inferior de resultado parcial, Limite superior de resultado parcial, Limite inferior de resultado final, Limite superior de resultado final e Expressão do índice – através do </w:t>
      </w:r>
      <w:r>
        <w:rPr>
          <w:i/>
          <w:iCs/>
        </w:rPr>
        <w:t>UCS 048 “Validar Expressão de Cálculo”</w:t>
      </w:r>
      <w:r>
        <w:t xml:space="preserve">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1.61.1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1.60.1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B92898" w:rsidRDefault="00B92898" w:rsidP="00B92898"/>
    <w:p w:rsidR="00B92898" w:rsidRDefault="00B92898" w:rsidP="00B92898">
      <w:pPr>
        <w:pStyle w:val="Ttulo2"/>
      </w:pPr>
      <w:bookmarkStart w:id="20" w:name="_Toc204829710"/>
      <w:bookmarkStart w:id="21" w:name="_Toc404772444"/>
      <w:r>
        <w:t>Incluir Especificidades de Fórmulas de Cálculo</w:t>
      </w:r>
      <w:bookmarkEnd w:id="20"/>
      <w:bookmarkEnd w:id="21"/>
    </w:p>
    <w:p w:rsidR="00B92898" w:rsidRDefault="00B92898" w:rsidP="00B92898">
      <w:pPr>
        <w:pStyle w:val="Ttulo3"/>
        <w:keepNext w:val="0"/>
        <w:widowControl w:val="0"/>
        <w:tabs>
          <w:tab w:val="num" w:pos="2160"/>
        </w:tabs>
        <w:spacing w:before="120" w:line="240" w:lineRule="auto"/>
        <w:ind w:left="1620" w:hanging="900"/>
      </w:pPr>
      <w:r>
        <w:t xml:space="preserve"> </w:t>
      </w:r>
      <w:bookmarkStart w:id="22" w:name="_Toc204829711"/>
      <w:bookmarkStart w:id="23" w:name="_Toc404772445"/>
      <w:bookmarkEnd w:id="22"/>
      <w:r>
        <w:t>Listar especificidades de fórmula de cálculo</w:t>
      </w:r>
      <w:bookmarkEnd w:id="23"/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da fórmula de cálculo após executar a funcionalidade “Listar Fórmulas de Cálculo no Órgão”;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listar as “Especificidades da Fórmula de Cálculo” da vigência selecionada;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Estrutura de Carreira, Cargos Comissionados ou Unidades Organizacionais que deseja manter fórmulas de cálculo específicas;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os itens que possuem fórmulas de cálculo específicas conforme opção selecionada anteriormente. A listagem deve ser ordenada conforme primeiro campo da listagem;</w:t>
      </w:r>
    </w:p>
    <w:p w:rsidR="00B92898" w:rsidRDefault="00B92898" w:rsidP="00B92898">
      <w:pPr>
        <w:pStyle w:val="Ttulo3"/>
        <w:keepNext w:val="0"/>
        <w:widowControl w:val="0"/>
        <w:tabs>
          <w:tab w:val="num" w:pos="2160"/>
        </w:tabs>
        <w:spacing w:before="120" w:line="240" w:lineRule="auto"/>
        <w:ind w:left="1620" w:hanging="900"/>
      </w:pPr>
      <w:bookmarkStart w:id="24" w:name="_Toc404772446"/>
      <w:r>
        <w:t>Incluir especificidade de fórmula de cálculo</w:t>
      </w:r>
      <w:bookmarkEnd w:id="24"/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ator seleciona a funcionalidade de incluir especificidade de fórmula de cálculo após executar a funcionalidade “Listar Especificidades de Fórmula de Cálculo”;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para preenchimento;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expressões – campos: Expressão da Fórmula de Cálculo, Limite inferior de resultado parcial, Limite superior de resultado parcial, Limite inferior de resultado final, Limite superior de resultado final e Expressão do índice – através do </w:t>
      </w:r>
      <w:r>
        <w:rPr>
          <w:i/>
          <w:iCs/>
        </w:rPr>
        <w:t>UCS 048 “Validar Expressão de Cálculo”</w:t>
      </w:r>
      <w:r>
        <w:t xml:space="preserve">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1.61.1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1.60.1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B92898" w:rsidRDefault="00B92898" w:rsidP="00B92898"/>
    <w:p w:rsidR="00B92898" w:rsidRDefault="00B92898" w:rsidP="00B92898">
      <w:pPr>
        <w:pStyle w:val="Ttulo3"/>
        <w:keepNext w:val="0"/>
        <w:widowControl w:val="0"/>
        <w:tabs>
          <w:tab w:val="num" w:pos="2160"/>
        </w:tabs>
        <w:spacing w:before="120" w:line="240" w:lineRule="auto"/>
        <w:ind w:left="1620" w:hanging="900"/>
      </w:pPr>
      <w:bookmarkStart w:id="25" w:name="_Toc404772447"/>
      <w:r>
        <w:t>Alterar</w:t>
      </w:r>
      <w:proofErr w:type="gramStart"/>
      <w:r>
        <w:t xml:space="preserve">  </w:t>
      </w:r>
      <w:proofErr w:type="gramEnd"/>
      <w:r>
        <w:t>especificidade de fórmula de cálculo</w:t>
      </w:r>
      <w:bookmarkEnd w:id="25"/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item de especificidade após executar a funcionalidade “Listar Especificidades de Fórmula de Cálculo”;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que permite alterar a “Expressão da fórmula de cálculo” do item selecionado;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da expressão de cálculo específica;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expressões – campos: Expressão da Fórmula de Cálculo, Limite inferior de resultado parcial, Limite superior de resultado parcial, Limite inferior de resultado final, Limite superior de resultado final e Expressão do índice – através do </w:t>
      </w:r>
      <w:r>
        <w:rPr>
          <w:i/>
          <w:iCs/>
        </w:rPr>
        <w:t>UCS 048 “Validar Expressão de Cálculo”</w:t>
      </w:r>
      <w:r>
        <w:t xml:space="preserve">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1.61.1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1.60.1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MSG0051</w:t>
      </w:r>
      <w:r>
        <w:t xml:space="preserve"> ("Alteração efetuada com sucesso!");</w:t>
      </w:r>
    </w:p>
    <w:p w:rsidR="00B92898" w:rsidRDefault="00B92898" w:rsidP="00B92898">
      <w:pPr>
        <w:pStyle w:val="Ttulo3"/>
        <w:keepNext w:val="0"/>
        <w:widowControl w:val="0"/>
        <w:tabs>
          <w:tab w:val="num" w:pos="2160"/>
        </w:tabs>
        <w:spacing w:before="120" w:line="240" w:lineRule="auto"/>
        <w:ind w:left="1620" w:hanging="900"/>
      </w:pPr>
      <w:bookmarkStart w:id="26" w:name="_Toc404772448"/>
      <w:r>
        <w:t>Excluir especificidade de fórmula de cálculo</w:t>
      </w:r>
      <w:bookmarkEnd w:id="26"/>
      <w:r>
        <w:t xml:space="preserve"> 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item de especificidade após executar a funcionalidade “Listar Especificidades de Fórmula de Cálculo”;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submete a opção de excluir a especificidade da </w:t>
      </w:r>
      <w:r>
        <w:lastRenderedPageBreak/>
        <w:t>fórmula de cálculo selecionada;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exclusão de acordo com as regras estabelecidas no documento Regras de Negócio (</w:t>
      </w:r>
      <w:proofErr w:type="gramStart"/>
      <w:r>
        <w:rPr>
          <w:b/>
        </w:rPr>
        <w:t>RGN2.</w:t>
      </w:r>
      <w:proofErr w:type="gramEnd"/>
      <w:r>
        <w:rPr>
          <w:b/>
        </w:rPr>
        <w:t>1.9.3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operação:</w:t>
      </w:r>
    </w:p>
    <w:p w:rsidR="00B92898" w:rsidRDefault="00B92898" w:rsidP="00B9289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os registros das expressões do bloco de cálculo;</w:t>
      </w:r>
    </w:p>
    <w:p w:rsidR="00B92898" w:rsidRDefault="00B92898" w:rsidP="00B9289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os registros dos blocos de cálculo;</w:t>
      </w:r>
    </w:p>
    <w:p w:rsidR="00B92898" w:rsidRDefault="00B92898" w:rsidP="00B9289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registro da expressão da fórmula de cálculo da especificidade selecionada.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B92898" w:rsidRDefault="00B92898" w:rsidP="00B92898">
      <w:pPr>
        <w:pStyle w:val="Recuodecorpodetexto"/>
      </w:pPr>
    </w:p>
    <w:p w:rsidR="00B92898" w:rsidRDefault="00B92898" w:rsidP="00B92898">
      <w:pPr>
        <w:pStyle w:val="Ttulo2"/>
      </w:pPr>
      <w:bookmarkStart w:id="27" w:name="_Toc404772449"/>
      <w:r>
        <w:t>Excluir Fórmulas de Cálculo no Órgão</w:t>
      </w:r>
      <w:bookmarkEnd w:id="27"/>
    </w:p>
    <w:p w:rsidR="00B92898" w:rsidRDefault="00B92898" w:rsidP="00B92898">
      <w:pPr>
        <w:pStyle w:val="Ttulo3"/>
        <w:keepNext w:val="0"/>
        <w:widowControl w:val="0"/>
        <w:tabs>
          <w:tab w:val="num" w:pos="2160"/>
        </w:tabs>
        <w:spacing w:before="120" w:line="240" w:lineRule="auto"/>
        <w:ind w:left="1620" w:hanging="900"/>
      </w:pPr>
      <w:bookmarkStart w:id="28" w:name="_Toc204829713"/>
      <w:bookmarkStart w:id="29" w:name="_Toc404772450"/>
      <w:r>
        <w:t>Fluxo Básico</w:t>
      </w:r>
      <w:bookmarkEnd w:id="28"/>
      <w:bookmarkEnd w:id="29"/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bookmarkStart w:id="30" w:name="_Toc204829714"/>
      <w:r>
        <w:t>O ator seleciona a vigência da fórmula de cálculo após executar a funcionalidade “Listar Fórmulas de Cálculo no Órgão”;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 a vigência da fórmula de cálculo selecionada;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exclusão de acordo com as regras estabelecidas no documento Regras de Negócio (</w:t>
      </w:r>
      <w:proofErr w:type="gramStart"/>
      <w:r>
        <w:rPr>
          <w:b/>
        </w:rPr>
        <w:t>RGN2.</w:t>
      </w:r>
      <w:proofErr w:type="gramEnd"/>
      <w:r>
        <w:rPr>
          <w:b/>
        </w:rPr>
        <w:t>1.8.1, RGN2.1.9.3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existe vigência anterior para a versão selecionada;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operação:</w:t>
      </w:r>
    </w:p>
    <w:p w:rsidR="00B92898" w:rsidRDefault="00B92898" w:rsidP="00B9289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os registros das expressões do bloco de cálculo;</w:t>
      </w:r>
    </w:p>
    <w:p w:rsidR="00B92898" w:rsidRDefault="00B92898" w:rsidP="00B9289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os registros dos blocos de cálculo;</w:t>
      </w:r>
    </w:p>
    <w:p w:rsidR="00B92898" w:rsidRDefault="00B92898" w:rsidP="00B9289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registro da expressão da fórmula de cálculo da especificidade selecionada.</w:t>
      </w:r>
    </w:p>
    <w:p w:rsidR="00B92898" w:rsidRDefault="00B92898" w:rsidP="00B9289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histórico (vigência) da versão da fórmula de cálculo;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1.36.1 </w:t>
      </w:r>
      <w:r>
        <w:t xml:space="preserve">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B92898" w:rsidRDefault="00B92898" w:rsidP="00B92898">
      <w:pPr>
        <w:pStyle w:val="Ttulo3"/>
        <w:keepNext w:val="0"/>
        <w:widowControl w:val="0"/>
        <w:spacing w:before="120" w:line="240" w:lineRule="auto"/>
        <w:ind w:left="1620" w:hanging="900"/>
      </w:pPr>
      <w:bookmarkStart w:id="31" w:name="_Toc404772451"/>
      <w:bookmarkEnd w:id="30"/>
      <w:r>
        <w:t>Fluxo Alternativo 01: Única vigência – Substitui a partir do passo 4.4.1.4</w:t>
      </w:r>
      <w:bookmarkEnd w:id="31"/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não existe vigência anterior para a versão selecionada;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a versão selecionada trata-se da maior versão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1.45.1</w:t>
      </w:r>
      <w:r>
        <w:t>);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operação:</w:t>
      </w:r>
    </w:p>
    <w:p w:rsidR="00B92898" w:rsidRDefault="00B92898" w:rsidP="00B9289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os registros das expressões do bloco de cálculo;</w:t>
      </w:r>
    </w:p>
    <w:p w:rsidR="00B92898" w:rsidRDefault="00B92898" w:rsidP="00B9289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os registros dos blocos de expressões;</w:t>
      </w:r>
    </w:p>
    <w:p w:rsidR="00B92898" w:rsidRDefault="00B92898" w:rsidP="00B9289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histórico (vigência) da versão da fórmula de cálculo;</w:t>
      </w:r>
    </w:p>
    <w:p w:rsidR="00B92898" w:rsidRDefault="00B92898" w:rsidP="00B9289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lastRenderedPageBreak/>
        <w:t>Exclui a versão da fórmula de cálculo;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Retorna ao passo 4.4.1.6;</w:t>
      </w:r>
    </w:p>
    <w:p w:rsidR="00B92898" w:rsidRDefault="00B92898" w:rsidP="00B92898">
      <w:pPr>
        <w:pStyle w:val="Ttulo3"/>
        <w:keepNext w:val="0"/>
        <w:widowControl w:val="0"/>
        <w:spacing w:before="120" w:line="240" w:lineRule="auto"/>
        <w:ind w:left="1620" w:hanging="900"/>
      </w:pPr>
      <w:bookmarkStart w:id="32" w:name="_Toc404772452"/>
      <w:r>
        <w:t>Fluxo Alternativo 02: Versão oficial – Substitui a partir do passo 4.4.2.3</w:t>
      </w:r>
      <w:bookmarkEnd w:id="32"/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a versão selecionada trata-se da versão oficial;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operação:</w:t>
      </w:r>
    </w:p>
    <w:p w:rsidR="00B92898" w:rsidRDefault="00B92898" w:rsidP="00B9289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os registros das expressões de cálculo;</w:t>
      </w:r>
    </w:p>
    <w:p w:rsidR="00B92898" w:rsidRDefault="00B92898" w:rsidP="00B9289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os registros dos blocos de expressões;</w:t>
      </w:r>
    </w:p>
    <w:p w:rsidR="00B92898" w:rsidRDefault="00B92898" w:rsidP="00B9289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histórico (vigência) da versão da fórmula de cálculo;</w:t>
      </w:r>
    </w:p>
    <w:p w:rsidR="00B92898" w:rsidRDefault="00B92898" w:rsidP="00B9289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a versão da fórmula de cálculo;</w:t>
      </w:r>
    </w:p>
    <w:p w:rsidR="00B92898" w:rsidRDefault="00B92898" w:rsidP="00B9289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a fórmula de cálculo;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Retorna ao passo 4.4.1.6;</w:t>
      </w:r>
    </w:p>
    <w:p w:rsidR="00B92898" w:rsidRDefault="00B92898" w:rsidP="00B92898">
      <w:pPr>
        <w:pStyle w:val="Recuodecorpodetexto"/>
      </w:pPr>
    </w:p>
    <w:p w:rsidR="00B92898" w:rsidRDefault="00B92898" w:rsidP="00B92898">
      <w:pPr>
        <w:pStyle w:val="Ttulo2"/>
      </w:pPr>
      <w:bookmarkStart w:id="33" w:name="_Toc404772453"/>
      <w:r>
        <w:t>Listar Fórmulas de Cálculo no Órgão</w:t>
      </w:r>
      <w:bookmarkEnd w:id="33"/>
    </w:p>
    <w:p w:rsidR="00B92898" w:rsidRDefault="00B92898" w:rsidP="00B92898">
      <w:pPr>
        <w:pStyle w:val="Ttulo3"/>
        <w:keepNext w:val="0"/>
        <w:widowControl w:val="0"/>
        <w:spacing w:before="120" w:line="240" w:lineRule="auto"/>
        <w:ind w:left="1620" w:hanging="900"/>
      </w:pPr>
      <w:bookmarkStart w:id="34" w:name="_Toc404772454"/>
      <w:r>
        <w:t>Fluxo Básico</w:t>
      </w:r>
      <w:bookmarkEnd w:id="34"/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fórmulas de cálculo no órgão;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para listagem das fórmulas de cálculo;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do filtro que deseja; 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B92898" w:rsidRDefault="00B92898" w:rsidP="00B9289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os dados das fórmulas de cálculo conforme os filtros informados. A ordenação da lista deverá ser crescente por código da Rubrica de Pagamento e versão, e depois por ordem decrescente da referência inicial da vigência.</w:t>
      </w:r>
    </w:p>
    <w:p w:rsidR="00CA36E0" w:rsidRDefault="00CA36E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92898" w:rsidRDefault="00B92898" w:rsidP="00B92898">
      <w:pPr>
        <w:pStyle w:val="Ttulo1"/>
        <w:keepNext w:val="0"/>
        <w:widowControl w:val="0"/>
        <w:spacing w:before="0" w:line="240" w:lineRule="auto"/>
        <w:ind w:left="540" w:hanging="540"/>
      </w:pPr>
      <w:bookmarkStart w:id="35" w:name="_Toc404772455"/>
      <w:r>
        <w:lastRenderedPageBreak/>
        <w:t>Anexos</w:t>
      </w:r>
      <w:bookmarkEnd w:id="35"/>
    </w:p>
    <w:p w:rsidR="00B92898" w:rsidRDefault="00B92898" w:rsidP="00B92898"/>
    <w:p w:rsidR="00B92898" w:rsidRDefault="00B92898" w:rsidP="00B92898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B92898" w:rsidRDefault="00B92898" w:rsidP="00B92898">
      <w:pPr>
        <w:widowControl w:val="0"/>
        <w:ind w:left="540"/>
        <w:rPr>
          <w:rFonts w:cs="Arial"/>
        </w:rPr>
      </w:pPr>
    </w:p>
    <w:p w:rsidR="00CA36E0" w:rsidRDefault="00CA36E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92898" w:rsidRDefault="00B92898" w:rsidP="00B9289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6" w:name="_Toc404772456"/>
      <w:r>
        <w:lastRenderedPageBreak/>
        <w:t>Revisões</w:t>
      </w:r>
      <w:bookmarkEnd w:id="36"/>
    </w:p>
    <w:p w:rsidR="00B92898" w:rsidRDefault="00B92898" w:rsidP="00B9289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92898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2898" w:rsidRPr="00B92898" w:rsidRDefault="00B92898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9289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2898" w:rsidRPr="00B92898" w:rsidRDefault="00B92898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9289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2898" w:rsidRPr="00B92898" w:rsidRDefault="00B92898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9289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2898" w:rsidRPr="00B92898" w:rsidRDefault="00B92898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9289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2898" w:rsidRPr="00B92898" w:rsidRDefault="00B92898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9289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92898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CA36E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289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Pr="00CA36E0" w:rsidRDefault="00B92898" w:rsidP="00CA36E0">
            <w:pPr>
              <w:widowControl w:val="0"/>
              <w:ind w:left="0"/>
              <w:rPr>
                <w:rFonts w:cs="Arial"/>
                <w:sz w:val="16"/>
              </w:rPr>
            </w:pPr>
            <w:r w:rsidRPr="00CA36E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2898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Pr="00CA36E0" w:rsidRDefault="00B92898" w:rsidP="00CA36E0">
            <w:pPr>
              <w:widowControl w:val="0"/>
              <w:ind w:left="0"/>
              <w:rPr>
                <w:rFonts w:cs="Arial"/>
                <w:sz w:val="16"/>
              </w:rPr>
            </w:pPr>
            <w:r w:rsidRPr="00CA36E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2898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2898" w:rsidRDefault="00B9289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Pr="00CA36E0" w:rsidRDefault="00B92898" w:rsidP="00CA36E0">
            <w:pPr>
              <w:widowControl w:val="0"/>
              <w:ind w:left="0"/>
              <w:rPr>
                <w:rFonts w:cs="Arial"/>
                <w:sz w:val="16"/>
              </w:rPr>
            </w:pPr>
            <w:r w:rsidRPr="00CA36E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2898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2898" w:rsidRDefault="00B9289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2898" w:rsidRPr="00CA36E0" w:rsidRDefault="00B92898" w:rsidP="00CA36E0">
            <w:pPr>
              <w:widowControl w:val="0"/>
              <w:ind w:left="0"/>
              <w:rPr>
                <w:rFonts w:cs="Arial"/>
                <w:sz w:val="16"/>
              </w:rPr>
            </w:pPr>
            <w:r w:rsidRPr="00CA36E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2898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2898" w:rsidRPr="00CA36E0" w:rsidRDefault="00B92898" w:rsidP="00CA36E0">
            <w:pPr>
              <w:widowControl w:val="0"/>
              <w:ind w:left="0"/>
              <w:rPr>
                <w:rFonts w:cs="Arial"/>
                <w:sz w:val="16"/>
              </w:rPr>
            </w:pPr>
            <w:r w:rsidRPr="00CA36E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2898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92898" w:rsidRDefault="00B9289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Pr="00CA36E0" w:rsidRDefault="00B92898" w:rsidP="00CA36E0">
            <w:pPr>
              <w:widowControl w:val="0"/>
              <w:ind w:left="0"/>
              <w:rPr>
                <w:rFonts w:cs="Arial"/>
                <w:sz w:val="16"/>
              </w:rPr>
            </w:pPr>
            <w:r w:rsidRPr="00CA36E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2898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92898" w:rsidRDefault="00B9289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Pr="00CA36E0" w:rsidRDefault="00B92898" w:rsidP="00CA36E0">
            <w:pPr>
              <w:widowControl w:val="0"/>
              <w:ind w:left="0"/>
              <w:rPr>
                <w:rFonts w:cs="Arial"/>
                <w:sz w:val="16"/>
              </w:rPr>
            </w:pPr>
            <w:r w:rsidRPr="00CA36E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2898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92898" w:rsidRDefault="00B9289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Pr="00CA36E0" w:rsidRDefault="00B92898" w:rsidP="00CA36E0">
            <w:pPr>
              <w:widowControl w:val="0"/>
              <w:ind w:left="0"/>
              <w:rPr>
                <w:rFonts w:cs="Arial"/>
                <w:sz w:val="16"/>
              </w:rPr>
            </w:pPr>
            <w:r w:rsidRPr="00CA36E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2898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92898" w:rsidRDefault="00B9289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Pr="00CA36E0" w:rsidRDefault="00B92898" w:rsidP="00CA36E0">
            <w:pPr>
              <w:widowControl w:val="0"/>
              <w:ind w:left="0"/>
              <w:rPr>
                <w:rFonts w:cs="Arial"/>
                <w:sz w:val="16"/>
              </w:rPr>
            </w:pPr>
            <w:r w:rsidRPr="00CA36E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2898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92898" w:rsidRDefault="00B9289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Pr="00CA36E0" w:rsidRDefault="00B92898" w:rsidP="00CA36E0">
            <w:pPr>
              <w:widowControl w:val="0"/>
              <w:ind w:left="0"/>
              <w:rPr>
                <w:rFonts w:cs="Arial"/>
                <w:sz w:val="16"/>
              </w:rPr>
            </w:pPr>
            <w:r w:rsidRPr="00CA36E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2898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92898" w:rsidRDefault="00B9289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Pr="00CA36E0" w:rsidRDefault="00B92898" w:rsidP="00CA36E0">
            <w:pPr>
              <w:widowControl w:val="0"/>
              <w:ind w:left="0"/>
              <w:rPr>
                <w:rFonts w:cs="Arial"/>
                <w:sz w:val="16"/>
              </w:rPr>
            </w:pPr>
            <w:r w:rsidRPr="00CA36E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289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Pr="00CA36E0" w:rsidRDefault="00B92898" w:rsidP="00CA36E0">
            <w:pPr>
              <w:widowControl w:val="0"/>
              <w:ind w:left="0"/>
              <w:rPr>
                <w:rFonts w:cs="Arial"/>
                <w:sz w:val="16"/>
              </w:rPr>
            </w:pPr>
            <w:r w:rsidRPr="00CA36E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289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Pr="00CA36E0" w:rsidRDefault="00B92898" w:rsidP="00CA36E0">
            <w:pPr>
              <w:widowControl w:val="0"/>
              <w:ind w:left="0"/>
              <w:rPr>
                <w:rFonts w:cs="Arial"/>
                <w:sz w:val="16"/>
              </w:rPr>
            </w:pPr>
            <w:r w:rsidRPr="00CA36E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9289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2898" w:rsidRDefault="00B9289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2898" w:rsidRDefault="00B92898" w:rsidP="00CA36E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92898" w:rsidRDefault="00B9289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B92898" w:rsidRDefault="00B92898" w:rsidP="00B92898">
      <w:pPr>
        <w:pStyle w:val="Recuodecorpodetexto"/>
      </w:pPr>
    </w:p>
    <w:p w:rsidR="00B92898" w:rsidRDefault="00B92898" w:rsidP="00B92898"/>
    <w:p w:rsidR="00F41655" w:rsidRPr="00B92898" w:rsidRDefault="00F41655" w:rsidP="00B92898"/>
    <w:sectPr w:rsidR="00F41655" w:rsidRPr="00B92898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2898" w:rsidRDefault="00B92898" w:rsidP="002908D9">
      <w:r>
        <w:separator/>
      </w:r>
    </w:p>
  </w:endnote>
  <w:endnote w:type="continuationSeparator" w:id="0">
    <w:p w:rsidR="00B92898" w:rsidRDefault="00B9289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F5EC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9289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A36E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A36E0">
            <w:rPr>
              <w:sz w:val="20"/>
              <w:szCs w:val="20"/>
            </w:rPr>
            <w:t xml:space="preserve">Keila </w:t>
          </w:r>
          <w:proofErr w:type="spellStart"/>
          <w:r w:rsidRPr="00CA36E0">
            <w:rPr>
              <w:sz w:val="20"/>
              <w:szCs w:val="20"/>
            </w:rPr>
            <w:t>Joanês</w:t>
          </w:r>
          <w:proofErr w:type="spellEnd"/>
          <w:r w:rsidRPr="00CA36E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CA36E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92898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92898">
            <w:rPr>
              <w:b/>
              <w:sz w:val="20"/>
              <w:szCs w:val="20"/>
            </w:rPr>
            <w:t>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92898">
            <w:rPr>
              <w:b/>
              <w:sz w:val="20"/>
              <w:szCs w:val="20"/>
            </w:rPr>
            <w:t>UCS0398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A36E0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A36E0">
            <w:rPr>
              <w:b/>
              <w:sz w:val="20"/>
              <w:szCs w:val="20"/>
            </w:rPr>
            <w:t>Manter Fórmulas de Cálculo do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2898" w:rsidRDefault="00B92898" w:rsidP="002908D9">
      <w:r>
        <w:separator/>
      </w:r>
    </w:p>
  </w:footnote>
  <w:footnote w:type="continuationSeparator" w:id="0">
    <w:p w:rsidR="00B92898" w:rsidRDefault="00B9289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7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898"/>
    <w:rsid w:val="0000536A"/>
    <w:rsid w:val="00010C94"/>
    <w:rsid w:val="00011A7E"/>
    <w:rsid w:val="00080AA2"/>
    <w:rsid w:val="000A2BFB"/>
    <w:rsid w:val="000B4005"/>
    <w:rsid w:val="000F0299"/>
    <w:rsid w:val="000F5EC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47403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2898"/>
    <w:rsid w:val="00B9480F"/>
    <w:rsid w:val="00B94A14"/>
    <w:rsid w:val="00BD3501"/>
    <w:rsid w:val="00C06B86"/>
    <w:rsid w:val="00C80215"/>
    <w:rsid w:val="00CA0CEF"/>
    <w:rsid w:val="00CA36E0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9289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9289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9289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9289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9289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9289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9289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9289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92898"/>
    <w:pPr>
      <w:ind w:left="0"/>
    </w:pPr>
  </w:style>
  <w:style w:type="paragraph" w:styleId="ndicedeilustraes">
    <w:name w:val="table of figures"/>
    <w:basedOn w:val="Normal"/>
    <w:next w:val="Normal"/>
    <w:semiHidden/>
    <w:rsid w:val="00B92898"/>
  </w:style>
  <w:style w:type="paragraph" w:styleId="Sumrio2">
    <w:name w:val="toc 2"/>
    <w:basedOn w:val="Normal"/>
    <w:next w:val="Normal"/>
    <w:autoRedefine/>
    <w:uiPriority w:val="39"/>
    <w:rsid w:val="00B9289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92898"/>
    <w:pPr>
      <w:ind w:left="480"/>
    </w:pPr>
  </w:style>
  <w:style w:type="character" w:styleId="Hyperlink">
    <w:name w:val="Hyperlink"/>
    <w:basedOn w:val="Fontepargpadro"/>
    <w:uiPriority w:val="99"/>
    <w:rsid w:val="00B9289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9289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9289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9289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9289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9289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92898"/>
    <w:rPr>
      <w:sz w:val="16"/>
    </w:rPr>
  </w:style>
  <w:style w:type="character" w:styleId="Nmerodepgina">
    <w:name w:val="page number"/>
    <w:basedOn w:val="Fontepargpadro"/>
    <w:rsid w:val="00B9289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9289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9289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9289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92898"/>
  </w:style>
  <w:style w:type="paragraph" w:styleId="Corpodetexto">
    <w:name w:val="Body Text"/>
    <w:basedOn w:val="Normal"/>
    <w:link w:val="CorpodetextoChar"/>
    <w:rsid w:val="00B9289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92898"/>
    <w:rPr>
      <w:rFonts w:eastAsia="Arial Unicode MS"/>
    </w:rPr>
  </w:style>
  <w:style w:type="paragraph" w:customStyle="1" w:styleId="tabletext">
    <w:name w:val="tabletext"/>
    <w:basedOn w:val="Normal"/>
    <w:rsid w:val="00B9289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9289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9289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9289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9289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9289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9289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9289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9289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9289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9289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9289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9289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9289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9289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9289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9289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9289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92898"/>
    <w:pPr>
      <w:ind w:left="0"/>
    </w:pPr>
  </w:style>
  <w:style w:type="paragraph" w:styleId="ndicedeilustraes">
    <w:name w:val="table of figures"/>
    <w:basedOn w:val="Normal"/>
    <w:next w:val="Normal"/>
    <w:semiHidden/>
    <w:rsid w:val="00B92898"/>
  </w:style>
  <w:style w:type="paragraph" w:styleId="Sumrio2">
    <w:name w:val="toc 2"/>
    <w:basedOn w:val="Normal"/>
    <w:next w:val="Normal"/>
    <w:autoRedefine/>
    <w:uiPriority w:val="39"/>
    <w:rsid w:val="00B9289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92898"/>
    <w:pPr>
      <w:ind w:left="480"/>
    </w:pPr>
  </w:style>
  <w:style w:type="character" w:styleId="Hyperlink">
    <w:name w:val="Hyperlink"/>
    <w:basedOn w:val="Fontepargpadro"/>
    <w:uiPriority w:val="99"/>
    <w:rsid w:val="00B9289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9289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9289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9289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9289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9289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92898"/>
    <w:rPr>
      <w:sz w:val="16"/>
    </w:rPr>
  </w:style>
  <w:style w:type="character" w:styleId="Nmerodepgina">
    <w:name w:val="page number"/>
    <w:basedOn w:val="Fontepargpadro"/>
    <w:rsid w:val="00B9289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9289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9289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9289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92898"/>
  </w:style>
  <w:style w:type="paragraph" w:styleId="Corpodetexto">
    <w:name w:val="Body Text"/>
    <w:basedOn w:val="Normal"/>
    <w:link w:val="CorpodetextoChar"/>
    <w:rsid w:val="00B9289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92898"/>
    <w:rPr>
      <w:rFonts w:eastAsia="Arial Unicode MS"/>
    </w:rPr>
  </w:style>
  <w:style w:type="paragraph" w:customStyle="1" w:styleId="tabletext">
    <w:name w:val="tabletext"/>
    <w:basedOn w:val="Normal"/>
    <w:rsid w:val="00B9289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9289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9289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9289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9289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9289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9289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9289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9289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9289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97E10-7198-4060-81D2-C6BA3CC3B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14</Pages>
  <Words>2114</Words>
  <Characters>12805</Characters>
  <Application>Microsoft Office Word</Application>
  <DocSecurity>0</DocSecurity>
  <Lines>106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14890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2014-11-08T04:20:00Z</cp:lastPrinted>
  <dcterms:created xsi:type="dcterms:W3CDTF">2014-11-08T04:19:00Z</dcterms:created>
  <dcterms:modified xsi:type="dcterms:W3CDTF">2014-11-26T15:38:00Z</dcterms:modified>
</cp:coreProperties>
</file>