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B8B" w:rsidRDefault="00475B8B" w:rsidP="00475B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</w:p>
    <w:p w:rsidR="00475B8B" w:rsidRDefault="00475B8B" w:rsidP="00475B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5B8B" w:rsidRDefault="00475B8B" w:rsidP="00475B8B">
      <w:pPr>
        <w:widowControl w:val="0"/>
        <w:rPr>
          <w:rFonts w:cs="Arial"/>
          <w:sz w:val="20"/>
          <w:u w:val="single"/>
        </w:rPr>
      </w:pPr>
    </w:p>
    <w:p w:rsidR="00475B8B" w:rsidRDefault="00475B8B" w:rsidP="00475B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</w:p>
    <w:p w:rsidR="00475B8B" w:rsidRDefault="00475B8B" w:rsidP="00475B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</w:p>
    <w:p w:rsidR="00475B8B" w:rsidRDefault="00475B8B" w:rsidP="00475B8B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 xml:space="preserve">  </w:t>
      </w:r>
    </w:p>
    <w:p w:rsidR="00475B8B" w:rsidRDefault="00475B8B" w:rsidP="00475B8B">
      <w:pPr>
        <w:widowControl w:val="0"/>
        <w:rPr>
          <w:rFonts w:cs="Arial"/>
        </w:rPr>
      </w:pPr>
    </w:p>
    <w:p w:rsidR="00475B8B" w:rsidRDefault="00475B8B" w:rsidP="00475B8B">
      <w:pPr>
        <w:pStyle w:val="Capa"/>
        <w:rPr>
          <w:color w:val="FF9900"/>
        </w:rPr>
      </w:pPr>
      <w:r>
        <w:t>SINDRAPE</w:t>
      </w:r>
    </w:p>
    <w:p w:rsidR="00475B8B" w:rsidRDefault="00475B8B" w:rsidP="00475B8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75B8B" w:rsidRPr="00475B8B" w:rsidRDefault="00475B8B" w:rsidP="00475B8B">
      <w:pPr>
        <w:widowControl w:val="0"/>
        <w:rPr>
          <w:color w:val="000080"/>
        </w:rPr>
      </w:pPr>
    </w:p>
    <w:p w:rsidR="00475B8B" w:rsidRPr="00475B8B" w:rsidRDefault="00475B8B" w:rsidP="00475B8B">
      <w:pPr>
        <w:widowControl w:val="0"/>
        <w:jc w:val="right"/>
        <w:rPr>
          <w:rFonts w:cs="Arial"/>
          <w:b/>
          <w:bCs/>
          <w:color w:val="000080"/>
        </w:rPr>
      </w:pPr>
    </w:p>
    <w:p w:rsidR="00475B8B" w:rsidRDefault="00475B8B" w:rsidP="00475B8B">
      <w:pPr>
        <w:pStyle w:val="Capa"/>
      </w:pPr>
      <w:r>
        <w:t>UCS0401 - Manter Parâmetros do Pagamento no Órgão</w:t>
      </w:r>
    </w:p>
    <w:p w:rsidR="00475B8B" w:rsidRDefault="00475B8B" w:rsidP="00475B8B">
      <w:pPr>
        <w:widowControl w:val="0"/>
        <w:rPr>
          <w:rFonts w:cs="Arial"/>
        </w:rPr>
      </w:pPr>
    </w:p>
    <w:p w:rsidR="00475B8B" w:rsidRDefault="00475B8B" w:rsidP="00475B8B">
      <w:pPr>
        <w:widowControl w:val="0"/>
      </w:pPr>
    </w:p>
    <w:p w:rsidR="00475B8B" w:rsidRDefault="00475B8B" w:rsidP="00475B8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75B8B" w:rsidRPr="00475B8B" w:rsidRDefault="00475B8B" w:rsidP="00475B8B">
      <w:pPr>
        <w:pStyle w:val="Corpodetexto3"/>
        <w:widowControl w:val="0"/>
        <w:spacing w:after="0"/>
        <w:rPr>
          <w:rFonts w:cs="Arial"/>
        </w:rPr>
      </w:pPr>
      <w:r w:rsidRPr="00475B8B">
        <w:rPr>
          <w:rFonts w:cs="Arial"/>
        </w:rPr>
        <w:lastRenderedPageBreak/>
        <w:t>Histórico de Revisões</w:t>
      </w:r>
    </w:p>
    <w:p w:rsidR="00475B8B" w:rsidRDefault="00475B8B" w:rsidP="00475B8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75B8B" w:rsidTr="00475B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75B8B" w:rsidTr="00475B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475B8B" w:rsidTr="00475B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da referência à regra </w:t>
            </w:r>
            <w:proofErr w:type="gramStart"/>
            <w:r>
              <w:rPr>
                <w:rFonts w:cs="Arial"/>
              </w:rPr>
              <w:t>RGN2.</w:t>
            </w:r>
            <w:proofErr w:type="gramEnd"/>
            <w:r>
              <w:rPr>
                <w:rFonts w:cs="Arial"/>
              </w:rPr>
              <w:t>2.2.1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475B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475B8B" w:rsidRDefault="00475B8B" w:rsidP="00475B8B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475B8B" w:rsidRPr="00475B8B" w:rsidRDefault="00475B8B" w:rsidP="00475B8B">
      <w:pPr>
        <w:pStyle w:val="Corpodetexto3"/>
        <w:widowControl w:val="0"/>
        <w:spacing w:after="0"/>
        <w:rPr>
          <w:rFonts w:cs="Arial"/>
        </w:rPr>
      </w:pPr>
      <w:r w:rsidRPr="00475B8B">
        <w:rPr>
          <w:rFonts w:cs="Arial"/>
        </w:rPr>
        <w:lastRenderedPageBreak/>
        <w:t>Índice</w:t>
      </w:r>
    </w:p>
    <w:p w:rsidR="00475B8B" w:rsidRPr="00475B8B" w:rsidRDefault="00475B8B" w:rsidP="00475B8B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507DD7" w:rsidRDefault="00475B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3085" w:history="1">
        <w:r w:rsidR="00507DD7" w:rsidRPr="00D23080">
          <w:rPr>
            <w:rStyle w:val="Hyperlink"/>
            <w:noProof/>
          </w:rPr>
          <w:t>1.</w:t>
        </w:r>
        <w:r w:rsidR="00507DD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07DD7" w:rsidRPr="00D23080">
          <w:rPr>
            <w:rStyle w:val="Hyperlink"/>
            <w:noProof/>
          </w:rPr>
          <w:t>Pacote/Caso de Uso</w:t>
        </w:r>
        <w:r w:rsidR="00507DD7">
          <w:rPr>
            <w:noProof/>
            <w:webHidden/>
          </w:rPr>
          <w:tab/>
        </w:r>
        <w:r w:rsidR="00507DD7">
          <w:rPr>
            <w:noProof/>
            <w:webHidden/>
          </w:rPr>
          <w:fldChar w:fldCharType="begin"/>
        </w:r>
        <w:r w:rsidR="00507DD7">
          <w:rPr>
            <w:noProof/>
            <w:webHidden/>
          </w:rPr>
          <w:instrText xml:space="preserve"> PAGEREF _Toc404773085 \h </w:instrText>
        </w:r>
        <w:r w:rsidR="00507DD7">
          <w:rPr>
            <w:noProof/>
            <w:webHidden/>
          </w:rPr>
        </w:r>
        <w:r w:rsidR="00507DD7">
          <w:rPr>
            <w:noProof/>
            <w:webHidden/>
          </w:rPr>
          <w:fldChar w:fldCharType="separate"/>
        </w:r>
        <w:r w:rsidR="00507DD7">
          <w:rPr>
            <w:noProof/>
            <w:webHidden/>
          </w:rPr>
          <w:t>4</w:t>
        </w:r>
        <w:r w:rsidR="00507DD7"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86" w:history="1">
        <w:r w:rsidRPr="00D23080">
          <w:rPr>
            <w:rStyle w:val="Hyperlink"/>
            <w:noProof/>
          </w:rPr>
          <w:t>Manter Parâmetros do Pagamento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87" w:history="1">
        <w:r w:rsidRPr="00D2308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88" w:history="1">
        <w:r w:rsidRPr="00D2308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89" w:history="1">
        <w:r w:rsidRPr="00D2308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0" w:history="1">
        <w:r w:rsidRPr="00D2308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1" w:history="1">
        <w:r w:rsidRPr="00D2308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2" w:history="1">
        <w:r w:rsidRPr="00D2308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3" w:history="1">
        <w:r w:rsidRPr="00D2308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4" w:history="1">
        <w:r w:rsidRPr="00D2308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Incluir Parâmetros do Pagamento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5" w:history="1">
        <w:r w:rsidRPr="00D2308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6" w:history="1">
        <w:r w:rsidRPr="00D2308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Alterar Parâmetros do Pagamento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7" w:history="1">
        <w:r w:rsidRPr="00D2308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8" w:history="1">
        <w:r w:rsidRPr="00D2308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099" w:history="1">
        <w:r w:rsidRPr="00D2308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Excluir Parâmetros do Pagamento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100" w:history="1">
        <w:r w:rsidRPr="00D2308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101" w:history="1">
        <w:r w:rsidRPr="00D2308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Listar Parâmetros do Pagamento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102" w:history="1">
        <w:r w:rsidRPr="00D2308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103" w:history="1">
        <w:r w:rsidRPr="00D2308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104" w:history="1">
        <w:r w:rsidRPr="00D2308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105" w:history="1">
        <w:r w:rsidRPr="00D23080">
          <w:rPr>
            <w:rStyle w:val="Hyperlink"/>
            <w:noProof/>
          </w:rPr>
          <w:t>Vide documento de Regras de Negócio.RN do módulo de Pagamento.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106" w:history="1">
        <w:r w:rsidRPr="00D2308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07DD7" w:rsidRDefault="00507D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3107" w:history="1">
        <w:r w:rsidRPr="00D2308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2308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5B8B" w:rsidRDefault="00475B8B" w:rsidP="00475B8B">
      <w:pPr>
        <w:pStyle w:val="Sumrio1"/>
      </w:pPr>
      <w:r>
        <w:fldChar w:fldCharType="end"/>
      </w:r>
    </w:p>
    <w:p w:rsidR="00475B8B" w:rsidRDefault="00475B8B" w:rsidP="00475B8B">
      <w:pPr>
        <w:widowControl w:val="0"/>
        <w:rPr>
          <w:rFonts w:cs="Arial"/>
          <w:b/>
          <w:bCs/>
          <w:color w:val="000000"/>
        </w:rPr>
      </w:pPr>
    </w:p>
    <w:p w:rsidR="00475B8B" w:rsidRDefault="00475B8B" w:rsidP="00475B8B">
      <w:pPr>
        <w:pStyle w:val="Heading"/>
        <w:rPr>
          <w:rFonts w:cs="Arial"/>
          <w:szCs w:val="24"/>
          <w:lang w:val="pt-BR"/>
        </w:rPr>
      </w:pPr>
    </w:p>
    <w:p w:rsidR="00475B8B" w:rsidRDefault="00475B8B" w:rsidP="00475B8B">
      <w:pPr>
        <w:pStyle w:val="Heading"/>
      </w:pPr>
    </w:p>
    <w:p w:rsidR="00475B8B" w:rsidRDefault="00475B8B" w:rsidP="00475B8B">
      <w:pPr>
        <w:pStyle w:val="Heading"/>
        <w:jc w:val="center"/>
      </w:pPr>
    </w:p>
    <w:p w:rsidR="00475B8B" w:rsidRDefault="00475B8B" w:rsidP="00475B8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75B8B" w:rsidRDefault="00475B8B" w:rsidP="00475B8B">
      <w:pPr>
        <w:pStyle w:val="Ttulo1"/>
        <w:keepNext w:val="0"/>
        <w:widowControl w:val="0"/>
        <w:spacing w:before="0" w:line="240" w:lineRule="auto"/>
      </w:pPr>
      <w:bookmarkStart w:id="1" w:name="_Toc404773085"/>
      <w:r>
        <w:lastRenderedPageBreak/>
        <w:t>Pacote/Caso de Uso</w:t>
      </w:r>
      <w:bookmarkEnd w:id="1"/>
    </w:p>
    <w:p w:rsidR="00475B8B" w:rsidRDefault="00475B8B" w:rsidP="00475B8B"/>
    <w:p w:rsidR="00475B8B" w:rsidRDefault="00475B8B" w:rsidP="008F253C">
      <w:pPr>
        <w:pStyle w:val="Subttulo"/>
      </w:pPr>
      <w:bookmarkStart w:id="2" w:name="_Toc404773086"/>
      <w:r>
        <w:t>Manter Parâmetros do Pagamento no Órgão</w:t>
      </w:r>
      <w:bookmarkEnd w:id="2"/>
    </w:p>
    <w:p w:rsidR="00475B8B" w:rsidRDefault="00475B8B" w:rsidP="00475B8B">
      <w:pPr>
        <w:widowControl w:val="0"/>
        <w:ind w:left="902"/>
        <w:rPr>
          <w:rFonts w:cs="Arial"/>
          <w:b/>
          <w:bCs/>
          <w:color w:val="FF0000"/>
        </w:rPr>
      </w:pPr>
    </w:p>
    <w:p w:rsidR="00475B8B" w:rsidRDefault="00475B8B" w:rsidP="00475B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3087"/>
      <w:r>
        <w:t>Descrição</w:t>
      </w:r>
      <w:bookmarkEnd w:id="3"/>
    </w:p>
    <w:p w:rsidR="00475B8B" w:rsidRDefault="00475B8B" w:rsidP="00475B8B">
      <w:pPr>
        <w:pStyle w:val="Recuodecorpodetexto2"/>
        <w:widowControl w:val="0"/>
        <w:ind w:left="1620" w:firstLine="0"/>
        <w:rPr>
          <w:sz w:val="24"/>
        </w:rPr>
      </w:pPr>
    </w:p>
    <w:p w:rsidR="00475B8B" w:rsidRDefault="00475B8B" w:rsidP="00475B8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parâmetros de pagamento no órgão. Permite incluir, alterar, excluir e listar os parâmetros de pagamento do órgão cadastrados no sistema.</w:t>
      </w:r>
    </w:p>
    <w:p w:rsidR="00475B8B" w:rsidRDefault="00475B8B" w:rsidP="00475B8B">
      <w:pPr>
        <w:pStyle w:val="Recuodecorpodetexto2"/>
        <w:widowControl w:val="0"/>
        <w:ind w:left="1620" w:firstLine="0"/>
        <w:rPr>
          <w:sz w:val="24"/>
        </w:rPr>
      </w:pPr>
    </w:p>
    <w:p w:rsidR="00475B8B" w:rsidRDefault="00475B8B" w:rsidP="00475B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3088"/>
      <w:r>
        <w:t>Requisitos atendidos</w:t>
      </w:r>
      <w:bookmarkEnd w:id="4"/>
    </w:p>
    <w:p w:rsidR="00475B8B" w:rsidRDefault="00475B8B" w:rsidP="00475B8B"/>
    <w:p w:rsidR="00475B8B" w:rsidRDefault="00475B8B" w:rsidP="00475B8B">
      <w:pPr>
        <w:pStyle w:val="Recuodecorpodetexto"/>
        <w:ind w:left="1260"/>
      </w:pPr>
      <w:r>
        <w:t>Não se aplica.</w:t>
      </w:r>
    </w:p>
    <w:p w:rsidR="00475B8B" w:rsidRDefault="00475B8B" w:rsidP="00475B8B"/>
    <w:p w:rsidR="00475B8B" w:rsidRDefault="00475B8B" w:rsidP="00475B8B">
      <w:pPr>
        <w:pStyle w:val="Ttulo1"/>
        <w:keepNext w:val="0"/>
        <w:widowControl w:val="0"/>
        <w:spacing w:before="0" w:line="240" w:lineRule="auto"/>
      </w:pPr>
      <w:bookmarkStart w:id="5" w:name="_Toc404773089"/>
      <w:r>
        <w:t>Conceito</w:t>
      </w:r>
      <w:bookmarkEnd w:id="5"/>
      <w:r>
        <w:tab/>
      </w:r>
    </w:p>
    <w:p w:rsidR="00475B8B" w:rsidRDefault="00475B8B" w:rsidP="00475B8B"/>
    <w:p w:rsidR="00475B8B" w:rsidRDefault="00475B8B" w:rsidP="00475B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3090"/>
      <w:r>
        <w:t>Conceitos principais</w:t>
      </w:r>
      <w:bookmarkEnd w:id="6"/>
    </w:p>
    <w:p w:rsidR="00475B8B" w:rsidRDefault="00475B8B" w:rsidP="00475B8B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475B8B" w:rsidRDefault="00475B8B" w:rsidP="00475B8B">
      <w:pPr>
        <w:rPr>
          <w:rFonts w:cs="Arial"/>
        </w:rPr>
      </w:pPr>
    </w:p>
    <w:p w:rsidR="00475B8B" w:rsidRDefault="00475B8B" w:rsidP="00475B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3091"/>
      <w:r>
        <w:t>Conceitos associados</w:t>
      </w:r>
      <w:bookmarkEnd w:id="7"/>
    </w:p>
    <w:p w:rsidR="00475B8B" w:rsidRDefault="00475B8B" w:rsidP="00475B8B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475B8B" w:rsidRDefault="00475B8B" w:rsidP="00475B8B">
      <w:pPr>
        <w:rPr>
          <w:rFonts w:eastAsia="Arial Unicode MS"/>
        </w:rPr>
      </w:pPr>
    </w:p>
    <w:p w:rsidR="00475B8B" w:rsidRDefault="00475B8B" w:rsidP="00475B8B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773092"/>
      <w:r>
        <w:lastRenderedPageBreak/>
        <w:t>Diagrama</w:t>
      </w:r>
      <w:bookmarkEnd w:id="8"/>
    </w:p>
    <w:p w:rsidR="00475B8B" w:rsidRDefault="00475B8B" w:rsidP="00475B8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75B8B" w:rsidRPr="00507DD7" w:rsidRDefault="00475B8B" w:rsidP="00507DD7"/>
    <w:p w:rsidR="00475B8B" w:rsidRPr="00507DD7" w:rsidRDefault="00475B8B" w:rsidP="00507DD7"/>
    <w:p w:rsidR="008F253C" w:rsidRPr="00507DD7" w:rsidRDefault="008F253C" w:rsidP="00507DD7">
      <w:r w:rsidRPr="00507DD7"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701EDC89" wp14:editId="6AFF70AC">
                <wp:simplePos x="0" y="0"/>
                <wp:positionH relativeFrom="column">
                  <wp:posOffset>-956310</wp:posOffset>
                </wp:positionH>
                <wp:positionV relativeFrom="paragraph">
                  <wp:posOffset>677545</wp:posOffset>
                </wp:positionV>
                <wp:extent cx="6972935" cy="3181985"/>
                <wp:effectExtent l="0" t="0" r="0" b="0"/>
                <wp:wrapNone/>
                <wp:docPr id="47" name="Tela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95375" y="466725"/>
                            <a:ext cx="128587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95375" y="571500"/>
                            <a:ext cx="3248660" cy="25812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76375" y="695325"/>
                            <a:ext cx="22631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52425" y="400050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38150" y="571500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42900" y="638175"/>
                            <a:ext cx="2000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23850" y="742950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38150" y="742950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7150" y="914400"/>
                            <a:ext cx="3911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276350" y="1009650"/>
                            <a:ext cx="2905760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733550" y="1076325"/>
                            <a:ext cx="18802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581275" y="1200150"/>
                            <a:ext cx="3098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276350" y="1552575"/>
                            <a:ext cx="2924810" cy="3810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09750" y="1619250"/>
                            <a:ext cx="17360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05075" y="1743075"/>
                            <a:ext cx="4673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276350" y="2085975"/>
                            <a:ext cx="2924810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743075" y="2152650"/>
                            <a:ext cx="18897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90800" y="2276475"/>
                            <a:ext cx="3098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190625" y="2628900"/>
                            <a:ext cx="2943860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685925" y="2695575"/>
                            <a:ext cx="1830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14600" y="2819400"/>
                            <a:ext cx="3098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571500" y="619125"/>
                            <a:ext cx="5238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696460" y="19050"/>
                            <a:ext cx="88582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696460" y="123825"/>
                            <a:ext cx="2247900" cy="8096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629910" y="247650"/>
                            <a:ext cx="1847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4877435" y="466725"/>
                            <a:ext cx="1828800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5210810" y="533400"/>
                            <a:ext cx="10934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5544185" y="657225"/>
                            <a:ext cx="478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Freeform 33"/>
                        <wps:cNvSpPr>
                          <a:spLocks/>
                        </wps:cNvSpPr>
                        <wps:spPr bwMode="auto">
                          <a:xfrm>
                            <a:off x="4201160" y="762000"/>
                            <a:ext cx="790575" cy="428625"/>
                          </a:xfrm>
                          <a:custGeom>
                            <a:avLst/>
                            <a:gdLst>
                              <a:gd name="T0" fmla="*/ 0 w 1245"/>
                              <a:gd name="T1" fmla="*/ 675 h 675"/>
                              <a:gd name="T2" fmla="*/ 1245 w 1245"/>
                              <a:gd name="T3" fmla="*/ 675 h 675"/>
                              <a:gd name="T4" fmla="*/ 1245 w 1245"/>
                              <a:gd name="T5" fmla="*/ 0 h 6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45" h="675">
                                <a:moveTo>
                                  <a:pt x="0" y="675"/>
                                </a:moveTo>
                                <a:lnTo>
                                  <a:pt x="1245" y="675"/>
                                </a:lnTo>
                                <a:lnTo>
                                  <a:pt x="1245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 flipH="1">
                            <a:off x="4953635" y="76200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4991735" y="76200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448810" y="90487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Freeform 37"/>
                        <wps:cNvSpPr>
                          <a:spLocks/>
                        </wps:cNvSpPr>
                        <wps:spPr bwMode="auto">
                          <a:xfrm>
                            <a:off x="4144010" y="819150"/>
                            <a:ext cx="1104900" cy="866775"/>
                          </a:xfrm>
                          <a:custGeom>
                            <a:avLst/>
                            <a:gdLst>
                              <a:gd name="T0" fmla="*/ 0 w 1740"/>
                              <a:gd name="T1" fmla="*/ 1365 h 1365"/>
                              <a:gd name="T2" fmla="*/ 1740 w 1740"/>
                              <a:gd name="T3" fmla="*/ 1365 h 1365"/>
                              <a:gd name="T4" fmla="*/ 1740 w 1740"/>
                              <a:gd name="T5" fmla="*/ 0 h 13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40" h="1365">
                                <a:moveTo>
                                  <a:pt x="0" y="1365"/>
                                </a:moveTo>
                                <a:lnTo>
                                  <a:pt x="1740" y="1365"/>
                                </a:lnTo>
                                <a:lnTo>
                                  <a:pt x="1740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38"/>
                        <wps:cNvCnPr/>
                        <wps:spPr bwMode="auto">
                          <a:xfrm flipH="1">
                            <a:off x="5210810" y="81915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5248910" y="81915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705985" y="140017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Freeform 41"/>
                        <wps:cNvSpPr>
                          <a:spLocks/>
                        </wps:cNvSpPr>
                        <wps:spPr bwMode="auto">
                          <a:xfrm>
                            <a:off x="4172585" y="857250"/>
                            <a:ext cx="1314450" cy="1390650"/>
                          </a:xfrm>
                          <a:custGeom>
                            <a:avLst/>
                            <a:gdLst>
                              <a:gd name="T0" fmla="*/ 0 w 2070"/>
                              <a:gd name="T1" fmla="*/ 2190 h 2190"/>
                              <a:gd name="T2" fmla="*/ 2070 w 2070"/>
                              <a:gd name="T3" fmla="*/ 2190 h 2190"/>
                              <a:gd name="T4" fmla="*/ 2070 w 2070"/>
                              <a:gd name="T5" fmla="*/ 0 h 2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70" h="2190">
                                <a:moveTo>
                                  <a:pt x="0" y="2190"/>
                                </a:moveTo>
                                <a:lnTo>
                                  <a:pt x="2070" y="2190"/>
                                </a:lnTo>
                                <a:lnTo>
                                  <a:pt x="2070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2"/>
                        <wps:cNvCnPr/>
                        <wps:spPr bwMode="auto">
                          <a:xfrm flipH="1">
                            <a:off x="5448935" y="85725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5487035" y="85725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5020310" y="192405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53C" w:rsidRDefault="008F253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7" o:spid="_x0000_s1026" editas="canvas" style="position:absolute;left:0;text-align:left;margin-left:-75.3pt;margin-top:53.35pt;width:549.05pt;height:250.55pt;z-index:251662336" coordsize="69729,31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occAwwAAN+MAAAOAAAAZHJzL2Uyb0RvYy54bWzsXetu28oR/l+g70DoZwEfccnlTYhykGNF&#10;7QHSnqAnfQBaoiyhEqmS8iUt+u79Zne5pChSlh2LiasNEJsyR8u9DGfmm5mdfffz42Zt3Sd5scrS&#10;8YD9ZA+sJJ1l81V6Ox7848v0KhxYxS5O5/E6S5Px4GtSDH5+/8c/vHvYjhInW2breZJbaCQtRg/b&#10;8WC5221Hw2ExWyabuPgp2yYpbi6yfBPv8DG/Hc7z+AGtb9ZDx7b94UOWz7d5NkuKAn+dyJuD96L9&#10;xSKZ7X5bLIpkZ63HA/RtJ37m4ucN/Ry+fxePbvN4u1zNVDfiF/RiE69SPFQ3NYl3sXWXrw6a2qxm&#10;eVZki91Ps2wzzBaL1SwRY8BomN0YzXWc3seFGMwMs1N2EFev2O7NLfU7zaar9RqzMUTrI/ob/X7A&#10;+iR0e53uE8m/CFpF87DFAhZbvZTFt3Xx92W8TcTIi9Hsb/efc2s1Hw/4wErjDdjo71jYOL1dJ5ZH&#10;S0gPB9Xv28859bPYfspm/yysNLtegir5kOfZwzKJ5+gUI3p0vPYF+lDgq9bNw1+zOVqP73aZWM3H&#10;Rb6hBrFO1iO+a0eeG3gD6yu64vuBIx4ej5LHnTWj+07ohXR/BgJm8wDX9LR4VDa0zYvdn5NsY9HF&#10;eJBjGOJB8f2nYidJSxIxkGy9mtPCiA/57c31OrfuY/DyFP+ur1XrRZ1snVoPxNnHvx9Ftu26bd+n&#10;50/iYimfI5omsni0We3wqq5Xm/EgtOmf/DPN68d0Lkh28WotrzFm4hkx0TS3co1usvlXzHOeyfcQ&#10;cgMXyyz/98B6wDs4HhT/uovzZGCtf02xVhHjnF5a8YF7gYMPef3OTf1OnM7Q1HiwG1jy8nonX/S7&#10;bb66XeJJTExKmn3A+i5WYr5p7WWvVGfBw7KvZ2dmSMYmM/s0pXu82Q8zewHzyvUsmdl1eOj7mHFi&#10;ZscLmWO4uZQUhpvxJik+VaI5OuTmoE9u5oFfimYfUropmh3HdxkJEyGaQw5+p969XDRrhdmlHIVa&#10;gFQn0UnvlLAG/hPZ0cfwY8ivuON/vOL2ZHL1YXrNr/wpC7yJO7m+nrD/kphifLRczedJSuK/tEwY&#10;P02rKhtJ2hTaNtlTE0VTm0ynakJqZMP9boj5wlgaQ2IOt39xoqupHwZXfMq9qyiwwyubRb9Evs0j&#10;PpnuD+nTKk2+fUik5iIPC03dqXUaH+pjE6qqXOw9smcqNL0i1P1qKsBCmBKx0A1tt3u8eVTy/EnF&#10;l8I6LtWeVnla3eFCqjpcdKk5MQtbUm3T767aGPopddtvsFassEdB4HoOB08IEw1LL1/zmonms4hu&#10;CzEgr4+KgWS9Xm0LskTj0Vsw0vLsTtlixi57El+1gwzGSuYVciqqMe91+jlXb/RJgIG7ISkaYsY2&#10;Ewt3BB8GjD+ljtaQOceYcE8dnQkAnMhblTz8URSfnpxOfdYtxKXkJhlB9k5/6IA5e1wIiaoYDzj3&#10;uWzocgdwT7ChD46UdnwlE+FHsUuZWCrKDsBq2LDpoWp16LTbX2+SDd19NhTuE2X5n8SG1gIK9C8l&#10;9laOFNdxQyUXA/DmgZJm3CV+NcKxB1TwJrlSOwKFioasfLlwrOlow4vjwXdFqG+SF4Emmn48Jjyr&#10;Skye2ystLEuh3IW/VGjwSrm7EWOlF48Zv8e+b4C86MbvoTimCzC+yO8hwjXaWLg094dfigTh/mC8&#10;pp7OLQ3gpvddZVsx2478pnEFKOAFpURw8QGmP8GbziCVcYFcXGiKBSUDV4FW1mukNXBdT3MxOFoy&#10;aaXWWBjajls68oxeM3rt2QHql+s1DTcuTa+1hKxZnzHrMgxNDlUGt5WK4lViwbUjCAYT5evMGTHW&#10;7tmsXY35Lk0q6NC/tHZ7DfvXrV0PpuyBbztCGguFI8mXCN+3Slsy1q5JxNJZhZRWduDB6TNmzUI7&#10;CkprVwSlG04cFri+HRm91p0LafTa2fSa9l5cmF5zdB5ADQTXswHO7cpxPKSvQKEJazdASKyp3LhP&#10;csFYu8ba1YKxj5w24dvV3qBLkwo6L0NYu7AdqtDjuQVC3bfr2KEHo4GeXsFfZ8/aNb7d3CRqI2ls&#10;P1Hb0RkdlVqDquuRi5UqI7XmMM85iFDAtxvpCIWJWTbymU3MUmR0S8H3+jFL7c68NL2mU2pqYkE7&#10;unvYXOd4kY19ZcLadeDW4U3lZny7R3Y5GKlwVqmgfZqXJhV0cpO0drWPuweBwFhk+5SXTHaC74SU&#10;wtywdpG7V+Jfk8lgNtm27Bh3dCpOTa1pj1YfXOwDp2kujryDCAULkescGC+OdmHs7d4zeu2sek1H&#10;OS5Nr7UkOMkUo56Sdh2Pcb+0dkMW8aZyM9ausXYb25p78+3qIMelSQWd3yS2lcB2qLxiJ212Il+s&#10;2uKk9nuS8YqILmvmL3rYAUWhHUpLEGZtd0bCs/fcIVNTbAavV4XZU6ovKP5i9n72uPfT0Rk1NaNV&#10;Q9AejFbuRz7Uk4w8IozQAF4hyhyRSSv255kyR2pvcGHKHLXV7HLBRs3sGkfbnX0zM8RuUxQ7Dg/E&#10;9mhiZ2TikM8Bcr9bIOematflVu1yW7JCIK8rQ+HcQWDPd6KIMhrJLYaqR03hjIBZEJbC2WyMMBsj&#10;etwYUVWpuDDk4O5nhUDn9ScQeBggoi795K1VKUMHeyKUg9G4yY2bvMVNjlKgB0YaNF1/TOw5zBZ5&#10;+tBqnuseuMNQetXlxkt+pBqsyYBWKPX1c0JQEUy9CZem1lqSQqDqehQLHueMrFmIBR8FgJvYDaYu&#10;84yxa2JnlWDszUteVR26NKmAF056dKZ5klBtfkuWEm+PnUFavLDeOkdNfFG8Bm9/4FOZOhI9Vboz&#10;3DYUThd+SO6Eh46b2Z0st05fKqt3okb/XJXlvZ2rcXyBdbzYrFH5/09Dy7YeLJS0VanVFQ2Av6bx&#10;A89aWvgpO1QRAQdoImqkoy2YW5qssy0IX010pC1MgCazq17Bf6UHGi9lefl4NHtM1eBxhVqyOKVB&#10;lorfZgWVuKeZwGx/ERoPTYCKJq+DGKMl4rKO/HFiDIeIS+eaIJZPUD0iv1rznIYclW/Hgxs5zdt4&#10;RwOhDtEllbkUC2UtoR2wFnRjk90nXzJBsqMByfGolcLjqvvrtE4nG0IHK9KSoPy9FQ1qQsGMaFHe&#10;xgX1SfgNdT9peDUW1OWt6Eui968WqflaTLKdnKU3G6rZK868F7B6dhYIJr6jKPOTsvqSjiBwdXaU&#10;CHi69cSokwKerdUdOeqvowaReN3bxLbYhi2ltrhNbIsFe62Soyb8aQ91zXctct5Q6VtXJ+dIrhQa&#10;Q9kWJ3ElSX8VhufwlQeGF3+I8wfeJC/qlJAqFA+pCYnVbuy++plDnPOwdIxFNny9yuSkIyXozCHu&#10;Yl+wcu6avVJmrxSZwM87qOnldbCqMqdPWlX/X+dbuDpBp0LAR/JzyL7ZExf0gdJFnjxxjNMJWCrY&#10;iyzRg3pXDKeMVbkLOJJMioeaNVXHH8+DwAGOy0HPCUaWMLkOgZnrEwamX02yPRCMZggEt7RWB8FH&#10;WtuDwd2tNWFw2THMxSXgYJpfwsFi2N1AuDYrnUhYNAUkXKMtIXD5W0HhktJA4R/3qCYDhRunaraf&#10;+kKvj3RqStBRz1A7CXS0QuF6WLNNfhso3N/xZ28RfnCdbSa5sp5odhJX1qAwDsYKy8Qxw4vmoIPu&#10;c4c7JCTMumYirzQR92xbQLAzHb+L/A8vUsFgnOVoHxxkZLCw2TP1vfZMVUX+LwwLc506prEwtFan&#10;g+xbsDAO3Favf4hckIPEZxzwSufoyW0pSHRUqdGvAYYd8rEdAcMOahUADNOvJlkdDFMzAMNtrdXB&#10;8JHW6mD4SGtNMFx27DLAsJhfAsNi2N1guDYrXWBYNgUwXKMtQXD5W4JhTWnAsAHD5Xm96tD6rjN7&#10;rR/0aHoOMVMDw7ye8ncS7GgHwwhlRCoW1ybADRg2YDgpilV62wFAoNXqXFkvRnQSV9bBMCJptuFF&#10;Exd+4SHRXGfOVHFhSM1Os/fV48Ke7diuigzhSHN+sEnbgGEDhr8bGNYpOz8OGEYEdjbCf5Frdosj&#10;3Zar2STexfXPIk47Spxsma3nSf7+fwAAAP//AwBQSwMEFAAGAAgAAAAhANkI3DXiAAAADAEAAA8A&#10;AABkcnMvZG93bnJldi54bWxMj01Lw0AURfeC/2F4gpvSzkRN0sZMShEFN1KshW6nmWcmOB8hM23j&#10;v/e50uXjHu49r15PzrIzjrEPXkK2EMDQt0H3vpOw/3iZL4HFpLxWNniU8I0R1s31Va0qHS7+Hc+7&#10;1DEq8bFSEkxKQ8V5bA06FRdhQE/ZZxidSnSOHdejulC5s/xOiII71XtaMGrAJ4Pt1+7kJMzc22zD&#10;g+3yrcjMajveP6fXg5S3N9PmEVjCKf3B8KtP6tCQ0zGcvI7MSphnuSiIpUQUJTBCVg9lDuwooRDl&#10;EnhT8/9PND8AAAD//wMAUEsBAi0AFAAGAAgAAAAhALaDOJL+AAAA4QEAABMAAAAAAAAAAAAAAAAA&#10;AAAAAFtDb250ZW50X1R5cGVzXS54bWxQSwECLQAUAAYACAAAACEAOP0h/9YAAACUAQAACwAAAAAA&#10;AAAAAAAAAAAvAQAAX3JlbHMvLnJlbHNQSwECLQAUAAYACAAAACEA77KHHAMMAADfjAAADgAAAAAA&#10;AAAAAAAAAAAuAgAAZHJzL2Uyb0RvYy54bWxQSwECLQAUAAYACAAAACEA2QjcNeIAAAAMAQAADwAA&#10;AAAAAAAAAAAAAABdDgAAZHJzL2Rvd25yZXYueG1sUEsFBgAAAAAEAAQA8wAAAGw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9729;height:31819;visibility:visible;mso-wrap-style:square">
                  <v:fill o:detectmouseclick="t"/>
                  <v:path o:connecttype="none"/>
                </v:shape>
                <v:rect id="Rectangle 5" o:spid="_x0000_s1028" style="position:absolute;left:10953;top:4667;width:12859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953;top:5715;width:32487;height:25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4763;top:6953;width:2263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524;top:4000;width:1619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381,5715" to="4381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429,6381" to="5429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238,7429" to="4381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381,7429" to="5524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71;top:9144;width:391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4" o:spid="_x0000_s1037" style="position:absolute;left:12763;top:10096;width:2905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7335;top:10763;width:1880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16" o:spid="_x0000_s1039" style="position:absolute;left:25812;top:12001;width:309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2763;top:15525;width:29248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18097;top:16192;width:1736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5050;top:17430;width:467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2763;top:20859;width:29248;height:3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17430;top:21526;width:1889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22" o:spid="_x0000_s1045" style="position:absolute;left:25908;top:22764;width:309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1906;top:26289;width:2943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16859;top:26955;width:1830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25" o:spid="_x0000_s1048" style="position:absolute;left:25146;top:28194;width:30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line id="Line 26" o:spid="_x0000_s1049" style="position:absolute;visibility:visible;mso-wrap-style:square" from="5715,6191" to="10953,6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qsW8EAAADbAAAADwAAAGRycy9kb3ducmV2LnhtbERPy2oCMRTdF/yHcAvd1YyzEDs1Siko&#10;RUqlo3R9mdxOBic3Y5LO4++bheDycN7r7Whb0ZMPjWMFi3kGgrhyuuFawfm0e16BCBFZY+uYFEwU&#10;YLuZPayx0G7gb+rLWIsUwqFABSbGrpAyVIYshrnriBP367zFmKCvpfY4pHDbyjzLltJiw6nBYEfv&#10;hqpL+WcVDL28XF9Cvz+cP6fFz9exMqc6KPX0OL69gog0xrv45v7QCvI0Nn1JP0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uqxbwQAAANsAAAAPAAAAAAAAAAAAAAAA&#10;AKECAABkcnMvZG93bnJldi54bWxQSwUGAAAAAAQABAD5AAAAjwMAAAAA&#10;" strokecolor="#903" strokeweight="42e-5mm"/>
                <v:rect id="Rectangle 27" o:spid="_x0000_s1050" style="position:absolute;left:46964;top:190;width:8858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46964;top:1238;width:22479;height:8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56299;top:2476;width:184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</w:t>
                        </w:r>
                      </w:p>
                    </w:txbxContent>
                  </v:textbox>
                </v:rect>
                <v:oval id="Oval 30" o:spid="_x0000_s1053" style="position:absolute;left:48774;top:4667;width:1828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<v:rect id="Rectangle 31" o:spid="_x0000_s1054" style="position:absolute;left:52108;top:5334;width:1093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5" style="position:absolute;left:55441;top:6572;width:478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shape id="Freeform 33" o:spid="_x0000_s1056" style="position:absolute;left:42011;top:7620;width:7906;height:4286;visibility:visible;mso-wrap-style:square;v-text-anchor:top" coordsize="1245,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EnNMUA&#10;AADbAAAADwAAAGRycy9kb3ducmV2LnhtbESP3WoCMRSE7wu+QziCN0WzWiqyGkXU0lKQ4s8DHDZn&#10;s6ubk3WT6tanN4VCL4eZ+YaZLVpbiSs1vnSsYDhIQBBnTpdsFBwPb/0JCB+QNVaOScEPeVjMO08z&#10;TLW78Y6u+2BEhLBPUUERQp1K6bOCLPqBq4mjl7vGYoiyMVI3eItwW8lRkoylxZLjQoE1rQrKzvtv&#10;q2D7rk8X83w36yo/2nxz1p+Hr61SvW67nIII1Ib/8F/7Qyt4eYXf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wSc0xQAAANsAAAAPAAAAAAAAAAAAAAAAAJgCAABkcnMv&#10;ZG93bnJldi54bWxQSwUGAAAAAAQABAD1AAAAigMAAAAA&#10;" path="m,675r1245,l1245,e" filled="f" strokecolor="#903" strokeweight="42e-5mm">
                  <v:stroke dashstyle="1 1"/>
                  <v:path arrowok="t" o:connecttype="custom" o:connectlocs="0,428625;790575,428625;790575,0" o:connectangles="0,0,0"/>
                </v:shape>
                <v:line id="Line 34" o:spid="_x0000_s1057" style="position:absolute;flip:x;visibility:visible;mso-wrap-style:square" from="49536,7620" to="49917,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eFpMUAAADbAAAADwAAAGRycy9kb3ducmV2LnhtbESPT2vCQBTE74LfYXmFXqRubMVKdBUR&#10;FQ8FNS14fWSfSWj2bciu+fPtuwXB4zAzv2GW686UoqHaFZYVTMYRCOLU6oIzBT/f+7c5COeRNZaW&#10;SUFPDtar4WCJsbYtX6hJfCYChF2MCnLvq1hKl+Zk0I1tRRy8m60N+iDrTOoa2wA3pXyPopk0WHBY&#10;yLGibU7pb3I3CtrjqTl/ferdtd+d++lIHoxLDkq9vnSbBQhPnX+GH+2jVvAxg/8v4Qf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UeFpMUAAADbAAAADwAAAAAAAAAA&#10;AAAAAAChAgAAZHJzL2Rvd25yZXYueG1sUEsFBgAAAAAEAAQA+QAAAJMDAAAAAA==&#10;" strokecolor="#903" strokeweight="42e-5mm"/>
                <v:line id="Line 35" o:spid="_x0000_s1058" style="position:absolute;visibility:visible;mso-wrap-style:square" from="49917,7620" to="50298,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yu9MQAAADbAAAADwAAAGRycy9kb3ducmV2LnhtbESP3WrCQBSE74W+w3KE3ulGC9qmrlKE&#10;FhFR/KHXh+wxG8yeTbPbJL69KwheDjPzDTNbdLYUDdW+cKxgNExAEGdOF5wrOB2/B+8gfEDWWDom&#10;BVfysJi/9GaYatfynppDyEWEsE9RgQmhSqX0mSGLfugq4uidXW0xRFnnUtfYRrgt5ThJJtJiwXHB&#10;YEVLQ9nl8G8VtI28/H345md92lxHv9tdZo65V+q13319ggjUhWf40V5pBW9TuH+JP0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/K70xAAAANsAAAAPAAAAAAAAAAAA&#10;AAAAAKECAABkcnMvZG93bnJldi54bWxQSwUGAAAAAAQABAD5AAAAkgMAAAAA&#10;" strokecolor="#903" strokeweight="42e-5mm"/>
                <v:rect id="Rectangle 36" o:spid="_x0000_s1059" style="position:absolute;left:44488;top:9048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7" o:spid="_x0000_s1060" style="position:absolute;left:41440;top:8191;width:11049;height:8668;visibility:visible;mso-wrap-style:square;v-text-anchor:top" coordsize="1740,1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n5WsQA&#10;AADbAAAADwAAAGRycy9kb3ducmV2LnhtbESPUWsCMRCE3wv9D2EF32rOCmKvRimlglSLaPsDtpft&#10;3eFlcyZbPf31Rij0cZj5ZpjpvHONOlKItWcDw0EGirjwtubSwNfn4mECKgqyxcYzGThThPns/m6K&#10;ufUn3tJxJ6VKJRxzNFCJtLnWsajIYRz4ljh5Pz44lCRDqW3AUyp3jX7MsrF2WHNaqLCl14qK/e7X&#10;GRjt12/BFQeRy6Tcfn8sVv59szKm3+tenkEJdfIf/qOXNnFPcPuSfoCe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p+VrEAAAA2wAAAA8AAAAAAAAAAAAAAAAAmAIAAGRycy9k&#10;b3ducmV2LnhtbFBLBQYAAAAABAAEAPUAAACJAwAAAAA=&#10;" path="m,1365r1740,l1740,e" filled="f" strokecolor="#903" strokeweight="42e-5mm">
                  <v:stroke dashstyle="1 1"/>
                  <v:path arrowok="t" o:connecttype="custom" o:connectlocs="0,866775;1104900,866775;1104900,0" o:connectangles="0,0,0"/>
                </v:shape>
                <v:line id="Line 38" o:spid="_x0000_s1061" style="position:absolute;flip:x;visibility:visible;mso-wrap-style:square" from="52108,8191" to="5248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TLNsEAAADbAAAADwAAAGRycy9kb3ducmV2LnhtbERPy4rCMBTdC/MP4Q7MRjR1EEeqUQZR&#10;cSGoHcHtpbm2ZZqb0sQ+/t4sBJeH816uO1OKhmpXWFYwGUcgiFOrC84UXP92ozkI55E1lpZJQU8O&#10;1quPwRJjbVu+UJP4TIQQdjEqyL2vYildmpNBN7YVceDutjboA6wzqWtsQ7gp5XcUzaTBgkNDjhVt&#10;ckr/k4dR0B5Ozfn4o7e3fnvup0O5Ny7ZK/X12f0uQHjq/Fv8ch+0gmlYH76EHyB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5Ms2wQAAANsAAAAPAAAAAAAAAAAAAAAA&#10;AKECAABkcnMvZG93bnJldi54bWxQSwUGAAAAAAQABAD5AAAAjwMAAAAA&#10;" strokecolor="#903" strokeweight="42e-5mm"/>
                <v:line id="Line 39" o:spid="_x0000_s1062" style="position:absolute;visibility:visible;mso-wrap-style:square" from="52489,8191" to="52870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/gZsQAAADbAAAADwAAAGRycy9kb3ducmV2LnhtbESPzWrDMBCE74W8g9hAb43sUkrjRA4h&#10;0FBKackPOS/WxjK2Vo6l2M7bV4VCjsPMfMMsV6NtRE+drxwrSGcJCOLC6YpLBcfD+9MbCB+QNTaO&#10;ScGNPKzyycMSM+0G3lG/D6WIEPYZKjAhtJmUvjBk0c9cSxy9s+sshii7UuoOhwi3jXxOkldpseK4&#10;YLCljaGi3l+tgqGX9WXu++3n8euWnr5/CnMovVKP03G9ABFoDPfwf/tDK3hJ4e9L/AEy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X+BmxAAAANsAAAAPAAAAAAAAAAAA&#10;AAAAAKECAABkcnMvZG93bnJldi54bWxQSwUGAAAAAAQABAD5AAAAkgMAAAAA&#10;" strokecolor="#903" strokeweight="42e-5mm"/>
                <v:rect id="Rectangle 40" o:spid="_x0000_s1063" style="position:absolute;left:47059;top:14001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41" o:spid="_x0000_s1064" style="position:absolute;left:41725;top:8572;width:13145;height:13907;visibility:visible;mso-wrap-style:square;v-text-anchor:top" coordsize="2070,2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N7csUA&#10;AADbAAAADwAAAGRycy9kb3ducmV2LnhtbESPT2vCQBTE7wW/w/KE3upGK2mJrtIKiqcGYwsen9mX&#10;P5h9G7KrSfvpu4WCx2FmfsMs14NpxI06V1tWMJ1EIIhzq2suFXwet0+vIJxH1thYJgXf5GC9Gj0s&#10;MdG25wPdMl+KAGGXoILK+zaR0uUVGXQT2xIHr7CdQR9kV0rdYR/gppGzKIqlwZrDQoUtbSrKL9nV&#10;KEibr7RwP9vLacfHuKg/Xvh9OCv1OB7eFiA8Df4e/m/vtYL5M/x9C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43tyxQAAANsAAAAPAAAAAAAAAAAAAAAAAJgCAABkcnMv&#10;ZG93bnJldi54bWxQSwUGAAAAAAQABAD1AAAAigMAAAAA&#10;" path="m,2190r2070,l2070,e" filled="f" strokecolor="#903" strokeweight="42e-5mm">
                  <v:stroke dashstyle="1 1"/>
                  <v:path arrowok="t" o:connecttype="custom" o:connectlocs="0,1390650;1314450,1390650;1314450,0" o:connectangles="0,0,0"/>
                </v:shape>
                <v:line id="Line 42" o:spid="_x0000_s1065" style="position:absolute;flip:x;visibility:visible;mso-wrap-style:square" from="54489,8572" to="54870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/NNcUAAADbAAAADwAAAGRycy9kb3ducmV2LnhtbESPT2vCQBTE7wW/w/IKXopuKqFK6iZI&#10;UfFQqI2C10f2NQnNvg3ZNX++fbdQ6HGYmd8w22w0jeipc7VlBc/LCARxYXXNpYLr5bDYgHAeWWNj&#10;mRRM5CBLZw9bTLQd+JP63JciQNglqKDyvk2kdEVFBt3StsTB+7KdQR9kV0rd4RDgppGrKHqRBmsO&#10;CxW29FZR8Z3fjYLh9NGf39d6f5v25yl+kkfj8qNS88dx9wrC0+j/w3/tk1YQx/D7JfwAm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t/NNcUAAADbAAAADwAAAAAAAAAA&#10;AAAAAAChAgAAZHJzL2Rvd25yZXYueG1sUEsFBgAAAAAEAAQA+QAAAJMDAAAAAA==&#10;" strokecolor="#903" strokeweight="42e-5mm"/>
                <v:line id="Line 43" o:spid="_x0000_s1066" style="position:absolute;visibility:visible;mso-wrap-style:square" from="54870,8572" to="5525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TmZcQAAADbAAAADwAAAGRycy9kb3ducmV2LnhtbESP3WrCQBSE74W+w3KE3ulGqdKmrlKE&#10;FhFR/KHXh+wxG8yeTbPbJL69KwheDjPzDTNbdLYUDdW+cKxgNExAEGdOF5wrOB2/B+8gfEDWWDom&#10;BVfysJi/9GaYatfynppDyEWEsE9RgQmhSqX0mSGLfugq4uidXW0xRFnnUtfYRrgt5ThJptJiwXHB&#10;YEVLQ9nl8G8VtI28/H345md92lxHv9tdZo65V+q13319ggjUhWf40V5pBW8TuH+JP0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ZOZlxAAAANsAAAAPAAAAAAAAAAAA&#10;AAAAAKECAABkcnMvZG93bnJldi54bWxQSwUGAAAAAAQABAD5AAAAkgMAAAAA&#10;" strokecolor="#903" strokeweight="42e-5mm"/>
                <v:rect id="Rectangle 44" o:spid="_x0000_s1067" style="position:absolute;left:50203;top:19240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8F253C" w:rsidRDefault="008F253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F253C" w:rsidRDefault="008F253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75B8B" w:rsidRDefault="00475B8B" w:rsidP="00475B8B">
      <w:pPr>
        <w:pStyle w:val="Ttulo1"/>
        <w:keepNext w:val="0"/>
        <w:widowControl w:val="0"/>
        <w:spacing w:before="0" w:line="240" w:lineRule="auto"/>
      </w:pPr>
      <w:bookmarkStart w:id="9" w:name="_Toc404773093"/>
      <w:r>
        <w:lastRenderedPageBreak/>
        <w:t>Casos de Uso</w:t>
      </w:r>
      <w:bookmarkEnd w:id="9"/>
    </w:p>
    <w:p w:rsidR="00475B8B" w:rsidRDefault="00475B8B" w:rsidP="00475B8B">
      <w:pPr>
        <w:pStyle w:val="Ttulo2"/>
      </w:pPr>
      <w:r>
        <w:rPr>
          <w:vanish/>
        </w:rPr>
        <w:t xml:space="preserve">UCS72 </w:t>
      </w:r>
      <w:bookmarkStart w:id="10" w:name="_Toc404773094"/>
      <w:r>
        <w:t>Incluir Parâmetros do Pagamento no Órgão</w:t>
      </w:r>
      <w:bookmarkEnd w:id="10"/>
      <w:r>
        <w:t> </w:t>
      </w:r>
    </w:p>
    <w:p w:rsidR="00475B8B" w:rsidRDefault="00475B8B" w:rsidP="00475B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3095"/>
      <w:r>
        <w:t>Fluxo Básico</w:t>
      </w:r>
      <w:bookmarkEnd w:id="11"/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parâmetros de pagamento no órgão;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valida a regra de interface estabelecida no documento de Regras de Negócio (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2.2.1</w:t>
      </w:r>
      <w:r>
        <w:rPr>
          <w:highlight w:val="yellow"/>
        </w:rPr>
        <w:t>);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parâmetro de pagamento no órgão;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incluir;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1.60.1,</w:t>
      </w:r>
      <w:r>
        <w:t xml:space="preserve"> </w:t>
      </w:r>
      <w:r>
        <w:rPr>
          <w:b/>
          <w:bCs w:val="0"/>
        </w:rPr>
        <w:t>RGN2.1.9.2, RGN2.1.41.3, RGN2.2.1.1</w:t>
      </w:r>
      <w:r>
        <w:t>);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475B8B" w:rsidRDefault="00475B8B" w:rsidP="00475B8B">
      <w:pPr>
        <w:pStyle w:val="Recuodecorpodetexto"/>
      </w:pPr>
    </w:p>
    <w:p w:rsidR="00475B8B" w:rsidRDefault="00475B8B" w:rsidP="00475B8B">
      <w:pPr>
        <w:pStyle w:val="Ttulo2"/>
      </w:pPr>
      <w:r>
        <w:rPr>
          <w:vanish/>
        </w:rPr>
        <w:t xml:space="preserve">UCS71 </w:t>
      </w:r>
      <w:bookmarkStart w:id="12" w:name="_Toc404773096"/>
      <w:r>
        <w:t>Alterar Parâmetros do Pagamento no Órgão</w:t>
      </w:r>
      <w:bookmarkEnd w:id="12"/>
      <w:r>
        <w:t> </w:t>
      </w:r>
    </w:p>
    <w:p w:rsidR="00475B8B" w:rsidRDefault="00475B8B" w:rsidP="00475B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3097"/>
      <w:r>
        <w:t>Fluxo Básico</w:t>
      </w:r>
      <w:bookmarkEnd w:id="13"/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parâmetro de pagamento após executar a funcionalidade “Listar Parâmetros de Pagamento no Órgão”;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os dados do parâmetro de pagamento selecionado;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vigência do parâmetro selecionado;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alteração”;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1.60.1,</w:t>
      </w:r>
      <w:r>
        <w:t xml:space="preserve"> </w:t>
      </w:r>
      <w:r>
        <w:rPr>
          <w:b/>
          <w:bCs w:val="0"/>
        </w:rPr>
        <w:t>RGN2.1.9.2, RGN2.1.3.1, RGN2.1.3.2, RGN2.1.41.3, RGN2.2.1.1)</w:t>
      </w:r>
      <w:r>
        <w:t>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1.40.2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475B8B" w:rsidRDefault="00475B8B" w:rsidP="00475B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3098"/>
      <w:r>
        <w:t>Fluxo alternativo: Criar nova vigência – Substitui a partir do passo 4.2.1.5</w:t>
      </w:r>
      <w:bookmarkEnd w:id="14"/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seleciona a opção de alterar;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1.60.1, RGN2.1.9.2, </w:t>
      </w:r>
      <w:r>
        <w:rPr>
          <w:b/>
          <w:bCs w:val="0"/>
          <w:u w:val="single"/>
        </w:rPr>
        <w:t>RGN2.1.4.1</w:t>
      </w:r>
      <w:r>
        <w:rPr>
          <w:b/>
          <w:bCs w:val="0"/>
        </w:rPr>
        <w:t>, RGN2.1.41.3, RGN2.2.1.1)</w:t>
      </w:r>
      <w:r>
        <w:t>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1.6.1,</w:t>
      </w:r>
      <w:r>
        <w:t xml:space="preserve"> </w:t>
      </w:r>
      <w:r>
        <w:rPr>
          <w:b/>
          <w:bCs w:val="0"/>
        </w:rPr>
        <w:t xml:space="preserve">RGN2.1.6.2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475B8B" w:rsidRDefault="00475B8B" w:rsidP="00475B8B">
      <w:pPr>
        <w:pStyle w:val="Recuodecorpodetexto"/>
      </w:pPr>
    </w:p>
    <w:p w:rsidR="00475B8B" w:rsidRDefault="00475B8B" w:rsidP="00475B8B">
      <w:pPr>
        <w:pStyle w:val="Ttulo2"/>
      </w:pPr>
      <w:r>
        <w:rPr>
          <w:vanish/>
        </w:rPr>
        <w:t xml:space="preserve">UCS70 </w:t>
      </w:r>
      <w:bookmarkStart w:id="15" w:name="_Toc404773099"/>
      <w:r>
        <w:t>Excluir Parâmetros do Pagamento no Órgão</w:t>
      </w:r>
      <w:bookmarkEnd w:id="15"/>
      <w:r>
        <w:t> </w:t>
      </w:r>
    </w:p>
    <w:p w:rsidR="00475B8B" w:rsidRDefault="00475B8B" w:rsidP="00475B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3100"/>
      <w:r>
        <w:t>Fluxo Básico</w:t>
      </w:r>
      <w:bookmarkEnd w:id="16"/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parâmetro de pagamento após executar a funcionalidade “Listar Parâmetros de Pagamento no Órgão”;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de parâmetro de pagamento selecionada;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1.8.1, RGN2.1.9.1</w:t>
      </w:r>
      <w:r>
        <w:t>);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475B8B" w:rsidRDefault="00475B8B" w:rsidP="00475B8B">
      <w:pPr>
        <w:pStyle w:val="Recuodecorpodetexto"/>
      </w:pPr>
    </w:p>
    <w:p w:rsidR="00475B8B" w:rsidRDefault="00475B8B" w:rsidP="00475B8B">
      <w:pPr>
        <w:pStyle w:val="Ttulo2"/>
      </w:pPr>
      <w:r>
        <w:rPr>
          <w:vanish/>
        </w:rPr>
        <w:t xml:space="preserve">UCS68 </w:t>
      </w:r>
      <w:bookmarkStart w:id="17" w:name="_Toc404773101"/>
      <w:r>
        <w:t>Listar Parâmetros do Pagamento no Órgão</w:t>
      </w:r>
      <w:bookmarkEnd w:id="17"/>
      <w:r>
        <w:t> </w:t>
      </w:r>
    </w:p>
    <w:p w:rsidR="00475B8B" w:rsidRDefault="00475B8B" w:rsidP="00475B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73102"/>
      <w:r>
        <w:t>Fluxo Básico</w:t>
      </w:r>
      <w:bookmarkEnd w:id="18"/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parâmetros de pagamento no órgão;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valida a regra de interface estabelecida no documento de Regras de Negócio (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2.2.1</w:t>
      </w:r>
      <w:r>
        <w:rPr>
          <w:highlight w:val="yellow"/>
        </w:rPr>
        <w:t>);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 de parâmetros de pagamento no órgão;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1.39.1</w:t>
      </w:r>
      <w:r>
        <w:t>);</w:t>
      </w:r>
    </w:p>
    <w:p w:rsidR="00475B8B" w:rsidRDefault="00475B8B" w:rsidP="00475B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dados dos parâmetros de pagamento no órgão conforme pesquisa;</w:t>
      </w:r>
    </w:p>
    <w:p w:rsidR="00475B8B" w:rsidRDefault="00475B8B" w:rsidP="00475B8B">
      <w:pPr>
        <w:pStyle w:val="Recuodecorpodetexto"/>
      </w:pPr>
    </w:p>
    <w:p w:rsidR="008F253C" w:rsidRDefault="008F253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75B8B" w:rsidRDefault="00475B8B" w:rsidP="00475B8B">
      <w:pPr>
        <w:pStyle w:val="Ttulo1"/>
        <w:keepNext w:val="0"/>
        <w:widowControl w:val="0"/>
        <w:spacing w:before="0" w:line="240" w:lineRule="auto"/>
      </w:pPr>
      <w:bookmarkStart w:id="19" w:name="_Toc404773103"/>
      <w:r>
        <w:lastRenderedPageBreak/>
        <w:t>Regras Gerais</w:t>
      </w:r>
      <w:bookmarkEnd w:id="19"/>
    </w:p>
    <w:p w:rsidR="00475B8B" w:rsidRDefault="00475B8B" w:rsidP="00475B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404773104"/>
      <w:r>
        <w:t>Regras de Negócio</w:t>
      </w:r>
      <w:bookmarkEnd w:id="20"/>
    </w:p>
    <w:p w:rsidR="00475B8B" w:rsidRDefault="00475B8B" w:rsidP="00475B8B">
      <w:pPr>
        <w:pStyle w:val="Ttulo2"/>
        <w:numPr>
          <w:ilvl w:val="0"/>
          <w:numId w:val="0"/>
        </w:numPr>
        <w:ind w:left="1080" w:hanging="720"/>
        <w:rPr>
          <w:b w:val="0"/>
          <w:bCs w:val="0"/>
          <w:color w:val="auto"/>
          <w:sz w:val="24"/>
        </w:rPr>
      </w:pPr>
    </w:p>
    <w:p w:rsidR="00475B8B" w:rsidRDefault="00475B8B" w:rsidP="00475B8B">
      <w:pPr>
        <w:pStyle w:val="Ttulo2"/>
        <w:numPr>
          <w:ilvl w:val="0"/>
          <w:numId w:val="0"/>
        </w:numPr>
        <w:ind w:left="1080" w:hanging="720"/>
        <w:rPr>
          <w:b w:val="0"/>
          <w:bCs w:val="0"/>
          <w:color w:val="auto"/>
          <w:sz w:val="24"/>
        </w:rPr>
      </w:pPr>
      <w:r>
        <w:rPr>
          <w:b w:val="0"/>
          <w:bCs w:val="0"/>
          <w:color w:val="auto"/>
          <w:sz w:val="24"/>
        </w:rPr>
        <w:tab/>
      </w:r>
      <w:bookmarkStart w:id="21" w:name="_Toc404773105"/>
      <w:r>
        <w:rPr>
          <w:b w:val="0"/>
          <w:bCs w:val="0"/>
          <w:color w:val="auto"/>
          <w:sz w:val="24"/>
        </w:rPr>
        <w:t xml:space="preserve">Vide documento de Regras de </w:t>
      </w:r>
      <w:proofErr w:type="spellStart"/>
      <w:proofErr w:type="gramStart"/>
      <w:r>
        <w:rPr>
          <w:b w:val="0"/>
          <w:bCs w:val="0"/>
          <w:color w:val="auto"/>
          <w:sz w:val="24"/>
        </w:rPr>
        <w:t>Negócio.</w:t>
      </w:r>
      <w:proofErr w:type="gramEnd"/>
      <w:r>
        <w:rPr>
          <w:b w:val="0"/>
          <w:bCs w:val="0"/>
          <w:color w:val="auto"/>
          <w:sz w:val="24"/>
        </w:rPr>
        <w:t>RN</w:t>
      </w:r>
      <w:proofErr w:type="spellEnd"/>
      <w:r>
        <w:rPr>
          <w:b w:val="0"/>
          <w:bCs w:val="0"/>
          <w:color w:val="auto"/>
          <w:sz w:val="24"/>
        </w:rPr>
        <w:t xml:space="preserve"> do módulo de Pagamento.</w:t>
      </w:r>
      <w:bookmarkEnd w:id="21"/>
    </w:p>
    <w:p w:rsidR="00475B8B" w:rsidRDefault="00475B8B" w:rsidP="00475B8B"/>
    <w:p w:rsidR="008F253C" w:rsidRDefault="008F253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75B8B" w:rsidRDefault="00475B8B" w:rsidP="00475B8B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773106"/>
      <w:r>
        <w:lastRenderedPageBreak/>
        <w:t>Anexos</w:t>
      </w:r>
      <w:bookmarkEnd w:id="22"/>
    </w:p>
    <w:p w:rsidR="00475B8B" w:rsidRDefault="00475B8B" w:rsidP="00475B8B"/>
    <w:p w:rsidR="00475B8B" w:rsidRDefault="00475B8B" w:rsidP="00475B8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475B8B" w:rsidRDefault="00475B8B" w:rsidP="00475B8B">
      <w:pPr>
        <w:widowControl w:val="0"/>
        <w:ind w:left="540"/>
        <w:rPr>
          <w:rFonts w:cs="Arial"/>
        </w:rPr>
      </w:pPr>
    </w:p>
    <w:p w:rsidR="008F253C" w:rsidRDefault="008F253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75B8B" w:rsidRDefault="00475B8B" w:rsidP="00475B8B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3" w:name="_Toc404773107"/>
      <w:r>
        <w:lastRenderedPageBreak/>
        <w:t>Revisões</w:t>
      </w:r>
      <w:bookmarkEnd w:id="23"/>
    </w:p>
    <w:p w:rsidR="00475B8B" w:rsidRDefault="00475B8B" w:rsidP="00475B8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75B8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Pr="00475B8B" w:rsidRDefault="00475B8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5B8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Pr="00475B8B" w:rsidRDefault="00475B8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5B8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Pr="00475B8B" w:rsidRDefault="00475B8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5B8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Pr="00475B8B" w:rsidRDefault="00475B8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75B8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Pr="00475B8B" w:rsidRDefault="00475B8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5B8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75B8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8F253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B8B" w:rsidRDefault="00475B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5B8B" w:rsidRDefault="00475B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5B8B" w:rsidRDefault="00475B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5B8B" w:rsidRDefault="00475B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5B8B" w:rsidRDefault="00475B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5B8B" w:rsidRDefault="00475B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5B8B" w:rsidRDefault="00475B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Pr="008F253C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 w:rsidRPr="008F253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5B8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Default="00475B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Default="00475B8B" w:rsidP="008F253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5B8B" w:rsidRDefault="00475B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75B8B" w:rsidRDefault="00475B8B" w:rsidP="00475B8B">
      <w:pPr>
        <w:pStyle w:val="Recuodecorpodetexto"/>
      </w:pPr>
    </w:p>
    <w:p w:rsidR="00475B8B" w:rsidRDefault="00475B8B" w:rsidP="00475B8B"/>
    <w:p w:rsidR="00F41655" w:rsidRPr="00475B8B" w:rsidRDefault="00F41655" w:rsidP="00475B8B"/>
    <w:sectPr w:rsidR="00F41655" w:rsidRPr="00475B8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B8B" w:rsidRDefault="00475B8B" w:rsidP="002908D9">
      <w:r>
        <w:separator/>
      </w:r>
    </w:p>
  </w:endnote>
  <w:endnote w:type="continuationSeparator" w:id="0">
    <w:p w:rsidR="00475B8B" w:rsidRDefault="00475B8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07DD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75B8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F253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F253C">
            <w:rPr>
              <w:sz w:val="20"/>
              <w:szCs w:val="20"/>
            </w:rPr>
            <w:t xml:space="preserve">Keila </w:t>
          </w:r>
          <w:proofErr w:type="spellStart"/>
          <w:r w:rsidRPr="008F253C">
            <w:rPr>
              <w:sz w:val="20"/>
              <w:szCs w:val="20"/>
            </w:rPr>
            <w:t>Joanês</w:t>
          </w:r>
          <w:proofErr w:type="spellEnd"/>
          <w:r w:rsidRPr="008F253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F253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75B8B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75B8B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75B8B">
            <w:rPr>
              <w:b/>
              <w:sz w:val="20"/>
              <w:szCs w:val="20"/>
            </w:rPr>
            <w:t>UCS0401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F253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F253C">
            <w:rPr>
              <w:b/>
              <w:sz w:val="20"/>
              <w:szCs w:val="20"/>
            </w:rPr>
            <w:t>Manter Parâmetros do Pagamento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B8B" w:rsidRDefault="00475B8B" w:rsidP="002908D9">
      <w:r>
        <w:separator/>
      </w:r>
    </w:p>
  </w:footnote>
  <w:footnote w:type="continuationSeparator" w:id="0">
    <w:p w:rsidR="00475B8B" w:rsidRDefault="00475B8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B8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75B8B"/>
    <w:rsid w:val="004D3873"/>
    <w:rsid w:val="004E0834"/>
    <w:rsid w:val="004F657F"/>
    <w:rsid w:val="00507DD7"/>
    <w:rsid w:val="00550536"/>
    <w:rsid w:val="0059301A"/>
    <w:rsid w:val="005D35E4"/>
    <w:rsid w:val="00616D7E"/>
    <w:rsid w:val="00623E87"/>
    <w:rsid w:val="00652148"/>
    <w:rsid w:val="007521D2"/>
    <w:rsid w:val="00772123"/>
    <w:rsid w:val="007A4B3D"/>
    <w:rsid w:val="007E2985"/>
    <w:rsid w:val="00845060"/>
    <w:rsid w:val="008806C7"/>
    <w:rsid w:val="008F253C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5B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75B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75B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75B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75B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75B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75B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75B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75B8B"/>
    <w:pPr>
      <w:ind w:left="0"/>
    </w:pPr>
  </w:style>
  <w:style w:type="paragraph" w:styleId="ndicedeilustraes">
    <w:name w:val="table of figures"/>
    <w:basedOn w:val="Normal"/>
    <w:next w:val="Normal"/>
    <w:semiHidden/>
    <w:rsid w:val="00475B8B"/>
  </w:style>
  <w:style w:type="paragraph" w:styleId="Sumrio2">
    <w:name w:val="toc 2"/>
    <w:basedOn w:val="Normal"/>
    <w:next w:val="Normal"/>
    <w:autoRedefine/>
    <w:uiPriority w:val="39"/>
    <w:rsid w:val="00475B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75B8B"/>
    <w:pPr>
      <w:ind w:left="480"/>
    </w:pPr>
  </w:style>
  <w:style w:type="character" w:styleId="Hyperlink">
    <w:name w:val="Hyperlink"/>
    <w:basedOn w:val="Fontepargpadro"/>
    <w:uiPriority w:val="99"/>
    <w:rsid w:val="00475B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75B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75B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75B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75B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75B8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75B8B"/>
    <w:rPr>
      <w:sz w:val="16"/>
    </w:rPr>
  </w:style>
  <w:style w:type="character" w:styleId="Nmerodepgina">
    <w:name w:val="page number"/>
    <w:basedOn w:val="Fontepargpadro"/>
    <w:rsid w:val="00475B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75B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75B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75B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75B8B"/>
  </w:style>
  <w:style w:type="paragraph" w:styleId="Corpodetexto">
    <w:name w:val="Body Text"/>
    <w:basedOn w:val="Normal"/>
    <w:link w:val="CorpodetextoChar"/>
    <w:rsid w:val="00475B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75B8B"/>
    <w:rPr>
      <w:rFonts w:eastAsia="Arial Unicode MS"/>
    </w:rPr>
  </w:style>
  <w:style w:type="paragraph" w:customStyle="1" w:styleId="tabletext">
    <w:name w:val="tabletext"/>
    <w:basedOn w:val="Normal"/>
    <w:rsid w:val="00475B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75B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75B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75B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75B8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75B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75B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75B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75B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75B8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5B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75B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75B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75B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75B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75B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75B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75B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75B8B"/>
    <w:pPr>
      <w:ind w:left="0"/>
    </w:pPr>
  </w:style>
  <w:style w:type="paragraph" w:styleId="ndicedeilustraes">
    <w:name w:val="table of figures"/>
    <w:basedOn w:val="Normal"/>
    <w:next w:val="Normal"/>
    <w:semiHidden/>
    <w:rsid w:val="00475B8B"/>
  </w:style>
  <w:style w:type="paragraph" w:styleId="Sumrio2">
    <w:name w:val="toc 2"/>
    <w:basedOn w:val="Normal"/>
    <w:next w:val="Normal"/>
    <w:autoRedefine/>
    <w:uiPriority w:val="39"/>
    <w:rsid w:val="00475B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75B8B"/>
    <w:pPr>
      <w:ind w:left="480"/>
    </w:pPr>
  </w:style>
  <w:style w:type="character" w:styleId="Hyperlink">
    <w:name w:val="Hyperlink"/>
    <w:basedOn w:val="Fontepargpadro"/>
    <w:uiPriority w:val="99"/>
    <w:rsid w:val="00475B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75B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75B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75B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75B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75B8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75B8B"/>
    <w:rPr>
      <w:sz w:val="16"/>
    </w:rPr>
  </w:style>
  <w:style w:type="character" w:styleId="Nmerodepgina">
    <w:name w:val="page number"/>
    <w:basedOn w:val="Fontepargpadro"/>
    <w:rsid w:val="00475B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75B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75B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75B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75B8B"/>
  </w:style>
  <w:style w:type="paragraph" w:styleId="Corpodetexto">
    <w:name w:val="Body Text"/>
    <w:basedOn w:val="Normal"/>
    <w:link w:val="CorpodetextoChar"/>
    <w:rsid w:val="00475B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75B8B"/>
    <w:rPr>
      <w:rFonts w:eastAsia="Arial Unicode MS"/>
    </w:rPr>
  </w:style>
  <w:style w:type="paragraph" w:customStyle="1" w:styleId="tabletext">
    <w:name w:val="tabletext"/>
    <w:basedOn w:val="Normal"/>
    <w:rsid w:val="00475B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75B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75B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75B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75B8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75B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75B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75B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75B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75B8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BB618-DCDD-4D32-959F-C55416FAC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932</Words>
  <Characters>6431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7349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2014-11-08T04:21:00Z</cp:lastPrinted>
  <dcterms:created xsi:type="dcterms:W3CDTF">2014-11-08T04:21:00Z</dcterms:created>
  <dcterms:modified xsi:type="dcterms:W3CDTF">2014-11-26T15:49:00Z</dcterms:modified>
</cp:coreProperties>
</file>