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D4E" w:rsidRDefault="00930D4E" w:rsidP="00930D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30D4E" w:rsidRDefault="00930D4E" w:rsidP="00930D4E">
      <w:pPr>
        <w:widowControl w:val="0"/>
        <w:rPr>
          <w:rFonts w:cs="Arial"/>
          <w:sz w:val="20"/>
          <w:u w:val="single"/>
        </w:rPr>
      </w:pPr>
    </w:p>
    <w:p w:rsidR="00930D4E" w:rsidRDefault="00930D4E" w:rsidP="00930D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  <w:sz w:val="20"/>
        </w:rPr>
      </w:pPr>
    </w:p>
    <w:p w:rsidR="00930D4E" w:rsidRDefault="00930D4E" w:rsidP="00930D4E">
      <w:pPr>
        <w:widowControl w:val="0"/>
        <w:rPr>
          <w:rFonts w:cs="Arial"/>
        </w:rPr>
      </w:pPr>
    </w:p>
    <w:p w:rsidR="00930D4E" w:rsidRDefault="00930D4E" w:rsidP="00930D4E">
      <w:pPr>
        <w:pStyle w:val="Capa"/>
        <w:rPr>
          <w:color w:val="FF9900"/>
        </w:rPr>
      </w:pPr>
      <w:r>
        <w:t>SINDRAPE</w:t>
      </w:r>
    </w:p>
    <w:p w:rsidR="00930D4E" w:rsidRDefault="00930D4E" w:rsidP="00930D4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30D4E" w:rsidRPr="00930D4E" w:rsidRDefault="00930D4E" w:rsidP="00930D4E">
      <w:pPr>
        <w:widowControl w:val="0"/>
        <w:rPr>
          <w:color w:val="000080"/>
        </w:rPr>
      </w:pPr>
    </w:p>
    <w:p w:rsidR="00930D4E" w:rsidRPr="00930D4E" w:rsidRDefault="00930D4E" w:rsidP="00930D4E">
      <w:pPr>
        <w:widowControl w:val="0"/>
        <w:jc w:val="right"/>
        <w:rPr>
          <w:rFonts w:cs="Arial"/>
          <w:b/>
          <w:bCs/>
          <w:color w:val="000080"/>
        </w:rPr>
      </w:pPr>
    </w:p>
    <w:p w:rsidR="00930D4E" w:rsidRDefault="00930D4E" w:rsidP="00930D4E">
      <w:pPr>
        <w:pStyle w:val="Capa"/>
      </w:pPr>
      <w:r>
        <w:t>UCS0403 - Manter Rubricas de Pagamento</w:t>
      </w:r>
    </w:p>
    <w:p w:rsidR="00930D4E" w:rsidRDefault="00930D4E" w:rsidP="00930D4E">
      <w:pPr>
        <w:widowControl w:val="0"/>
        <w:rPr>
          <w:rFonts w:cs="Arial"/>
        </w:rPr>
      </w:pPr>
    </w:p>
    <w:p w:rsidR="00930D4E" w:rsidRDefault="00930D4E" w:rsidP="00930D4E">
      <w:pPr>
        <w:widowControl w:val="0"/>
      </w:pPr>
    </w:p>
    <w:p w:rsidR="00930D4E" w:rsidRDefault="00930D4E" w:rsidP="00930D4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30D4E" w:rsidRPr="00930D4E" w:rsidRDefault="00930D4E" w:rsidP="00930D4E">
      <w:pPr>
        <w:pStyle w:val="Corpodetexto3"/>
        <w:widowControl w:val="0"/>
        <w:spacing w:after="0"/>
        <w:rPr>
          <w:rFonts w:cs="Arial"/>
        </w:rPr>
      </w:pPr>
      <w:r w:rsidRPr="00930D4E">
        <w:rPr>
          <w:rFonts w:cs="Arial"/>
        </w:rPr>
        <w:lastRenderedPageBreak/>
        <w:t>Histórico de Revisões</w:t>
      </w:r>
    </w:p>
    <w:p w:rsidR="00930D4E" w:rsidRDefault="00930D4E" w:rsidP="00930D4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30D4E" w:rsidTr="00930D4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30D4E" w:rsidTr="00930D4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02/4/2008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  <w:r>
              <w:rPr>
                <w:rFonts w:cs="Arial"/>
              </w:rPr>
              <w:t xml:space="preserve"> </w:t>
            </w:r>
          </w:p>
        </w:tc>
      </w:tr>
      <w:tr w:rsidR="00930D4E" w:rsidTr="00930D4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16/06/2008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das regras: </w:t>
            </w:r>
          </w:p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RGN2.1.39.1, RGN2.1.29.2, RGN2.1.29.5, RGN2.1.40.1, RGN2.1.36.1</w:t>
            </w:r>
          </w:p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Inclusão do fluxo alternativo 4.2.3 Alterar Descrição Rubrica – Criar nova vigência</w:t>
            </w:r>
            <w:proofErr w:type="gramStart"/>
            <w:r>
              <w:rPr>
                <w:rFonts w:cs="Arial"/>
              </w:rPr>
              <w:t xml:space="preserve"> 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30D4E">
            <w:pPr>
              <w:widowControl w:val="0"/>
              <w:ind w:left="0"/>
              <w:jc w:val="left"/>
              <w:rPr>
                <w:rFonts w:cs="Arial"/>
              </w:rPr>
            </w:pPr>
            <w:proofErr w:type="gramEnd"/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930D4E" w:rsidRDefault="00930D4E" w:rsidP="00930D4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30D4E" w:rsidRPr="00930D4E" w:rsidRDefault="00930D4E" w:rsidP="00930D4E">
      <w:pPr>
        <w:pStyle w:val="Corpodetexto3"/>
        <w:widowControl w:val="0"/>
        <w:spacing w:after="0"/>
        <w:jc w:val="left"/>
        <w:rPr>
          <w:rFonts w:cs="Arial"/>
        </w:rPr>
      </w:pPr>
      <w:r w:rsidRPr="00930D4E">
        <w:rPr>
          <w:rFonts w:cs="Arial"/>
        </w:rPr>
        <w:lastRenderedPageBreak/>
        <w:t>Índice</w:t>
      </w:r>
    </w:p>
    <w:p w:rsidR="00930D4E" w:rsidRPr="00930D4E" w:rsidRDefault="00930D4E" w:rsidP="00930D4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76DF6" w:rsidRDefault="00930D4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3044" w:history="1">
        <w:r w:rsidR="00376DF6" w:rsidRPr="001B1078">
          <w:rPr>
            <w:rStyle w:val="Hyperlink"/>
            <w:noProof/>
          </w:rPr>
          <w:t>1.</w:t>
        </w:r>
        <w:r w:rsidR="00376DF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6DF6" w:rsidRPr="001B1078">
          <w:rPr>
            <w:rStyle w:val="Hyperlink"/>
            <w:noProof/>
          </w:rPr>
          <w:t>Pacote/Caso de Uso</w:t>
        </w:r>
        <w:r w:rsidR="00376DF6">
          <w:rPr>
            <w:noProof/>
            <w:webHidden/>
          </w:rPr>
          <w:tab/>
        </w:r>
        <w:r w:rsidR="00376DF6">
          <w:rPr>
            <w:noProof/>
            <w:webHidden/>
          </w:rPr>
          <w:fldChar w:fldCharType="begin"/>
        </w:r>
        <w:r w:rsidR="00376DF6">
          <w:rPr>
            <w:noProof/>
            <w:webHidden/>
          </w:rPr>
          <w:instrText xml:space="preserve"> PAGEREF _Toc404773044 \h </w:instrText>
        </w:r>
        <w:r w:rsidR="00376DF6">
          <w:rPr>
            <w:noProof/>
            <w:webHidden/>
          </w:rPr>
        </w:r>
        <w:r w:rsidR="00376DF6">
          <w:rPr>
            <w:noProof/>
            <w:webHidden/>
          </w:rPr>
          <w:fldChar w:fldCharType="separate"/>
        </w:r>
        <w:r w:rsidR="00376DF6">
          <w:rPr>
            <w:noProof/>
            <w:webHidden/>
          </w:rPr>
          <w:t>4</w:t>
        </w:r>
        <w:r w:rsidR="00376DF6"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45" w:history="1">
        <w:r w:rsidRPr="001B1078">
          <w:rPr>
            <w:rStyle w:val="Hyperlink"/>
            <w:noProof/>
          </w:rPr>
          <w:t>Manter Rubricas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46" w:history="1">
        <w:r w:rsidRPr="001B107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47" w:history="1">
        <w:r w:rsidRPr="001B107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48" w:history="1">
        <w:r w:rsidRPr="001B107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49" w:history="1">
        <w:r w:rsidRPr="001B107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0" w:history="1">
        <w:r w:rsidRPr="001B107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1" w:history="1">
        <w:r w:rsidRPr="001B107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2" w:history="1">
        <w:r w:rsidRPr="001B107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3" w:history="1">
        <w:r w:rsidRPr="001B107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Incluir Rubrica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4" w:history="1">
        <w:r w:rsidRPr="001B107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5" w:history="1">
        <w:r w:rsidRPr="001B107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Alterar Rubrica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6" w:history="1">
        <w:r w:rsidRPr="001B1078">
          <w:rPr>
            <w:rStyle w:val="Hyperlink"/>
            <w:smallCaps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smallCaps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7" w:history="1">
        <w:r w:rsidRPr="001B1078">
          <w:rPr>
            <w:rStyle w:val="Hyperlink"/>
            <w:smallCaps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smallCaps/>
            <w:noProof/>
          </w:rPr>
          <w:t>Fluxo Alternativo: Alterar Descrição da Rubrica - Retificar última vigência – item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8" w:history="1">
        <w:r w:rsidRPr="001B1078">
          <w:rPr>
            <w:rStyle w:val="Hyperlink"/>
            <w:smallCaps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smallCaps/>
            <w:noProof/>
          </w:rPr>
          <w:t>Fluxo Alternativo: Alterar Descrição da Rubrica – Criar nova vigência – 4.2.2.4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59" w:history="1">
        <w:r w:rsidRPr="001B107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Excluir Rubrica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0" w:history="1">
        <w:r w:rsidRPr="001B107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1" w:history="1">
        <w:r w:rsidRPr="001B107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Listar Rubricas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2" w:history="1">
        <w:r w:rsidRPr="001B107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3" w:history="1">
        <w:r w:rsidRPr="001B107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4" w:history="1">
        <w:r w:rsidRPr="001B107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5" w:history="1">
        <w:r w:rsidRPr="001B107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DF6" w:rsidRDefault="00376DF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66" w:history="1">
        <w:r w:rsidRPr="001B107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107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0D4E" w:rsidRDefault="00930D4E" w:rsidP="00930D4E">
      <w:pPr>
        <w:pStyle w:val="Sumrio1"/>
      </w:pPr>
      <w:r>
        <w:fldChar w:fldCharType="end"/>
      </w:r>
    </w:p>
    <w:p w:rsidR="00930D4E" w:rsidRDefault="00930D4E" w:rsidP="00930D4E">
      <w:pPr>
        <w:widowControl w:val="0"/>
        <w:rPr>
          <w:rFonts w:cs="Arial"/>
          <w:b/>
          <w:bCs/>
          <w:color w:val="000000"/>
        </w:rPr>
      </w:pPr>
    </w:p>
    <w:p w:rsidR="00930D4E" w:rsidRDefault="00930D4E" w:rsidP="00930D4E">
      <w:pPr>
        <w:pStyle w:val="Heading"/>
        <w:rPr>
          <w:rFonts w:cs="Arial"/>
          <w:szCs w:val="24"/>
          <w:lang w:val="pt-BR"/>
        </w:rPr>
      </w:pPr>
    </w:p>
    <w:p w:rsidR="00930D4E" w:rsidRDefault="00930D4E" w:rsidP="00930D4E">
      <w:pPr>
        <w:pStyle w:val="Heading"/>
      </w:pPr>
    </w:p>
    <w:p w:rsidR="00930D4E" w:rsidRDefault="00930D4E" w:rsidP="00930D4E">
      <w:pPr>
        <w:pStyle w:val="Heading"/>
        <w:jc w:val="center"/>
      </w:pPr>
    </w:p>
    <w:p w:rsidR="00930D4E" w:rsidRDefault="00930D4E" w:rsidP="00930D4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30D4E" w:rsidRDefault="00930D4E" w:rsidP="00930D4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3044"/>
      <w:r>
        <w:lastRenderedPageBreak/>
        <w:t>Pacote/Caso de Uso</w:t>
      </w:r>
      <w:bookmarkEnd w:id="1"/>
    </w:p>
    <w:p w:rsidR="00930D4E" w:rsidRDefault="00930D4E" w:rsidP="00930D4E"/>
    <w:p w:rsidR="00930D4E" w:rsidRDefault="00930D4E" w:rsidP="004E64C3">
      <w:pPr>
        <w:pStyle w:val="Subttulo"/>
      </w:pPr>
      <w:bookmarkStart w:id="2" w:name="_Toc404773045"/>
      <w:r>
        <w:t>Manter Rubricas de Pagamento</w:t>
      </w:r>
      <w:bookmarkEnd w:id="2"/>
    </w:p>
    <w:p w:rsidR="00930D4E" w:rsidRDefault="00930D4E" w:rsidP="00930D4E">
      <w:pPr>
        <w:widowControl w:val="0"/>
        <w:ind w:left="902"/>
        <w:rPr>
          <w:rFonts w:cs="Arial"/>
          <w:b/>
          <w:bCs/>
          <w:color w:val="FF0000"/>
        </w:rPr>
      </w:pPr>
    </w:p>
    <w:p w:rsidR="00930D4E" w:rsidRDefault="00930D4E" w:rsidP="00930D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3046"/>
      <w:r>
        <w:t>Descrição</w:t>
      </w:r>
      <w:bookmarkEnd w:id="3"/>
    </w:p>
    <w:p w:rsidR="00930D4E" w:rsidRDefault="00930D4E" w:rsidP="00930D4E">
      <w:pPr>
        <w:pStyle w:val="Recuodecorpodetexto2"/>
        <w:widowControl w:val="0"/>
        <w:ind w:left="1620" w:firstLine="0"/>
        <w:rPr>
          <w:sz w:val="24"/>
        </w:rPr>
      </w:pPr>
    </w:p>
    <w:p w:rsidR="00930D4E" w:rsidRDefault="00930D4E" w:rsidP="00930D4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rubricas de pagamento. Permite incluir, alterar, excluir e listar as rubricas de pagamento cadastradas no sistema.</w:t>
      </w:r>
    </w:p>
    <w:p w:rsidR="00930D4E" w:rsidRDefault="00930D4E" w:rsidP="00930D4E">
      <w:pPr>
        <w:pStyle w:val="Recuodecorpodetexto2"/>
        <w:widowControl w:val="0"/>
        <w:ind w:left="1620" w:firstLine="0"/>
        <w:rPr>
          <w:sz w:val="24"/>
        </w:rPr>
      </w:pPr>
    </w:p>
    <w:p w:rsidR="00930D4E" w:rsidRDefault="00930D4E" w:rsidP="00930D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3047"/>
      <w:r>
        <w:t>Requisitos atendidos</w:t>
      </w:r>
      <w:bookmarkEnd w:id="4"/>
    </w:p>
    <w:p w:rsidR="00930D4E" w:rsidRDefault="00930D4E" w:rsidP="00930D4E"/>
    <w:p w:rsidR="00930D4E" w:rsidRDefault="00930D4E" w:rsidP="00930D4E">
      <w:pPr>
        <w:pStyle w:val="Recuodecorpodetexto"/>
        <w:ind w:left="1260"/>
      </w:pPr>
      <w:r>
        <w:t>R5 – Manter Rubricas de Pagamento</w:t>
      </w:r>
    </w:p>
    <w:p w:rsidR="00930D4E" w:rsidRDefault="00930D4E" w:rsidP="00930D4E"/>
    <w:p w:rsidR="00930D4E" w:rsidRDefault="00930D4E" w:rsidP="00930D4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3048"/>
      <w:r>
        <w:t>Conceito</w:t>
      </w:r>
      <w:bookmarkEnd w:id="5"/>
      <w:r>
        <w:tab/>
      </w:r>
    </w:p>
    <w:p w:rsidR="00930D4E" w:rsidRDefault="00930D4E" w:rsidP="00930D4E"/>
    <w:p w:rsidR="00930D4E" w:rsidRDefault="00930D4E" w:rsidP="00930D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3049"/>
      <w:r>
        <w:t>Conceitos principais</w:t>
      </w:r>
      <w:bookmarkEnd w:id="6"/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930D4E" w:rsidTr="0097135F">
        <w:trPr>
          <w:trHeight w:val="600"/>
        </w:trPr>
        <w:tc>
          <w:tcPr>
            <w:tcW w:w="3248" w:type="dxa"/>
          </w:tcPr>
          <w:p w:rsidR="00930D4E" w:rsidRDefault="00930D4E" w:rsidP="00930D4E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Rubrica de Pagamento</w:t>
            </w:r>
          </w:p>
        </w:tc>
        <w:tc>
          <w:tcPr>
            <w:tcW w:w="5822" w:type="dxa"/>
          </w:tcPr>
          <w:p w:rsidR="00930D4E" w:rsidRDefault="00930D4E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Identifica os itens remuneratórios do servidor.</w:t>
            </w:r>
          </w:p>
        </w:tc>
      </w:tr>
    </w:tbl>
    <w:p w:rsidR="00930D4E" w:rsidRDefault="00930D4E" w:rsidP="00930D4E">
      <w:pPr>
        <w:pStyle w:val="Cabealho"/>
        <w:tabs>
          <w:tab w:val="left" w:pos="708"/>
        </w:tabs>
        <w:rPr>
          <w:rFonts w:cs="Arial"/>
        </w:rPr>
      </w:pPr>
    </w:p>
    <w:p w:rsidR="00930D4E" w:rsidRDefault="00930D4E" w:rsidP="00930D4E">
      <w:pPr>
        <w:rPr>
          <w:rFonts w:cs="Arial"/>
        </w:rPr>
      </w:pPr>
    </w:p>
    <w:p w:rsidR="00930D4E" w:rsidRDefault="00930D4E" w:rsidP="00930D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3050"/>
      <w:r>
        <w:t>Conceitos associados</w:t>
      </w:r>
      <w:bookmarkEnd w:id="7"/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930D4E" w:rsidTr="0097135F">
        <w:trPr>
          <w:trHeight w:val="600"/>
        </w:trPr>
        <w:tc>
          <w:tcPr>
            <w:tcW w:w="3248" w:type="dxa"/>
          </w:tcPr>
          <w:p w:rsidR="00930D4E" w:rsidRDefault="00930D4E" w:rsidP="00930D4E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Grupo de Rubricas de Pagamento</w:t>
            </w:r>
          </w:p>
        </w:tc>
        <w:tc>
          <w:tcPr>
            <w:tcW w:w="5822" w:type="dxa"/>
          </w:tcPr>
          <w:p w:rsidR="00930D4E" w:rsidRDefault="00930D4E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Agrupamento das rubricas de pagamento cadastradas no sistema. Exemplo: Grupo Férias associa as rubricas relacionadas a férias.</w:t>
            </w:r>
          </w:p>
        </w:tc>
      </w:tr>
      <w:tr w:rsidR="00930D4E" w:rsidTr="0097135F">
        <w:trPr>
          <w:trHeight w:val="600"/>
        </w:trPr>
        <w:tc>
          <w:tcPr>
            <w:tcW w:w="3248" w:type="dxa"/>
          </w:tcPr>
          <w:p w:rsidR="00930D4E" w:rsidRDefault="00930D4E" w:rsidP="004E64C3">
            <w:pPr>
              <w:pStyle w:val="Cabealho"/>
              <w:tabs>
                <w:tab w:val="left" w:pos="708"/>
              </w:tabs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Tipos de Rubrica</w:t>
            </w:r>
          </w:p>
        </w:tc>
        <w:tc>
          <w:tcPr>
            <w:tcW w:w="5822" w:type="dxa"/>
          </w:tcPr>
          <w:p w:rsidR="00930D4E" w:rsidRDefault="00930D4E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Identifica se a rubrica é de origem provento ou desconto.</w:t>
            </w:r>
          </w:p>
        </w:tc>
      </w:tr>
    </w:tbl>
    <w:p w:rsidR="00930D4E" w:rsidRDefault="00930D4E" w:rsidP="00930D4E">
      <w:pPr>
        <w:rPr>
          <w:rFonts w:eastAsia="Arial Unicode MS"/>
        </w:rPr>
      </w:pPr>
    </w:p>
    <w:p w:rsidR="00930D4E" w:rsidRDefault="00930D4E" w:rsidP="00930D4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8" w:name="_Toc404773051"/>
      <w:r>
        <w:lastRenderedPageBreak/>
        <w:t>Diagrama</w:t>
      </w:r>
      <w:bookmarkEnd w:id="8"/>
    </w:p>
    <w:p w:rsidR="00930D4E" w:rsidRDefault="00930D4E" w:rsidP="00930D4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30D4E" w:rsidRDefault="00930D4E" w:rsidP="00930D4E">
      <w:pPr>
        <w:widowControl w:val="0"/>
        <w:ind w:left="0"/>
        <w:jc w:val="center"/>
        <w:rPr>
          <w:rFonts w:cs="Arial"/>
        </w:rPr>
      </w:pPr>
    </w:p>
    <w:p w:rsidR="00930D4E" w:rsidRDefault="00930D4E" w:rsidP="00930D4E">
      <w:pPr>
        <w:widowControl w:val="0"/>
        <w:jc w:val="center"/>
        <w:rPr>
          <w:rFonts w:cs="Arial"/>
        </w:rPr>
      </w:pPr>
    </w:p>
    <w:p w:rsidR="00930D4E" w:rsidRPr="00376DF6" w:rsidRDefault="00930D4E" w:rsidP="00376DF6"/>
    <w:p w:rsidR="004E64C3" w:rsidRPr="00376DF6" w:rsidRDefault="004E64C3" w:rsidP="00376DF6">
      <w:r w:rsidRPr="00376DF6"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37C23F47" wp14:editId="32025B8A">
                <wp:simplePos x="0" y="0"/>
                <wp:positionH relativeFrom="column">
                  <wp:posOffset>453390</wp:posOffset>
                </wp:positionH>
                <wp:positionV relativeFrom="paragraph">
                  <wp:posOffset>144780</wp:posOffset>
                </wp:positionV>
                <wp:extent cx="4724400" cy="3067050"/>
                <wp:effectExtent l="0" t="0" r="0" b="0"/>
                <wp:wrapNone/>
                <wp:docPr id="25" name="Tela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19885" y="22225"/>
                            <a:ext cx="122618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19885" y="146050"/>
                            <a:ext cx="3082290" cy="2898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58670" y="292100"/>
                            <a:ext cx="2108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4C3" w:rsidRDefault="004E64C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5925" y="1426845"/>
                            <a:ext cx="202565" cy="2019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17525" y="162877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5130" y="170751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82270" y="1831340"/>
                            <a:ext cx="135255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17525" y="1831340"/>
                            <a:ext cx="13462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7310" y="2033270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4C3" w:rsidRDefault="004E64C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75005" y="1954530"/>
                            <a:ext cx="9448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20850" y="763905"/>
                            <a:ext cx="2902585" cy="4718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04720" y="842645"/>
                            <a:ext cx="19697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4C3" w:rsidRDefault="004E64C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720850" y="1831340"/>
                            <a:ext cx="2857500" cy="4603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82495" y="1910080"/>
                            <a:ext cx="198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4C3" w:rsidRDefault="004E64C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720850" y="2359025"/>
                            <a:ext cx="2789555" cy="461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71065" y="2437765"/>
                            <a:ext cx="190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4C3" w:rsidRDefault="004E64C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720850" y="1292225"/>
                            <a:ext cx="2902585" cy="4718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71065" y="1370330"/>
                            <a:ext cx="19869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4C3" w:rsidRDefault="004E64C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25" o:spid="_x0000_s1026" editas="canvas" style="position:absolute;left:0;text-align:left;margin-left:35.7pt;margin-top:11.4pt;width:372pt;height:241.5pt;z-index:251660288" coordsize="47244,3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244;height:30670;visibility:visible;mso-wrap-style:square">
                  <v:fill o:detectmouseclick="t"/>
                  <v:path o:connecttype="none"/>
                </v:shape>
                <v:rect id="Rectangle 5" o:spid="_x0000_s1028" style="position:absolute;left:16198;top:222;width:12262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198;top:1460;width:30823;height:28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586;top:2921;width:2108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E64C3" w:rsidRDefault="004E64C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159;top:14268;width:2025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175,16287" to="5175,18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51,17075" to="6413,17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822,18313" to="5175,20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175,18313" to="6521,20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673;top:20332;width:674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E64C3" w:rsidRDefault="004E64C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750,19545" to="16198,19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j3mcIAAADbAAAADwAAAGRycy9kb3ducmV2LnhtbERPTWvCQBC9C/0PyxS86aZiQ0ldRYqC&#10;B0EaK+1xmp1mU7OzMbtq/PeuIHibx/ucyayztThR6yvHCl6GCQjiwumKSwVf2+XgDYQPyBprx6Tg&#10;Qh5m06feBDPtzvxJpzyUIoawz1CBCaHJpPSFIYt+6BriyP251mKIsC2lbvEcw20tR0mSSosVxwaD&#10;DX0YKvb50So4rtPf8UW+fm9+TLVbHJb5jv5zpfrP3fwdRKAuPMR390rH+SncfokHyO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3j3mcIAAADbAAAADwAAAAAAAAAAAAAA&#10;AAChAgAAZHJzL2Rvd25yZXYueG1sUEsFBgAAAAAEAAQA+QAAAJADAAAAAA==&#10;" strokecolor="#903" strokeweight=".0005mm"/>
                <v:oval id="Oval 15" o:spid="_x0000_s1038" style="position:absolute;left:17208;top:7639;width:29026;height:4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2047;top:8426;width:1969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E64C3" w:rsidRDefault="004E64C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7208;top:18313;width:28575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1824;top:19100;width:1981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4E64C3" w:rsidRDefault="004E64C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7208;top:23590;width:27896;height:4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1710;top:24377;width:190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E64C3" w:rsidRDefault="004E64C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7208;top:12922;width:29026;height:4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1710;top:13703;width:198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E64C3" w:rsidRDefault="004E64C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:rsidR="004E64C3" w:rsidRPr="00376DF6" w:rsidRDefault="004E64C3" w:rsidP="00376DF6">
      <w:r w:rsidRPr="00376DF6">
        <w:br w:type="page"/>
      </w:r>
    </w:p>
    <w:p w:rsidR="00930D4E" w:rsidRDefault="00930D4E" w:rsidP="00930D4E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73052"/>
      <w:r>
        <w:lastRenderedPageBreak/>
        <w:t>Casos de Uso</w:t>
      </w:r>
      <w:bookmarkEnd w:id="9"/>
    </w:p>
    <w:p w:rsidR="00930D4E" w:rsidRDefault="00930D4E" w:rsidP="00930D4E">
      <w:pPr>
        <w:pStyle w:val="Ttulo2"/>
      </w:pPr>
      <w:r>
        <w:rPr>
          <w:vanish/>
        </w:rPr>
        <w:t xml:space="preserve">UCS108 </w:t>
      </w:r>
      <w:bookmarkStart w:id="10" w:name="_Toc404773053"/>
      <w:r>
        <w:t>Incluir Rubrica de Pagamento</w:t>
      </w:r>
      <w:bookmarkEnd w:id="10"/>
      <w:r>
        <w:t> </w:t>
      </w:r>
    </w:p>
    <w:p w:rsidR="00930D4E" w:rsidRDefault="00930D4E" w:rsidP="00930D4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73054"/>
      <w:r>
        <w:t>Fluxo Básico</w:t>
      </w:r>
      <w:bookmarkEnd w:id="11"/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rubricas de pagamento;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funcionalidade de incluir rubricas de pagamento;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1.21.1</w:t>
      </w:r>
      <w:r>
        <w:t>);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para preenchimento;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incluir;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1.14.1, RGN2.1.17.1, RGN2.1.18.1, RGN2.1.39.1</w:t>
      </w:r>
      <w:r>
        <w:t xml:space="preserve">); 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1.15.1, RGN2.1.16.1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930D4E" w:rsidRDefault="00930D4E" w:rsidP="00930D4E">
      <w:pPr>
        <w:pStyle w:val="Recuodecorpodetexto"/>
      </w:pPr>
    </w:p>
    <w:p w:rsidR="00930D4E" w:rsidRDefault="00930D4E" w:rsidP="00930D4E">
      <w:pPr>
        <w:pStyle w:val="Ttulo2"/>
      </w:pPr>
      <w:bookmarkStart w:id="12" w:name="_Toc404773055"/>
      <w:r>
        <w:t>Alterar Rubrica de Pagamento</w:t>
      </w:r>
      <w:bookmarkEnd w:id="12"/>
    </w:p>
    <w:p w:rsidR="00930D4E" w:rsidRDefault="00930D4E" w:rsidP="00930D4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mallCaps/>
          <w:color w:val="auto"/>
        </w:rPr>
      </w:pPr>
      <w:r>
        <w:rPr>
          <w:smallCaps/>
          <w:vanish/>
          <w:color w:val="auto"/>
        </w:rPr>
        <w:t xml:space="preserve">UCS109 </w:t>
      </w:r>
      <w:bookmarkStart w:id="13" w:name="_Toc404773056"/>
      <w:r>
        <w:rPr>
          <w:smallCaps/>
          <w:color w:val="auto"/>
        </w:rPr>
        <w:t>Fluxo Básico</w:t>
      </w:r>
      <w:bookmarkEnd w:id="13"/>
      <w:r>
        <w:rPr>
          <w:smallCaps/>
          <w:color w:val="auto"/>
        </w:rPr>
        <w:t> 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rubrica de pagamento após executar a funcionalidade “Listar Rubricas de Pagamento”;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as Informações Principais da rubrica de pagamento selecionada;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permissão de alteração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1.21.1, RGN2.1.14.2</w:t>
      </w:r>
      <w:r>
        <w:t>);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às informações principais da rubrica selecionada;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operação, processa as regras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1.15.1, RGN2.1.16.1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930D4E" w:rsidRDefault="00930D4E" w:rsidP="00930D4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mallCaps/>
          <w:color w:val="auto"/>
        </w:rPr>
      </w:pPr>
      <w:r>
        <w:rPr>
          <w:smallCaps/>
          <w:vanish/>
          <w:color w:val="auto"/>
        </w:rPr>
        <w:t xml:space="preserve">UCS110 </w:t>
      </w:r>
      <w:bookmarkStart w:id="14" w:name="_Toc404773057"/>
      <w:r>
        <w:rPr>
          <w:smallCaps/>
          <w:color w:val="auto"/>
        </w:rPr>
        <w:t>Fluxo Alternativo: Alterar Descrição da Rubrica - Retificar última vigência – item 4.2.1.2</w:t>
      </w:r>
      <w:bookmarkEnd w:id="14"/>
      <w:r>
        <w:rPr>
          <w:smallCaps/>
          <w:color w:val="auto"/>
        </w:rPr>
        <w:t> 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 Descrição da Rubrica de pagamento selecionada;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permissão de alteração de acordo com </w:t>
      </w:r>
      <w:r>
        <w:lastRenderedPageBreak/>
        <w:t>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1.21.1, RGN2.1.14.2</w:t>
      </w:r>
      <w:r>
        <w:t>);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da rubrica selecionada para alteração da descrição e vigência;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“Retificar última vigência”;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1.18.1, RGN2.1.39.1, RGN2.1.3.1, RGN2.1.3.2, RGN2.1.29.2, RGN2.1.29.5</w:t>
      </w:r>
      <w:r>
        <w:t xml:space="preserve">); 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conforme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1.15.1, RGN2.1.16.1, RGN2.1.40.1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930D4E" w:rsidRDefault="00930D4E" w:rsidP="00930D4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mallCaps/>
          <w:color w:val="auto"/>
        </w:rPr>
      </w:pPr>
      <w:r>
        <w:rPr>
          <w:smallCaps/>
          <w:vanish/>
          <w:color w:val="auto"/>
        </w:rPr>
        <w:t xml:space="preserve">UCS45 UCS111 </w:t>
      </w:r>
      <w:bookmarkStart w:id="15" w:name="_Toc404773058"/>
      <w:r>
        <w:rPr>
          <w:smallCaps/>
          <w:color w:val="auto"/>
        </w:rPr>
        <w:t>Fluxo Alternativo: Alterar Descrição da Rubrica – Criar nova vigência – 4.2.2.4</w:t>
      </w:r>
      <w:bookmarkEnd w:id="15"/>
      <w:r>
        <w:rPr>
          <w:smallCaps/>
          <w:color w:val="auto"/>
        </w:rPr>
        <w:t> 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“Criar nova vigência”;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1.18.1, RGN2.1.39.1, RGN2.1.4.1, RGN2.1.4.2, RGN2.1.29.2, RGN2.1.29.5</w:t>
      </w:r>
      <w:r>
        <w:t xml:space="preserve">); 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conforme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1.15.1, RGN2.1.16.1,</w:t>
      </w:r>
      <w:r>
        <w:t xml:space="preserve"> </w:t>
      </w:r>
      <w:r>
        <w:rPr>
          <w:b/>
          <w:bCs w:val="0"/>
        </w:rPr>
        <w:t xml:space="preserve">RGN2.1.6.1, RGN2.1.6.2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 </w:t>
      </w:r>
    </w:p>
    <w:p w:rsidR="00930D4E" w:rsidRDefault="00930D4E" w:rsidP="00930D4E">
      <w:pPr>
        <w:pStyle w:val="Recuodecorpodetexto"/>
      </w:pPr>
    </w:p>
    <w:p w:rsidR="00930D4E" w:rsidRDefault="00930D4E" w:rsidP="00930D4E">
      <w:pPr>
        <w:pStyle w:val="Ttulo2"/>
      </w:pPr>
      <w:r>
        <w:rPr>
          <w:vanish/>
        </w:rPr>
        <w:t xml:space="preserve">UCS112 </w:t>
      </w:r>
      <w:bookmarkStart w:id="16" w:name="_Toc404773059"/>
      <w:r>
        <w:t>Excluir Rubrica de Pagamento</w:t>
      </w:r>
      <w:bookmarkEnd w:id="16"/>
      <w:r>
        <w:t> </w:t>
      </w:r>
    </w:p>
    <w:p w:rsidR="00930D4E" w:rsidRDefault="00930D4E" w:rsidP="00930D4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73060"/>
      <w:r>
        <w:t>Fluxo Básico</w:t>
      </w:r>
      <w:bookmarkEnd w:id="17"/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rubrica de pagamento após executar a funcionalidade “Listar Rubricas de Pagamento”;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excluir a rubrica de pagamento selecionada;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permissão de exclusão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1.21.1, RGN2.1.14.2</w:t>
      </w:r>
      <w:r>
        <w:t>);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1.19.1, RGN2.1.8.1</w:t>
      </w:r>
      <w:r>
        <w:t>);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 e RGN2.1.36.1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930D4E" w:rsidRDefault="00930D4E" w:rsidP="00930D4E">
      <w:pPr>
        <w:pStyle w:val="Recuodecorpodetexto"/>
      </w:pPr>
    </w:p>
    <w:p w:rsidR="00930D4E" w:rsidRDefault="00930D4E" w:rsidP="00930D4E">
      <w:pPr>
        <w:pStyle w:val="Ttulo2"/>
      </w:pPr>
      <w:r>
        <w:rPr>
          <w:vanish/>
        </w:rPr>
        <w:lastRenderedPageBreak/>
        <w:t xml:space="preserve">UCS113 </w:t>
      </w:r>
      <w:bookmarkStart w:id="18" w:name="_Toc404773061"/>
      <w:r>
        <w:t>Listar Rubricas de Pagamento</w:t>
      </w:r>
      <w:bookmarkEnd w:id="18"/>
      <w:r>
        <w:t> </w:t>
      </w:r>
    </w:p>
    <w:p w:rsidR="00930D4E" w:rsidRDefault="00930D4E" w:rsidP="00930D4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773062"/>
      <w:r>
        <w:t>Fluxo Básico</w:t>
      </w:r>
      <w:bookmarkEnd w:id="19"/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rubricas de pagamento.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filtros para listagem de rubricas de pagamento;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os dados do filtro; 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listar;</w:t>
      </w:r>
    </w:p>
    <w:p w:rsidR="00930D4E" w:rsidRDefault="00930D4E" w:rsidP="00930D4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com os dados das rubricas de pagamento conforme os filtros informados e regra estabelecida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1.22.1</w:t>
      </w:r>
      <w:r>
        <w:t>). A ordenação da lista deverá ser conforme seleção de opção de listagem e por ordem decrescente da referência inicial da vigência.</w:t>
      </w:r>
    </w:p>
    <w:p w:rsidR="00930D4E" w:rsidRDefault="00930D4E" w:rsidP="00930D4E">
      <w:pPr>
        <w:pStyle w:val="Ttulo2"/>
        <w:numPr>
          <w:ilvl w:val="0"/>
          <w:numId w:val="0"/>
        </w:numPr>
        <w:ind w:left="360"/>
      </w:pPr>
      <w:bookmarkStart w:id="20" w:name="_Toc193626153"/>
    </w:p>
    <w:bookmarkEnd w:id="20"/>
    <w:p w:rsidR="004E64C3" w:rsidRDefault="004E64C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30D4E" w:rsidRDefault="00930D4E" w:rsidP="00930D4E">
      <w:pPr>
        <w:pStyle w:val="Ttulo1"/>
        <w:keepNext w:val="0"/>
        <w:widowControl w:val="0"/>
        <w:spacing w:before="0" w:line="240" w:lineRule="auto"/>
        <w:ind w:left="540" w:hanging="540"/>
        <w:jc w:val="left"/>
      </w:pPr>
      <w:bookmarkStart w:id="21" w:name="_Toc404773063"/>
      <w:r>
        <w:lastRenderedPageBreak/>
        <w:t>Regras Gerais</w:t>
      </w:r>
      <w:bookmarkEnd w:id="21"/>
    </w:p>
    <w:p w:rsidR="00930D4E" w:rsidRDefault="00930D4E" w:rsidP="00930D4E">
      <w:pPr>
        <w:rPr>
          <w:rFonts w:eastAsia="Arial Unicode MS"/>
        </w:rPr>
      </w:pPr>
    </w:p>
    <w:p w:rsidR="00930D4E" w:rsidRDefault="00930D4E" w:rsidP="00930D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773064"/>
      <w:r>
        <w:t>Regras de Negócio</w:t>
      </w:r>
      <w:bookmarkEnd w:id="22"/>
    </w:p>
    <w:p w:rsidR="00930D4E" w:rsidRDefault="00930D4E" w:rsidP="00930D4E"/>
    <w:p w:rsidR="00930D4E" w:rsidRDefault="00930D4E" w:rsidP="00930D4E">
      <w:pPr>
        <w:pStyle w:val="Ttulo4"/>
        <w:numPr>
          <w:ilvl w:val="0"/>
          <w:numId w:val="0"/>
        </w:numPr>
        <w:ind w:left="1080"/>
      </w:pPr>
      <w:r>
        <w:t xml:space="preserve">Vide documento Regras de </w:t>
      </w:r>
      <w:proofErr w:type="spellStart"/>
      <w:proofErr w:type="gramStart"/>
      <w:r>
        <w:t>Negócio.</w:t>
      </w:r>
      <w:proofErr w:type="gramEnd"/>
      <w:r>
        <w:t>RN</w:t>
      </w:r>
      <w:proofErr w:type="spellEnd"/>
      <w:r>
        <w:t xml:space="preserve"> do módulo de Pagamento.</w:t>
      </w:r>
    </w:p>
    <w:p w:rsidR="00930D4E" w:rsidRDefault="00930D4E" w:rsidP="00930D4E">
      <w:pPr>
        <w:pStyle w:val="Ttulo4"/>
        <w:numPr>
          <w:ilvl w:val="0"/>
          <w:numId w:val="0"/>
        </w:numPr>
        <w:ind w:left="1080"/>
      </w:pPr>
    </w:p>
    <w:p w:rsidR="00930D4E" w:rsidRDefault="00930D4E" w:rsidP="00930D4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773065"/>
      <w:r>
        <w:t>Anexos</w:t>
      </w:r>
      <w:bookmarkEnd w:id="23"/>
    </w:p>
    <w:p w:rsidR="00930D4E" w:rsidRDefault="00930D4E" w:rsidP="00930D4E"/>
    <w:p w:rsidR="00930D4E" w:rsidRDefault="00930D4E" w:rsidP="00930D4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30D4E" w:rsidRDefault="00930D4E" w:rsidP="00930D4E">
      <w:pPr>
        <w:widowControl w:val="0"/>
        <w:ind w:left="540"/>
        <w:rPr>
          <w:rFonts w:cs="Arial"/>
        </w:rPr>
      </w:pPr>
    </w:p>
    <w:p w:rsidR="00930D4E" w:rsidRDefault="00930D4E" w:rsidP="00930D4E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930D4E" w:rsidRDefault="00930D4E" w:rsidP="00930D4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773066"/>
      <w:r>
        <w:lastRenderedPageBreak/>
        <w:t>Revisões</w:t>
      </w:r>
      <w:bookmarkEnd w:id="24"/>
    </w:p>
    <w:p w:rsidR="00930D4E" w:rsidRDefault="00930D4E" w:rsidP="00930D4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30D4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Pr="00930D4E" w:rsidRDefault="00930D4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30D4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Pr="00930D4E" w:rsidRDefault="00930D4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30D4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Pr="00930D4E" w:rsidRDefault="00930D4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30D4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Pr="00930D4E" w:rsidRDefault="00930D4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30D4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Pr="00930D4E" w:rsidRDefault="00930D4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30D4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30D4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4E64C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30D4E" w:rsidRDefault="00930D4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Pr="004E64C3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 w:rsidRPr="004E64C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30D4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Default="00930D4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Default="00930D4E" w:rsidP="004E64C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30D4E" w:rsidRDefault="00930D4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30D4E" w:rsidRDefault="00930D4E" w:rsidP="00930D4E">
      <w:pPr>
        <w:pStyle w:val="Recuodecorpodetexto"/>
      </w:pPr>
    </w:p>
    <w:p w:rsidR="00930D4E" w:rsidRDefault="00930D4E" w:rsidP="00930D4E"/>
    <w:p w:rsidR="00930D4E" w:rsidRDefault="00930D4E" w:rsidP="00930D4E"/>
    <w:p w:rsidR="00F41655" w:rsidRPr="00930D4E" w:rsidRDefault="00F41655" w:rsidP="00930D4E"/>
    <w:sectPr w:rsidR="00F41655" w:rsidRPr="00930D4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0D4E" w:rsidRDefault="00930D4E" w:rsidP="002908D9">
      <w:r>
        <w:separator/>
      </w:r>
    </w:p>
  </w:endnote>
  <w:endnote w:type="continuationSeparator" w:id="0">
    <w:p w:rsidR="00930D4E" w:rsidRDefault="00930D4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6DF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30D4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E64C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E64C3">
            <w:rPr>
              <w:sz w:val="20"/>
              <w:szCs w:val="20"/>
            </w:rPr>
            <w:t xml:space="preserve">Keila </w:t>
          </w:r>
          <w:proofErr w:type="spellStart"/>
          <w:r w:rsidRPr="004E64C3">
            <w:rPr>
              <w:sz w:val="20"/>
              <w:szCs w:val="20"/>
            </w:rPr>
            <w:t>Joanês</w:t>
          </w:r>
          <w:proofErr w:type="spellEnd"/>
          <w:r w:rsidRPr="004E64C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E64C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30D4E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30D4E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30D4E">
            <w:rPr>
              <w:b/>
              <w:sz w:val="20"/>
              <w:szCs w:val="20"/>
            </w:rPr>
            <w:t>UCS0403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E64C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E64C3">
            <w:rPr>
              <w:b/>
              <w:sz w:val="20"/>
              <w:szCs w:val="20"/>
            </w:rPr>
            <w:t>Manter Rubricas de Pagamento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0D4E" w:rsidRDefault="00930D4E" w:rsidP="002908D9">
      <w:r>
        <w:separator/>
      </w:r>
    </w:p>
  </w:footnote>
  <w:footnote w:type="continuationSeparator" w:id="0">
    <w:p w:rsidR="00930D4E" w:rsidRDefault="00930D4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D4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6DF6"/>
    <w:rsid w:val="0037750D"/>
    <w:rsid w:val="00381644"/>
    <w:rsid w:val="00463AB4"/>
    <w:rsid w:val="004E0834"/>
    <w:rsid w:val="004E64C3"/>
    <w:rsid w:val="004F657F"/>
    <w:rsid w:val="00550536"/>
    <w:rsid w:val="0059301A"/>
    <w:rsid w:val="005D35E4"/>
    <w:rsid w:val="00616D7E"/>
    <w:rsid w:val="00623E87"/>
    <w:rsid w:val="00637FAB"/>
    <w:rsid w:val="00652148"/>
    <w:rsid w:val="00772123"/>
    <w:rsid w:val="007A4B3D"/>
    <w:rsid w:val="007E2985"/>
    <w:rsid w:val="00845060"/>
    <w:rsid w:val="008806C7"/>
    <w:rsid w:val="0091194C"/>
    <w:rsid w:val="009123FD"/>
    <w:rsid w:val="00930D4E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0D4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30D4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30D4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30D4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30D4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30D4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30D4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30D4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30D4E"/>
    <w:pPr>
      <w:ind w:left="0"/>
    </w:pPr>
  </w:style>
  <w:style w:type="paragraph" w:styleId="ndicedeilustraes">
    <w:name w:val="table of figures"/>
    <w:basedOn w:val="Normal"/>
    <w:next w:val="Normal"/>
    <w:semiHidden/>
    <w:rsid w:val="00930D4E"/>
  </w:style>
  <w:style w:type="paragraph" w:styleId="Sumrio2">
    <w:name w:val="toc 2"/>
    <w:basedOn w:val="Normal"/>
    <w:next w:val="Normal"/>
    <w:autoRedefine/>
    <w:uiPriority w:val="39"/>
    <w:rsid w:val="00930D4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30D4E"/>
    <w:pPr>
      <w:ind w:left="480"/>
    </w:pPr>
  </w:style>
  <w:style w:type="character" w:styleId="Hyperlink">
    <w:name w:val="Hyperlink"/>
    <w:basedOn w:val="Fontepargpadro"/>
    <w:uiPriority w:val="99"/>
    <w:rsid w:val="00930D4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30D4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30D4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30D4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30D4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30D4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30D4E"/>
    <w:rPr>
      <w:sz w:val="16"/>
    </w:rPr>
  </w:style>
  <w:style w:type="character" w:styleId="Nmerodepgina">
    <w:name w:val="page number"/>
    <w:basedOn w:val="Fontepargpadro"/>
    <w:rsid w:val="00930D4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30D4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30D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30D4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30D4E"/>
  </w:style>
  <w:style w:type="paragraph" w:styleId="Corpodetexto">
    <w:name w:val="Body Text"/>
    <w:basedOn w:val="Normal"/>
    <w:link w:val="CorpodetextoChar"/>
    <w:rsid w:val="00930D4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30D4E"/>
    <w:rPr>
      <w:rFonts w:eastAsia="Arial Unicode MS"/>
    </w:rPr>
  </w:style>
  <w:style w:type="paragraph" w:customStyle="1" w:styleId="tabletext">
    <w:name w:val="tabletext"/>
    <w:basedOn w:val="Normal"/>
    <w:rsid w:val="00930D4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30D4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30D4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30D4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30D4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30D4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30D4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30D4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30D4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30D4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0D4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30D4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30D4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30D4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30D4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30D4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30D4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30D4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30D4E"/>
    <w:pPr>
      <w:ind w:left="0"/>
    </w:pPr>
  </w:style>
  <w:style w:type="paragraph" w:styleId="ndicedeilustraes">
    <w:name w:val="table of figures"/>
    <w:basedOn w:val="Normal"/>
    <w:next w:val="Normal"/>
    <w:semiHidden/>
    <w:rsid w:val="00930D4E"/>
  </w:style>
  <w:style w:type="paragraph" w:styleId="Sumrio2">
    <w:name w:val="toc 2"/>
    <w:basedOn w:val="Normal"/>
    <w:next w:val="Normal"/>
    <w:autoRedefine/>
    <w:uiPriority w:val="39"/>
    <w:rsid w:val="00930D4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30D4E"/>
    <w:pPr>
      <w:ind w:left="480"/>
    </w:pPr>
  </w:style>
  <w:style w:type="character" w:styleId="Hyperlink">
    <w:name w:val="Hyperlink"/>
    <w:basedOn w:val="Fontepargpadro"/>
    <w:uiPriority w:val="99"/>
    <w:rsid w:val="00930D4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30D4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30D4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30D4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30D4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30D4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30D4E"/>
    <w:rPr>
      <w:sz w:val="16"/>
    </w:rPr>
  </w:style>
  <w:style w:type="character" w:styleId="Nmerodepgina">
    <w:name w:val="page number"/>
    <w:basedOn w:val="Fontepargpadro"/>
    <w:rsid w:val="00930D4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30D4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30D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30D4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30D4E"/>
  </w:style>
  <w:style w:type="paragraph" w:styleId="Corpodetexto">
    <w:name w:val="Body Text"/>
    <w:basedOn w:val="Normal"/>
    <w:link w:val="CorpodetextoChar"/>
    <w:rsid w:val="00930D4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30D4E"/>
    <w:rPr>
      <w:rFonts w:eastAsia="Arial Unicode MS"/>
    </w:rPr>
  </w:style>
  <w:style w:type="paragraph" w:customStyle="1" w:styleId="tabletext">
    <w:name w:val="tabletext"/>
    <w:basedOn w:val="Normal"/>
    <w:rsid w:val="00930D4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30D4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30D4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30D4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30D4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30D4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30D4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30D4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30D4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30D4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83A2B-5757-4AD0-9D0A-68D9952E4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1118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8747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2014-11-08T04:22:00Z</cp:lastPrinted>
  <dcterms:created xsi:type="dcterms:W3CDTF">2014-11-08T04:21:00Z</dcterms:created>
  <dcterms:modified xsi:type="dcterms:W3CDTF">2014-11-26T15:48:00Z</dcterms:modified>
</cp:coreProperties>
</file>