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3AEE" w:rsidRDefault="00763AEE" w:rsidP="00763AE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63AEE" w:rsidRDefault="00763AEE" w:rsidP="00763AEE">
      <w:pPr>
        <w:widowControl w:val="0"/>
        <w:rPr>
          <w:rFonts w:cs="Arial"/>
          <w:sz w:val="20"/>
        </w:rPr>
      </w:pPr>
    </w:p>
    <w:p w:rsidR="00763AEE" w:rsidRDefault="00763AEE" w:rsidP="00763AEE">
      <w:pPr>
        <w:widowControl w:val="0"/>
        <w:rPr>
          <w:rFonts w:cs="Arial"/>
          <w:sz w:val="20"/>
        </w:rPr>
      </w:pPr>
    </w:p>
    <w:p w:rsidR="00763AEE" w:rsidRDefault="00763AEE" w:rsidP="00763AEE">
      <w:pPr>
        <w:widowControl w:val="0"/>
        <w:rPr>
          <w:rFonts w:cs="Arial"/>
          <w:sz w:val="20"/>
        </w:rPr>
      </w:pPr>
    </w:p>
    <w:p w:rsidR="00763AEE" w:rsidRDefault="00763AEE" w:rsidP="00763AEE">
      <w:pPr>
        <w:widowControl w:val="0"/>
        <w:rPr>
          <w:rFonts w:cs="Arial"/>
          <w:sz w:val="20"/>
        </w:rPr>
      </w:pPr>
    </w:p>
    <w:p w:rsidR="00763AEE" w:rsidRDefault="00763AEE" w:rsidP="00763AE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63AEE" w:rsidRDefault="00763AEE" w:rsidP="00763AEE">
      <w:pPr>
        <w:widowControl w:val="0"/>
        <w:rPr>
          <w:rFonts w:cs="Arial"/>
          <w:sz w:val="20"/>
          <w:u w:val="single"/>
        </w:rPr>
      </w:pPr>
    </w:p>
    <w:p w:rsidR="00763AEE" w:rsidRDefault="00763AEE" w:rsidP="00763AE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63AEE" w:rsidRDefault="00763AEE" w:rsidP="00763AEE">
      <w:pPr>
        <w:widowControl w:val="0"/>
        <w:rPr>
          <w:rFonts w:cs="Arial"/>
          <w:sz w:val="20"/>
        </w:rPr>
      </w:pPr>
    </w:p>
    <w:p w:rsidR="00763AEE" w:rsidRDefault="00763AEE" w:rsidP="00763AEE">
      <w:pPr>
        <w:widowControl w:val="0"/>
        <w:rPr>
          <w:rFonts w:cs="Arial"/>
          <w:sz w:val="20"/>
        </w:rPr>
      </w:pPr>
    </w:p>
    <w:p w:rsidR="00763AEE" w:rsidRDefault="00763AEE" w:rsidP="00763AEE">
      <w:pPr>
        <w:widowControl w:val="0"/>
        <w:rPr>
          <w:rFonts w:cs="Arial"/>
          <w:sz w:val="20"/>
        </w:rPr>
      </w:pPr>
    </w:p>
    <w:p w:rsidR="00763AEE" w:rsidRDefault="00763AEE" w:rsidP="00763AE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63AEE" w:rsidRDefault="00763AEE" w:rsidP="00763AEE">
      <w:pPr>
        <w:widowControl w:val="0"/>
        <w:rPr>
          <w:rFonts w:cs="Arial"/>
          <w:sz w:val="20"/>
        </w:rPr>
      </w:pPr>
    </w:p>
    <w:p w:rsidR="00763AEE" w:rsidRDefault="00763AEE" w:rsidP="00763AEE">
      <w:pPr>
        <w:widowControl w:val="0"/>
        <w:rPr>
          <w:rFonts w:cs="Arial"/>
          <w:sz w:val="20"/>
        </w:rPr>
      </w:pPr>
    </w:p>
    <w:p w:rsidR="00763AEE" w:rsidRDefault="00763AEE" w:rsidP="00763AEE">
      <w:pPr>
        <w:widowControl w:val="0"/>
        <w:rPr>
          <w:rFonts w:cs="Arial"/>
        </w:rPr>
      </w:pPr>
    </w:p>
    <w:p w:rsidR="00763AEE" w:rsidRDefault="00763AEE" w:rsidP="00763AEE">
      <w:pPr>
        <w:pStyle w:val="Capa"/>
        <w:rPr>
          <w:color w:val="FF9900"/>
        </w:rPr>
      </w:pPr>
      <w:r>
        <w:t>SINDRAPE</w:t>
      </w:r>
    </w:p>
    <w:p w:rsidR="00763AEE" w:rsidRDefault="00763AEE" w:rsidP="00763AE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63AEE" w:rsidRPr="00763AEE" w:rsidRDefault="00763AEE" w:rsidP="00763AEE">
      <w:pPr>
        <w:widowControl w:val="0"/>
        <w:rPr>
          <w:color w:val="000080"/>
        </w:rPr>
      </w:pPr>
    </w:p>
    <w:p w:rsidR="00763AEE" w:rsidRPr="00763AEE" w:rsidRDefault="00763AEE" w:rsidP="00763AEE">
      <w:pPr>
        <w:widowControl w:val="0"/>
        <w:jc w:val="right"/>
        <w:rPr>
          <w:rFonts w:cs="Arial"/>
          <w:b/>
          <w:bCs/>
          <w:color w:val="000080"/>
        </w:rPr>
      </w:pPr>
    </w:p>
    <w:p w:rsidR="00763AEE" w:rsidRDefault="00763AEE" w:rsidP="00763AEE">
      <w:pPr>
        <w:pStyle w:val="Capa"/>
      </w:pPr>
      <w:r>
        <w:t>UCS0405 - Manter Rubricas Excludentes no Órgão</w:t>
      </w:r>
    </w:p>
    <w:p w:rsidR="00763AEE" w:rsidRDefault="00763AEE" w:rsidP="00763AEE">
      <w:pPr>
        <w:widowControl w:val="0"/>
        <w:rPr>
          <w:rFonts w:cs="Arial"/>
        </w:rPr>
      </w:pPr>
    </w:p>
    <w:p w:rsidR="00763AEE" w:rsidRDefault="00763AEE" w:rsidP="00763AEE">
      <w:pPr>
        <w:widowControl w:val="0"/>
      </w:pPr>
    </w:p>
    <w:p w:rsidR="00763AEE" w:rsidRDefault="00763AEE" w:rsidP="00763AEE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763AEE" w:rsidRPr="00763AEE" w:rsidRDefault="00763AEE" w:rsidP="00763AEE">
      <w:pPr>
        <w:pStyle w:val="Corpodetexto3"/>
        <w:widowControl w:val="0"/>
        <w:spacing w:after="0"/>
        <w:rPr>
          <w:rFonts w:cs="Arial"/>
        </w:rPr>
      </w:pPr>
      <w:r w:rsidRPr="00763AEE">
        <w:rPr>
          <w:rFonts w:cs="Arial"/>
        </w:rPr>
        <w:lastRenderedPageBreak/>
        <w:t>Histórico de Revisões</w:t>
      </w:r>
    </w:p>
    <w:p w:rsidR="00763AEE" w:rsidRDefault="00763AEE" w:rsidP="00763AEE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763AEE" w:rsidTr="00763AE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AEE" w:rsidRDefault="00763AEE" w:rsidP="00763AE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AEE" w:rsidRDefault="00763AEE" w:rsidP="00763AE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AEE" w:rsidRDefault="00763AEE" w:rsidP="00763AE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AEE" w:rsidRDefault="00763AEE" w:rsidP="00763AE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63AEE" w:rsidTr="00763AE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AEE" w:rsidRDefault="00763AEE" w:rsidP="00763AE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23/12/2008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AEE" w:rsidRDefault="00763AEE" w:rsidP="00763AE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AEE" w:rsidRDefault="00763AEE" w:rsidP="00763AE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AEE" w:rsidRDefault="00763AEE" w:rsidP="00763AE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</w:tbl>
    <w:p w:rsidR="00763AEE" w:rsidRDefault="00763AEE" w:rsidP="00763AEE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763AEE" w:rsidRPr="00763AEE" w:rsidRDefault="00763AEE" w:rsidP="00763AEE">
      <w:pPr>
        <w:pStyle w:val="Corpodetexto3"/>
        <w:widowControl w:val="0"/>
        <w:spacing w:after="0"/>
        <w:rPr>
          <w:rFonts w:cs="Arial"/>
        </w:rPr>
      </w:pPr>
      <w:r w:rsidRPr="00763AEE">
        <w:rPr>
          <w:rFonts w:cs="Arial"/>
        </w:rPr>
        <w:lastRenderedPageBreak/>
        <w:t>Índice</w:t>
      </w:r>
    </w:p>
    <w:p w:rsidR="00763AEE" w:rsidRPr="00763AEE" w:rsidRDefault="00763AEE" w:rsidP="00763AEE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546AB5" w:rsidRDefault="00763AE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3754" w:history="1">
        <w:r w:rsidR="00546AB5" w:rsidRPr="00260624">
          <w:rPr>
            <w:rStyle w:val="Hyperlink"/>
            <w:noProof/>
          </w:rPr>
          <w:t>1.</w:t>
        </w:r>
        <w:r w:rsidR="00546AB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46AB5" w:rsidRPr="00260624">
          <w:rPr>
            <w:rStyle w:val="Hyperlink"/>
            <w:noProof/>
          </w:rPr>
          <w:t>Pacote/Caso de Uso</w:t>
        </w:r>
        <w:r w:rsidR="00546AB5">
          <w:rPr>
            <w:noProof/>
            <w:webHidden/>
          </w:rPr>
          <w:tab/>
        </w:r>
        <w:r w:rsidR="00546AB5">
          <w:rPr>
            <w:noProof/>
            <w:webHidden/>
          </w:rPr>
          <w:fldChar w:fldCharType="begin"/>
        </w:r>
        <w:r w:rsidR="00546AB5">
          <w:rPr>
            <w:noProof/>
            <w:webHidden/>
          </w:rPr>
          <w:instrText xml:space="preserve"> PAGEREF _Toc404773754 \h </w:instrText>
        </w:r>
        <w:r w:rsidR="00546AB5">
          <w:rPr>
            <w:noProof/>
            <w:webHidden/>
          </w:rPr>
        </w:r>
        <w:r w:rsidR="00546AB5">
          <w:rPr>
            <w:noProof/>
            <w:webHidden/>
          </w:rPr>
          <w:fldChar w:fldCharType="separate"/>
        </w:r>
        <w:r w:rsidR="00546AB5">
          <w:rPr>
            <w:noProof/>
            <w:webHidden/>
          </w:rPr>
          <w:t>4</w:t>
        </w:r>
        <w:r w:rsidR="00546AB5"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55" w:history="1">
        <w:r w:rsidRPr="00260624">
          <w:rPr>
            <w:rStyle w:val="Hyperlink"/>
            <w:noProof/>
          </w:rPr>
          <w:t>Manter Rubricas Excludentes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56" w:history="1">
        <w:r w:rsidRPr="0026062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062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57" w:history="1">
        <w:r w:rsidRPr="0026062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062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58" w:history="1">
        <w:r w:rsidRPr="0026062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062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59" w:history="1">
        <w:r w:rsidRPr="0026062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062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60" w:history="1">
        <w:r w:rsidRPr="0026062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062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61" w:history="1">
        <w:r w:rsidRPr="0026062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062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62" w:history="1">
        <w:r w:rsidRPr="0026062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062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63" w:history="1">
        <w:r w:rsidRPr="0026062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0624">
          <w:rPr>
            <w:rStyle w:val="Hyperlink"/>
            <w:noProof/>
          </w:rPr>
          <w:t>Incluir Rubricas Excludentes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64" w:history="1">
        <w:r w:rsidRPr="0026062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062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65" w:history="1">
        <w:r w:rsidRPr="0026062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0624">
          <w:rPr>
            <w:rStyle w:val="Hyperlink"/>
            <w:noProof/>
          </w:rPr>
          <w:t>Alterar Rubricas Excludentes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66" w:history="1">
        <w:r w:rsidRPr="0026062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062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67" w:history="1">
        <w:r w:rsidRPr="00260624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0624">
          <w:rPr>
            <w:rStyle w:val="Hyperlink"/>
            <w:noProof/>
          </w:rPr>
          <w:t>Fluxo alternativo – Criar nova vigência – substitui a partir do passo 4.2.1.7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68" w:history="1">
        <w:r w:rsidRPr="00260624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0624">
          <w:rPr>
            <w:rStyle w:val="Hyperlink"/>
            <w:noProof/>
          </w:rPr>
          <w:t>Fluxo alternativo – Finalizar vigência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69" w:history="1">
        <w:r w:rsidRPr="0026062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0624">
          <w:rPr>
            <w:rStyle w:val="Hyperlink"/>
            <w:noProof/>
          </w:rPr>
          <w:t>Excluir Rubricas Excludentes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70" w:history="1">
        <w:r w:rsidRPr="0026062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062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71" w:history="1">
        <w:r w:rsidRPr="00260624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0624">
          <w:rPr>
            <w:rStyle w:val="Hyperlink"/>
            <w:noProof/>
          </w:rPr>
          <w:t>Listar Rubricas Excludentes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72" w:history="1">
        <w:r w:rsidRPr="00260624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062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73" w:history="1">
        <w:r w:rsidRPr="0026062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0624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74" w:history="1">
        <w:r w:rsidRPr="00260624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062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46AB5" w:rsidRDefault="00546AB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775" w:history="1">
        <w:r w:rsidRPr="00260624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062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63AEE" w:rsidRDefault="00763AEE" w:rsidP="00763AEE">
      <w:pPr>
        <w:pStyle w:val="Sumrio1"/>
      </w:pPr>
      <w:r>
        <w:fldChar w:fldCharType="end"/>
      </w:r>
    </w:p>
    <w:p w:rsidR="00763AEE" w:rsidRDefault="00763AEE" w:rsidP="00763AEE">
      <w:pPr>
        <w:widowControl w:val="0"/>
        <w:rPr>
          <w:rFonts w:cs="Arial"/>
          <w:b/>
          <w:bCs/>
          <w:color w:val="000000"/>
        </w:rPr>
      </w:pPr>
    </w:p>
    <w:p w:rsidR="00763AEE" w:rsidRDefault="00763AEE" w:rsidP="00763AEE">
      <w:pPr>
        <w:pStyle w:val="Heading"/>
        <w:rPr>
          <w:rFonts w:cs="Arial"/>
          <w:szCs w:val="24"/>
          <w:lang w:val="pt-BR"/>
        </w:rPr>
      </w:pPr>
    </w:p>
    <w:p w:rsidR="00763AEE" w:rsidRDefault="00763AEE" w:rsidP="00763AEE">
      <w:pPr>
        <w:pStyle w:val="Heading"/>
      </w:pPr>
    </w:p>
    <w:p w:rsidR="00763AEE" w:rsidRDefault="00763AEE" w:rsidP="00763AEE">
      <w:pPr>
        <w:pStyle w:val="Heading"/>
        <w:jc w:val="center"/>
      </w:pPr>
    </w:p>
    <w:p w:rsidR="00763AEE" w:rsidRDefault="00763AEE" w:rsidP="00763AEE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63AEE" w:rsidRDefault="00763AEE" w:rsidP="00763AEE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73754"/>
      <w:r>
        <w:lastRenderedPageBreak/>
        <w:t>Pacote/Caso de Uso</w:t>
      </w:r>
      <w:bookmarkEnd w:id="1"/>
    </w:p>
    <w:p w:rsidR="00763AEE" w:rsidRDefault="00763AEE" w:rsidP="00763AEE"/>
    <w:p w:rsidR="00763AEE" w:rsidRDefault="00763AEE" w:rsidP="004D2C2D">
      <w:pPr>
        <w:pStyle w:val="Subttulo"/>
      </w:pPr>
      <w:bookmarkStart w:id="2" w:name="_Toc404773755"/>
      <w:r>
        <w:t>Manter Rubricas Excludentes no Órgão</w:t>
      </w:r>
      <w:bookmarkEnd w:id="2"/>
    </w:p>
    <w:p w:rsidR="00763AEE" w:rsidRDefault="00763AEE" w:rsidP="00763AEE">
      <w:pPr>
        <w:widowControl w:val="0"/>
        <w:ind w:left="902"/>
        <w:rPr>
          <w:rFonts w:cs="Arial"/>
          <w:b/>
          <w:bCs/>
          <w:color w:val="FF0000"/>
        </w:rPr>
      </w:pPr>
    </w:p>
    <w:p w:rsidR="00763AEE" w:rsidRDefault="00763AEE" w:rsidP="00763AE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73756"/>
      <w:r>
        <w:t>Descrição</w:t>
      </w:r>
      <w:bookmarkEnd w:id="3"/>
    </w:p>
    <w:p w:rsidR="00763AEE" w:rsidRDefault="00763AEE" w:rsidP="00763AEE">
      <w:pPr>
        <w:pStyle w:val="Recuodecorpodetexto2"/>
        <w:widowControl w:val="0"/>
        <w:ind w:left="1620" w:firstLine="0"/>
        <w:rPr>
          <w:sz w:val="24"/>
        </w:rPr>
      </w:pPr>
    </w:p>
    <w:p w:rsidR="00763AEE" w:rsidRDefault="00763AEE" w:rsidP="00763AE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rubricas excludentes no órgão. Permite incluir, alterar, excluir e consultar as rubricas cadastradas como excludentes no órgão.</w:t>
      </w:r>
    </w:p>
    <w:p w:rsidR="00763AEE" w:rsidRDefault="00763AEE" w:rsidP="00763AEE">
      <w:pPr>
        <w:pStyle w:val="Recuodecorpodetexto2"/>
        <w:widowControl w:val="0"/>
        <w:ind w:left="1620" w:firstLine="0"/>
        <w:rPr>
          <w:sz w:val="24"/>
        </w:rPr>
      </w:pPr>
    </w:p>
    <w:p w:rsidR="00763AEE" w:rsidRDefault="00763AEE" w:rsidP="00763AE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3757"/>
      <w:r>
        <w:t>Requisitos atendidos</w:t>
      </w:r>
      <w:bookmarkEnd w:id="4"/>
    </w:p>
    <w:p w:rsidR="00763AEE" w:rsidRDefault="00763AEE" w:rsidP="00763AEE"/>
    <w:p w:rsidR="00763AEE" w:rsidRDefault="00763AEE" w:rsidP="00763AEE">
      <w:pPr>
        <w:pStyle w:val="Recuodecorpodetexto"/>
        <w:ind w:left="1260"/>
      </w:pPr>
      <w:r>
        <w:t>Não se aplica.</w:t>
      </w:r>
    </w:p>
    <w:p w:rsidR="00763AEE" w:rsidRDefault="00763AEE" w:rsidP="00763AEE"/>
    <w:p w:rsidR="00763AEE" w:rsidRDefault="00763AEE" w:rsidP="00763AEE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73758"/>
      <w:r>
        <w:t>Conceito</w:t>
      </w:r>
      <w:bookmarkEnd w:id="5"/>
      <w:r>
        <w:tab/>
      </w:r>
    </w:p>
    <w:p w:rsidR="00763AEE" w:rsidRDefault="00763AEE" w:rsidP="00763AEE"/>
    <w:p w:rsidR="00763AEE" w:rsidRDefault="00763AEE" w:rsidP="00763AE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73759"/>
      <w:r>
        <w:t>Conceitos principais</w:t>
      </w:r>
      <w:bookmarkEnd w:id="6"/>
    </w:p>
    <w:p w:rsidR="00763AEE" w:rsidRDefault="00763AEE" w:rsidP="00763AEE"/>
    <w:p w:rsidR="00763AEE" w:rsidRDefault="00763AEE" w:rsidP="00763AE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Relação das rubricas de pagamento do órgão que são excludentes entre si.</w:t>
      </w:r>
    </w:p>
    <w:p w:rsidR="00763AEE" w:rsidRDefault="00763AEE" w:rsidP="00763AEE">
      <w:pPr>
        <w:pStyle w:val="Recuodecorpodetexto2"/>
        <w:widowControl w:val="0"/>
        <w:ind w:left="1260" w:firstLine="0"/>
        <w:rPr>
          <w:sz w:val="24"/>
        </w:rPr>
      </w:pPr>
    </w:p>
    <w:p w:rsidR="00763AEE" w:rsidRDefault="00763AEE" w:rsidP="00763AE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73760"/>
      <w:r>
        <w:t>Conceitos associados</w:t>
      </w:r>
      <w:bookmarkEnd w:id="7"/>
    </w:p>
    <w:p w:rsidR="00763AEE" w:rsidRDefault="00763AEE" w:rsidP="00763AEE">
      <w:pPr>
        <w:rPr>
          <w:rFonts w:eastAsia="Arial Unicode MS"/>
        </w:rPr>
      </w:pPr>
    </w:p>
    <w:p w:rsidR="00763AEE" w:rsidRDefault="00763AEE" w:rsidP="00763AE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73761"/>
      <w:r>
        <w:lastRenderedPageBreak/>
        <w:t>Diagrama</w:t>
      </w:r>
      <w:bookmarkEnd w:id="8"/>
    </w:p>
    <w:p w:rsidR="00763AEE" w:rsidRDefault="00763AEE" w:rsidP="00763AE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D2C2D" w:rsidRDefault="004D2C2D" w:rsidP="00763AE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63AEE" w:rsidRDefault="004D2C2D" w:rsidP="00763AEE">
      <w:pPr>
        <w:widowControl w:val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0C83C3DA" wp14:editId="35FD4A5A">
            <wp:extent cx="5400675" cy="56483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AEE" w:rsidRDefault="00763AEE" w:rsidP="00763AEE">
      <w:pPr>
        <w:widowControl w:val="0"/>
        <w:jc w:val="center"/>
        <w:rPr>
          <w:rFonts w:cs="Arial"/>
        </w:rPr>
      </w:pPr>
    </w:p>
    <w:p w:rsidR="00763AEE" w:rsidRDefault="00763AEE" w:rsidP="00763AE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73762"/>
      <w:r>
        <w:lastRenderedPageBreak/>
        <w:t>Casos de Uso</w:t>
      </w:r>
      <w:bookmarkEnd w:id="9"/>
    </w:p>
    <w:p w:rsidR="00763AEE" w:rsidRDefault="00763AEE" w:rsidP="00763AEE">
      <w:pPr>
        <w:pStyle w:val="Ttulo2"/>
      </w:pPr>
      <w:bookmarkStart w:id="10" w:name="_Toc404773763"/>
      <w:r>
        <w:t>Incluir Rubricas Excludentes no Órgão</w:t>
      </w:r>
      <w:bookmarkEnd w:id="10"/>
    </w:p>
    <w:p w:rsidR="00763AEE" w:rsidRDefault="00763AEE" w:rsidP="00763AE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73764"/>
      <w:r>
        <w:t>Fluxo Básico</w:t>
      </w:r>
      <w:bookmarkEnd w:id="11"/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rubricas excludentes no Órgão;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funcionalidade para incluir definição de rubricas excludentes no Órgão;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dados para preenchimento;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demais dados necessários;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informar os campos de Rubrica;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Ao perder o foco do campo, o sistema valida a regra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1.60.1</w:t>
      </w:r>
      <w:r>
        <w:t>);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incluir;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 regra de interface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2.8.1</w:t>
      </w:r>
      <w:r>
        <w:t>);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 regra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1.130.1</w:t>
      </w:r>
      <w:r>
        <w:t>);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763AEE" w:rsidRDefault="00763AEE" w:rsidP="00763AEE">
      <w:pPr>
        <w:pStyle w:val="Recuodecorpodetexto"/>
      </w:pPr>
    </w:p>
    <w:p w:rsidR="00763AEE" w:rsidRDefault="00763AEE" w:rsidP="00763AEE">
      <w:pPr>
        <w:pStyle w:val="Ttulo2"/>
      </w:pPr>
      <w:bookmarkStart w:id="12" w:name="_Toc404773765"/>
      <w:r>
        <w:t>Alterar Rubricas Excludentes no Órgão</w:t>
      </w:r>
      <w:bookmarkEnd w:id="12"/>
    </w:p>
    <w:p w:rsidR="00763AEE" w:rsidRDefault="00763AEE" w:rsidP="00763AE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73766"/>
      <w:r>
        <w:t>Fluxo Básico</w:t>
      </w:r>
      <w:bookmarkEnd w:id="13"/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vigência após executar a funcionalidade “Listar Rubricas Excludentes no Órgão”;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funcionalidade que permite alterar as Informações Principais;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os dados relativos </w:t>
      </w:r>
      <w:proofErr w:type="gramStart"/>
      <w:r>
        <w:t>a</w:t>
      </w:r>
      <w:proofErr w:type="gramEnd"/>
      <w:r>
        <w:t xml:space="preserve"> vigência selecionada;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informar os campos de Rubrica;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Ao perder o foco do campo, o sistema valida a regra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1.60.1</w:t>
      </w:r>
      <w:r>
        <w:t>);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de “Retificar última alteração”;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alterar;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 regra de interface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2.8.1</w:t>
      </w:r>
      <w:r>
        <w:t>);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 regra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1.130.1, RGN2.1.3.1, RGN2.1.3.2</w:t>
      </w:r>
      <w:r>
        <w:t>);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1.40.1,</w:t>
      </w:r>
      <w:r>
        <w:t xml:space="preserve">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763AEE" w:rsidRDefault="00763AEE" w:rsidP="00763AE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73767"/>
      <w:r>
        <w:lastRenderedPageBreak/>
        <w:t>Fluxo alternativo – Criar nova vigência – substitui a partir do passo 4.2.1.7</w:t>
      </w:r>
      <w:bookmarkEnd w:id="14"/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de “Criar nova vigência”;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alterar;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 regra de interface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2.8.1</w:t>
      </w:r>
      <w:r>
        <w:t>);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 regra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1.130.1, RGN2.1.4.1</w:t>
      </w:r>
      <w:r>
        <w:t>);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1.6.1 e RGN2.1.6.2,</w:t>
      </w:r>
      <w:r>
        <w:t xml:space="preserve">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763AEE" w:rsidRDefault="00763AEE" w:rsidP="00763AE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73768"/>
      <w:r>
        <w:t>Fluxo alternativo – Finalizar vigência – substitui a partir do passo 4.2.1.2</w:t>
      </w:r>
      <w:bookmarkEnd w:id="15"/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funcionalidade que permite Finalizar;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os dados relativos </w:t>
      </w:r>
      <w:proofErr w:type="gramStart"/>
      <w:r>
        <w:t>a</w:t>
      </w:r>
      <w:proofErr w:type="gramEnd"/>
      <w:r>
        <w:t xml:space="preserve"> vigência selecionada;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a Referência Final;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alterar;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 regra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1.39.1, RGN2.1.69.12</w:t>
      </w:r>
      <w:r>
        <w:t>);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763AEE" w:rsidRDefault="00763AEE" w:rsidP="00763AEE">
      <w:pPr>
        <w:pStyle w:val="Recuodecorpodetexto"/>
      </w:pPr>
    </w:p>
    <w:p w:rsidR="00763AEE" w:rsidRDefault="00763AEE" w:rsidP="00763AEE">
      <w:pPr>
        <w:pStyle w:val="Ttulo2"/>
      </w:pPr>
      <w:bookmarkStart w:id="16" w:name="_Toc404773769"/>
      <w:r>
        <w:t>Excluir Rubricas Excludentes no Órgão</w:t>
      </w:r>
      <w:bookmarkEnd w:id="16"/>
    </w:p>
    <w:p w:rsidR="00763AEE" w:rsidRDefault="00763AEE" w:rsidP="00763AEE">
      <w:pPr>
        <w:pStyle w:val="Ttulo3"/>
        <w:keepNext w:val="0"/>
        <w:widowControl w:val="0"/>
        <w:tabs>
          <w:tab w:val="num" w:pos="2160"/>
        </w:tabs>
        <w:spacing w:before="120" w:line="240" w:lineRule="auto"/>
        <w:ind w:left="1620" w:hanging="900"/>
      </w:pPr>
      <w:bookmarkStart w:id="17" w:name="_Toc205354610"/>
      <w:bookmarkStart w:id="18" w:name="_Toc404773770"/>
      <w:r>
        <w:t>Fluxo Básico</w:t>
      </w:r>
      <w:bookmarkEnd w:id="17"/>
      <w:bookmarkEnd w:id="18"/>
    </w:p>
    <w:p w:rsidR="00763AEE" w:rsidRDefault="00763AEE" w:rsidP="00763AE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vigência após executar a funcionalidade “Listar Rubricas Excludentes no Órgão”;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excluir a vigência selecionada;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exclusão de acordo com as regras estabelecidas no documento Regras de Negócio (</w:t>
      </w:r>
      <w:proofErr w:type="gramStart"/>
      <w:r>
        <w:rPr>
          <w:b/>
        </w:rPr>
        <w:t>RGN2.</w:t>
      </w:r>
      <w:proofErr w:type="gramEnd"/>
      <w:r>
        <w:rPr>
          <w:b/>
        </w:rPr>
        <w:t>1.8.1, RGN2.1.69.1</w:t>
      </w:r>
      <w:r>
        <w:t>);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operação:</w:t>
      </w:r>
    </w:p>
    <w:p w:rsidR="00763AEE" w:rsidRDefault="00763AEE" w:rsidP="00763AEE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os registros de outras rubricas excludentes;</w:t>
      </w:r>
    </w:p>
    <w:p w:rsidR="00763AEE" w:rsidRDefault="00763AEE" w:rsidP="00763AEE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 histórico de rubricas excludentes no Órgão;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1.36.1 </w:t>
      </w:r>
      <w:r>
        <w:t xml:space="preserve">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763AEE" w:rsidRDefault="00763AEE" w:rsidP="00763AEE">
      <w:pPr>
        <w:pStyle w:val="Recuodecorpodetexto"/>
      </w:pPr>
    </w:p>
    <w:p w:rsidR="00763AEE" w:rsidRDefault="00763AEE" w:rsidP="00763AEE">
      <w:pPr>
        <w:pStyle w:val="Ttulo2"/>
      </w:pPr>
      <w:bookmarkStart w:id="19" w:name="_Toc404773771"/>
      <w:r>
        <w:t>Listar Rubricas Excludentes no Órgão</w:t>
      </w:r>
      <w:bookmarkEnd w:id="19"/>
    </w:p>
    <w:p w:rsidR="00763AEE" w:rsidRDefault="00763AEE" w:rsidP="00763AEE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773772"/>
      <w:r>
        <w:t>Fluxo Básico</w:t>
      </w:r>
      <w:bookmarkEnd w:id="20"/>
    </w:p>
    <w:p w:rsidR="00763AEE" w:rsidRDefault="00763AEE" w:rsidP="00763AE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rubricas excludente no Órgão;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sistema exibe os filtros para listagem das vigências;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dados do filtro que deseja; 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763AEE" w:rsidRDefault="00763AEE" w:rsidP="00763AE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as vigências de rubricas excludentes no Órgão conforme os filtros informados. A ordenação da lista deverá ser decrescente conforme referência inicial da vigência.</w:t>
      </w:r>
    </w:p>
    <w:p w:rsidR="00763AEE" w:rsidRDefault="00763AEE" w:rsidP="00763AEE">
      <w:pPr>
        <w:pStyle w:val="Recuodecorpodetexto"/>
      </w:pPr>
    </w:p>
    <w:p w:rsidR="004D2C2D" w:rsidRDefault="004D2C2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63AEE" w:rsidRDefault="00763AEE" w:rsidP="00763AEE">
      <w:pPr>
        <w:pStyle w:val="Ttulo1"/>
        <w:keepNext w:val="0"/>
        <w:widowControl w:val="0"/>
        <w:spacing w:before="0" w:line="240" w:lineRule="auto"/>
        <w:ind w:left="540" w:hanging="540"/>
      </w:pPr>
      <w:bookmarkStart w:id="21" w:name="_Toc404773773"/>
      <w:r>
        <w:lastRenderedPageBreak/>
        <w:t>Regras Gerais</w:t>
      </w:r>
      <w:bookmarkEnd w:id="21"/>
    </w:p>
    <w:p w:rsidR="00763AEE" w:rsidRDefault="00763AEE" w:rsidP="00763AEE"/>
    <w:p w:rsidR="00763AEE" w:rsidRDefault="00763AEE" w:rsidP="00763AEE">
      <w:pPr>
        <w:pStyle w:val="Ttulo4"/>
        <w:numPr>
          <w:ilvl w:val="0"/>
          <w:numId w:val="0"/>
        </w:numPr>
        <w:ind w:left="1080"/>
        <w:rPr>
          <w:bCs w:val="0"/>
          <w:color w:val="000000"/>
        </w:rPr>
      </w:pPr>
      <w:r>
        <w:rPr>
          <w:bCs w:val="0"/>
          <w:color w:val="000000"/>
        </w:rPr>
        <w:t xml:space="preserve">Vide documento Regras de </w:t>
      </w:r>
      <w:proofErr w:type="spellStart"/>
      <w:proofErr w:type="gramStart"/>
      <w:r>
        <w:rPr>
          <w:bCs w:val="0"/>
          <w:color w:val="000000"/>
        </w:rPr>
        <w:t>Negócio.</w:t>
      </w:r>
      <w:proofErr w:type="gramEnd"/>
      <w:r>
        <w:rPr>
          <w:bCs w:val="0"/>
          <w:color w:val="000000"/>
        </w:rPr>
        <w:t>RN</w:t>
      </w:r>
      <w:proofErr w:type="spellEnd"/>
      <w:r>
        <w:rPr>
          <w:bCs w:val="0"/>
          <w:color w:val="000000"/>
        </w:rPr>
        <w:t xml:space="preserve"> do módulo de Pagamento.</w:t>
      </w:r>
    </w:p>
    <w:p w:rsidR="00763AEE" w:rsidRDefault="00763AEE" w:rsidP="00763AEE">
      <w:pPr>
        <w:pStyle w:val="Ttulo1"/>
        <w:numPr>
          <w:ilvl w:val="0"/>
          <w:numId w:val="0"/>
        </w:numPr>
      </w:pPr>
    </w:p>
    <w:p w:rsidR="004D2C2D" w:rsidRDefault="004D2C2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63AEE" w:rsidRDefault="00763AEE" w:rsidP="00763AEE">
      <w:pPr>
        <w:pStyle w:val="Ttulo1"/>
        <w:keepNext w:val="0"/>
        <w:widowControl w:val="0"/>
        <w:spacing w:before="0" w:line="240" w:lineRule="auto"/>
        <w:ind w:left="540" w:hanging="540"/>
      </w:pPr>
      <w:bookmarkStart w:id="22" w:name="_Toc404773774"/>
      <w:r>
        <w:lastRenderedPageBreak/>
        <w:t>Anexos</w:t>
      </w:r>
      <w:bookmarkEnd w:id="22"/>
    </w:p>
    <w:p w:rsidR="00763AEE" w:rsidRDefault="00763AEE" w:rsidP="00763AEE"/>
    <w:p w:rsidR="00763AEE" w:rsidRDefault="00763AEE" w:rsidP="00763AEE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763AEE" w:rsidRDefault="00763AEE" w:rsidP="00763AEE">
      <w:pPr>
        <w:widowControl w:val="0"/>
        <w:ind w:left="540"/>
        <w:rPr>
          <w:rFonts w:cs="Arial"/>
        </w:rPr>
      </w:pPr>
    </w:p>
    <w:p w:rsidR="004D2C2D" w:rsidRDefault="004D2C2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63AEE" w:rsidRDefault="00763AEE" w:rsidP="00763AEE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3" w:name="_Toc404773775"/>
      <w:r>
        <w:lastRenderedPageBreak/>
        <w:t>Revisões</w:t>
      </w:r>
      <w:bookmarkEnd w:id="23"/>
    </w:p>
    <w:p w:rsidR="00763AEE" w:rsidRDefault="00763AEE" w:rsidP="00763AE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763AEE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63AEE" w:rsidRPr="00763AEE" w:rsidRDefault="00763AEE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63AEE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63AEE" w:rsidRPr="00763AEE" w:rsidRDefault="00763AEE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63AEE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63AEE" w:rsidRPr="00763AEE" w:rsidRDefault="00763AEE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63AEE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63AEE" w:rsidRPr="00763AEE" w:rsidRDefault="00763AEE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63AEE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63AEE" w:rsidRPr="00763AEE" w:rsidRDefault="00763AEE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63AEE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63AEE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4D2C2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63AEE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Pr="004D2C2D" w:rsidRDefault="00763AEE" w:rsidP="004D2C2D">
            <w:pPr>
              <w:widowControl w:val="0"/>
              <w:ind w:left="0"/>
              <w:rPr>
                <w:rFonts w:cs="Arial"/>
                <w:sz w:val="16"/>
              </w:rPr>
            </w:pPr>
            <w:r w:rsidRPr="004D2C2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63AEE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Pr="004D2C2D" w:rsidRDefault="00763AEE" w:rsidP="004D2C2D">
            <w:pPr>
              <w:widowControl w:val="0"/>
              <w:ind w:left="0"/>
              <w:rPr>
                <w:rFonts w:cs="Arial"/>
                <w:sz w:val="16"/>
              </w:rPr>
            </w:pPr>
            <w:r w:rsidRPr="004D2C2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63AEE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AEE" w:rsidRDefault="00763AE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Pr="004D2C2D" w:rsidRDefault="00763AEE" w:rsidP="004D2C2D">
            <w:pPr>
              <w:widowControl w:val="0"/>
              <w:ind w:left="0"/>
              <w:rPr>
                <w:rFonts w:cs="Arial"/>
                <w:sz w:val="16"/>
              </w:rPr>
            </w:pPr>
            <w:r w:rsidRPr="004D2C2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63AEE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AEE" w:rsidRDefault="00763AE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AEE" w:rsidRPr="004D2C2D" w:rsidRDefault="00763AEE" w:rsidP="004D2C2D">
            <w:pPr>
              <w:widowControl w:val="0"/>
              <w:ind w:left="0"/>
              <w:rPr>
                <w:rFonts w:cs="Arial"/>
                <w:sz w:val="16"/>
              </w:rPr>
            </w:pPr>
            <w:r w:rsidRPr="004D2C2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63AEE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AEE" w:rsidRPr="004D2C2D" w:rsidRDefault="00763AEE" w:rsidP="004D2C2D">
            <w:pPr>
              <w:widowControl w:val="0"/>
              <w:ind w:left="0"/>
              <w:rPr>
                <w:rFonts w:cs="Arial"/>
                <w:sz w:val="16"/>
              </w:rPr>
            </w:pPr>
            <w:r w:rsidRPr="004D2C2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63AEE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63AEE" w:rsidRDefault="00763AE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Pr="004D2C2D" w:rsidRDefault="00763AEE" w:rsidP="004D2C2D">
            <w:pPr>
              <w:widowControl w:val="0"/>
              <w:ind w:left="0"/>
              <w:rPr>
                <w:rFonts w:cs="Arial"/>
                <w:sz w:val="16"/>
              </w:rPr>
            </w:pPr>
            <w:r w:rsidRPr="004D2C2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63AEE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63AEE" w:rsidRDefault="00763AE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Pr="004D2C2D" w:rsidRDefault="00763AEE" w:rsidP="004D2C2D">
            <w:pPr>
              <w:widowControl w:val="0"/>
              <w:ind w:left="0"/>
              <w:rPr>
                <w:rFonts w:cs="Arial"/>
                <w:sz w:val="16"/>
              </w:rPr>
            </w:pPr>
            <w:r w:rsidRPr="004D2C2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63AEE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63AEE" w:rsidRDefault="00763AE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Pr="004D2C2D" w:rsidRDefault="00763AEE" w:rsidP="004D2C2D">
            <w:pPr>
              <w:widowControl w:val="0"/>
              <w:ind w:left="0"/>
              <w:rPr>
                <w:rFonts w:cs="Arial"/>
                <w:sz w:val="16"/>
              </w:rPr>
            </w:pPr>
            <w:r w:rsidRPr="004D2C2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63AEE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63AEE" w:rsidRDefault="00763AE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Pr="004D2C2D" w:rsidRDefault="00763AEE" w:rsidP="004D2C2D">
            <w:pPr>
              <w:widowControl w:val="0"/>
              <w:ind w:left="0"/>
              <w:rPr>
                <w:rFonts w:cs="Arial"/>
                <w:sz w:val="16"/>
              </w:rPr>
            </w:pPr>
            <w:r w:rsidRPr="004D2C2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63AEE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63AEE" w:rsidRDefault="00763AE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Pr="004D2C2D" w:rsidRDefault="00763AEE" w:rsidP="004D2C2D">
            <w:pPr>
              <w:widowControl w:val="0"/>
              <w:ind w:left="0"/>
              <w:rPr>
                <w:rFonts w:cs="Arial"/>
                <w:sz w:val="16"/>
              </w:rPr>
            </w:pPr>
            <w:r w:rsidRPr="004D2C2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63AEE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63AEE" w:rsidRDefault="00763AE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Pr="004D2C2D" w:rsidRDefault="00763AEE" w:rsidP="004D2C2D">
            <w:pPr>
              <w:widowControl w:val="0"/>
              <w:ind w:left="0"/>
              <w:rPr>
                <w:rFonts w:cs="Arial"/>
                <w:sz w:val="16"/>
              </w:rPr>
            </w:pPr>
            <w:r w:rsidRPr="004D2C2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63AEE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Pr="004D2C2D" w:rsidRDefault="00763AEE" w:rsidP="004D2C2D">
            <w:pPr>
              <w:widowControl w:val="0"/>
              <w:ind w:left="0"/>
              <w:rPr>
                <w:rFonts w:cs="Arial"/>
                <w:sz w:val="16"/>
              </w:rPr>
            </w:pPr>
            <w:r w:rsidRPr="004D2C2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63AEE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Pr="004D2C2D" w:rsidRDefault="00763AEE" w:rsidP="004D2C2D">
            <w:pPr>
              <w:widowControl w:val="0"/>
              <w:ind w:left="0"/>
              <w:rPr>
                <w:rFonts w:cs="Arial"/>
                <w:sz w:val="16"/>
              </w:rPr>
            </w:pPr>
            <w:r w:rsidRPr="004D2C2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63AEE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63AEE" w:rsidRDefault="00763AE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63AEE" w:rsidRDefault="00763AEE" w:rsidP="004D2C2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63AEE" w:rsidRDefault="00763AE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763AEE" w:rsidRDefault="00763AEE" w:rsidP="00763AEE">
      <w:pPr>
        <w:pStyle w:val="Recuodecorpodetexto"/>
      </w:pPr>
    </w:p>
    <w:p w:rsidR="00763AEE" w:rsidRDefault="00763AEE" w:rsidP="00763AEE"/>
    <w:p w:rsidR="00F41655" w:rsidRPr="00763AEE" w:rsidRDefault="00F41655" w:rsidP="00763AEE"/>
    <w:sectPr w:rsidR="00F41655" w:rsidRPr="00763AEE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3AEE" w:rsidRDefault="00763AEE" w:rsidP="002908D9">
      <w:r>
        <w:separator/>
      </w:r>
    </w:p>
  </w:endnote>
  <w:endnote w:type="continuationSeparator" w:id="0">
    <w:p w:rsidR="00763AEE" w:rsidRDefault="00763AE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46AB5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63AE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4D2C2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4D2C2D">
            <w:rPr>
              <w:sz w:val="20"/>
              <w:szCs w:val="20"/>
            </w:rPr>
            <w:t xml:space="preserve">Keila </w:t>
          </w:r>
          <w:proofErr w:type="spellStart"/>
          <w:r w:rsidRPr="004D2C2D">
            <w:rPr>
              <w:sz w:val="20"/>
              <w:szCs w:val="20"/>
            </w:rPr>
            <w:t>Joanês</w:t>
          </w:r>
          <w:proofErr w:type="spellEnd"/>
          <w:r w:rsidRPr="004D2C2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4D2C2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63AEE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</w:t>
          </w:r>
          <w:r w:rsidR="00763AEE">
            <w:rPr>
              <w:b/>
              <w:sz w:val="20"/>
              <w:szCs w:val="20"/>
            </w:rPr>
            <w:t xml:space="preserve"> 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63AEE">
            <w:rPr>
              <w:b/>
              <w:sz w:val="20"/>
              <w:szCs w:val="20"/>
            </w:rPr>
            <w:t>UCS0405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D2C2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D2C2D">
            <w:rPr>
              <w:b/>
              <w:sz w:val="20"/>
              <w:szCs w:val="20"/>
            </w:rPr>
            <w:t>Manter Rubricas Excludentes no Órgão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3AEE" w:rsidRDefault="00763AEE" w:rsidP="002908D9">
      <w:r>
        <w:separator/>
      </w:r>
    </w:p>
  </w:footnote>
  <w:footnote w:type="continuationSeparator" w:id="0">
    <w:p w:rsidR="00763AEE" w:rsidRDefault="00763AE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3AEE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6089D"/>
    <w:rsid w:val="00374B36"/>
    <w:rsid w:val="0037750D"/>
    <w:rsid w:val="00381644"/>
    <w:rsid w:val="00463AB4"/>
    <w:rsid w:val="004D2C2D"/>
    <w:rsid w:val="004E0834"/>
    <w:rsid w:val="004F657F"/>
    <w:rsid w:val="00546AB5"/>
    <w:rsid w:val="00550536"/>
    <w:rsid w:val="0059301A"/>
    <w:rsid w:val="005D35E4"/>
    <w:rsid w:val="00616D7E"/>
    <w:rsid w:val="00623E87"/>
    <w:rsid w:val="00652148"/>
    <w:rsid w:val="00763AEE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3AE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63AE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63AE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63AE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63AE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63AE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63AE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63AE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63AEE"/>
    <w:pPr>
      <w:ind w:left="0"/>
    </w:pPr>
  </w:style>
  <w:style w:type="paragraph" w:styleId="ndicedeilustraes">
    <w:name w:val="table of figures"/>
    <w:basedOn w:val="Normal"/>
    <w:next w:val="Normal"/>
    <w:semiHidden/>
    <w:rsid w:val="00763AEE"/>
  </w:style>
  <w:style w:type="paragraph" w:styleId="Sumrio2">
    <w:name w:val="toc 2"/>
    <w:basedOn w:val="Normal"/>
    <w:next w:val="Normal"/>
    <w:autoRedefine/>
    <w:uiPriority w:val="39"/>
    <w:rsid w:val="00763AE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63AEE"/>
    <w:pPr>
      <w:ind w:left="480"/>
    </w:pPr>
  </w:style>
  <w:style w:type="character" w:styleId="Hyperlink">
    <w:name w:val="Hyperlink"/>
    <w:basedOn w:val="Fontepargpadro"/>
    <w:uiPriority w:val="99"/>
    <w:rsid w:val="00763AE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63AE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63AE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63AE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63AE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63AE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63AEE"/>
    <w:rPr>
      <w:sz w:val="16"/>
    </w:rPr>
  </w:style>
  <w:style w:type="character" w:styleId="Nmerodepgina">
    <w:name w:val="page number"/>
    <w:basedOn w:val="Fontepargpadro"/>
    <w:rsid w:val="00763AE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63AE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63AE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63AE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63AEE"/>
  </w:style>
  <w:style w:type="paragraph" w:styleId="Corpodetexto">
    <w:name w:val="Body Text"/>
    <w:basedOn w:val="Normal"/>
    <w:link w:val="CorpodetextoChar"/>
    <w:rsid w:val="00763AE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63AEE"/>
    <w:rPr>
      <w:rFonts w:eastAsia="Arial Unicode MS"/>
    </w:rPr>
  </w:style>
  <w:style w:type="paragraph" w:customStyle="1" w:styleId="tabletext">
    <w:name w:val="tabletext"/>
    <w:basedOn w:val="Normal"/>
    <w:rsid w:val="00763AE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63AE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63AE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63AE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63AE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63AE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63AE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63AE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63AE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63AE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3AE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63AE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63AE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63AE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63AE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63AE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63AE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63AE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63AEE"/>
    <w:pPr>
      <w:ind w:left="0"/>
    </w:pPr>
  </w:style>
  <w:style w:type="paragraph" w:styleId="ndicedeilustraes">
    <w:name w:val="table of figures"/>
    <w:basedOn w:val="Normal"/>
    <w:next w:val="Normal"/>
    <w:semiHidden/>
    <w:rsid w:val="00763AEE"/>
  </w:style>
  <w:style w:type="paragraph" w:styleId="Sumrio2">
    <w:name w:val="toc 2"/>
    <w:basedOn w:val="Normal"/>
    <w:next w:val="Normal"/>
    <w:autoRedefine/>
    <w:uiPriority w:val="39"/>
    <w:rsid w:val="00763AE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63AEE"/>
    <w:pPr>
      <w:ind w:left="480"/>
    </w:pPr>
  </w:style>
  <w:style w:type="character" w:styleId="Hyperlink">
    <w:name w:val="Hyperlink"/>
    <w:basedOn w:val="Fontepargpadro"/>
    <w:uiPriority w:val="99"/>
    <w:rsid w:val="00763AE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63AE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63AE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63AE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63AE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63AE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63AEE"/>
    <w:rPr>
      <w:sz w:val="16"/>
    </w:rPr>
  </w:style>
  <w:style w:type="character" w:styleId="Nmerodepgina">
    <w:name w:val="page number"/>
    <w:basedOn w:val="Fontepargpadro"/>
    <w:rsid w:val="00763AE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63AE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63AE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63AE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63AEE"/>
  </w:style>
  <w:style w:type="paragraph" w:styleId="Corpodetexto">
    <w:name w:val="Body Text"/>
    <w:basedOn w:val="Normal"/>
    <w:link w:val="CorpodetextoChar"/>
    <w:rsid w:val="00763AE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63AEE"/>
    <w:rPr>
      <w:rFonts w:eastAsia="Arial Unicode MS"/>
    </w:rPr>
  </w:style>
  <w:style w:type="paragraph" w:customStyle="1" w:styleId="tabletext">
    <w:name w:val="tabletext"/>
    <w:basedOn w:val="Normal"/>
    <w:rsid w:val="00763AE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63AE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63AE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63AE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63AE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63AE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63AE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63AE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63AE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63AE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350CD9-6D02-4AD4-A868-E9D90F252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11</Pages>
  <Words>1012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7656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2014-11-08T04:23:00Z</cp:lastPrinted>
  <dcterms:created xsi:type="dcterms:W3CDTF">2014-11-08T04:22:00Z</dcterms:created>
  <dcterms:modified xsi:type="dcterms:W3CDTF">2014-11-26T16:00:00Z</dcterms:modified>
</cp:coreProperties>
</file>