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DA0" w:rsidRDefault="00340DA0" w:rsidP="00340DA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40DA0" w:rsidRDefault="00340DA0" w:rsidP="00340DA0">
      <w:pPr>
        <w:widowControl w:val="0"/>
        <w:rPr>
          <w:rFonts w:cs="Arial"/>
          <w:sz w:val="20"/>
        </w:rPr>
      </w:pPr>
    </w:p>
    <w:p w:rsidR="00340DA0" w:rsidRDefault="00340DA0" w:rsidP="00340DA0">
      <w:pPr>
        <w:widowControl w:val="0"/>
        <w:rPr>
          <w:rFonts w:cs="Arial"/>
          <w:sz w:val="20"/>
        </w:rPr>
      </w:pPr>
    </w:p>
    <w:p w:rsidR="00340DA0" w:rsidRDefault="00340DA0" w:rsidP="00340DA0">
      <w:pPr>
        <w:widowControl w:val="0"/>
        <w:rPr>
          <w:rFonts w:cs="Arial"/>
          <w:sz w:val="20"/>
        </w:rPr>
      </w:pPr>
    </w:p>
    <w:p w:rsidR="00340DA0" w:rsidRDefault="00340DA0" w:rsidP="00340DA0">
      <w:pPr>
        <w:widowControl w:val="0"/>
        <w:rPr>
          <w:rFonts w:cs="Arial"/>
          <w:sz w:val="20"/>
        </w:rPr>
      </w:pPr>
    </w:p>
    <w:p w:rsidR="00340DA0" w:rsidRDefault="00340DA0" w:rsidP="00340DA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40DA0" w:rsidRDefault="00340DA0" w:rsidP="00340DA0">
      <w:pPr>
        <w:widowControl w:val="0"/>
        <w:rPr>
          <w:rFonts w:cs="Arial"/>
          <w:sz w:val="20"/>
          <w:u w:val="single"/>
        </w:rPr>
      </w:pPr>
    </w:p>
    <w:p w:rsidR="00340DA0" w:rsidRDefault="00340DA0" w:rsidP="00340DA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40DA0" w:rsidRDefault="00340DA0" w:rsidP="00340DA0">
      <w:pPr>
        <w:widowControl w:val="0"/>
        <w:rPr>
          <w:rFonts w:cs="Arial"/>
          <w:sz w:val="20"/>
        </w:rPr>
      </w:pPr>
    </w:p>
    <w:p w:rsidR="00340DA0" w:rsidRDefault="00340DA0" w:rsidP="00340DA0">
      <w:pPr>
        <w:widowControl w:val="0"/>
        <w:rPr>
          <w:rFonts w:cs="Arial"/>
          <w:sz w:val="20"/>
        </w:rPr>
      </w:pPr>
    </w:p>
    <w:p w:rsidR="00340DA0" w:rsidRDefault="00340DA0" w:rsidP="00340DA0">
      <w:pPr>
        <w:widowControl w:val="0"/>
        <w:rPr>
          <w:rFonts w:cs="Arial"/>
          <w:sz w:val="20"/>
        </w:rPr>
      </w:pPr>
    </w:p>
    <w:p w:rsidR="00340DA0" w:rsidRDefault="00340DA0" w:rsidP="00340DA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40DA0" w:rsidRDefault="00340DA0" w:rsidP="00340DA0">
      <w:pPr>
        <w:widowControl w:val="0"/>
        <w:rPr>
          <w:rFonts w:cs="Arial"/>
          <w:sz w:val="20"/>
        </w:rPr>
      </w:pPr>
    </w:p>
    <w:p w:rsidR="00340DA0" w:rsidRDefault="00340DA0" w:rsidP="00340DA0">
      <w:pPr>
        <w:widowControl w:val="0"/>
        <w:rPr>
          <w:rFonts w:cs="Arial"/>
          <w:sz w:val="20"/>
        </w:rPr>
      </w:pPr>
    </w:p>
    <w:p w:rsidR="00340DA0" w:rsidRDefault="00340DA0" w:rsidP="00340DA0">
      <w:pPr>
        <w:widowControl w:val="0"/>
        <w:rPr>
          <w:rFonts w:cs="Arial"/>
        </w:rPr>
      </w:pPr>
    </w:p>
    <w:p w:rsidR="00340DA0" w:rsidRDefault="00340DA0" w:rsidP="00340DA0">
      <w:pPr>
        <w:pStyle w:val="Capa"/>
        <w:rPr>
          <w:color w:val="FF9900"/>
        </w:rPr>
      </w:pPr>
      <w:r>
        <w:t>SINDRAPE</w:t>
      </w:r>
    </w:p>
    <w:p w:rsidR="00340DA0" w:rsidRDefault="00340DA0" w:rsidP="00340DA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340DA0" w:rsidRPr="00340DA0" w:rsidRDefault="00340DA0" w:rsidP="00340DA0">
      <w:pPr>
        <w:widowControl w:val="0"/>
        <w:rPr>
          <w:color w:val="000080"/>
        </w:rPr>
      </w:pPr>
    </w:p>
    <w:p w:rsidR="00340DA0" w:rsidRPr="00340DA0" w:rsidRDefault="00340DA0" w:rsidP="00340DA0">
      <w:pPr>
        <w:widowControl w:val="0"/>
        <w:jc w:val="right"/>
        <w:rPr>
          <w:rFonts w:cs="Arial"/>
          <w:b/>
          <w:bCs/>
          <w:color w:val="000080"/>
        </w:rPr>
      </w:pPr>
    </w:p>
    <w:p w:rsidR="00340DA0" w:rsidRDefault="00340DA0" w:rsidP="00340DA0">
      <w:pPr>
        <w:pStyle w:val="Capa"/>
      </w:pPr>
      <w:r>
        <w:t>UCS0510 – Manter Questões de Avaliação Funcional</w:t>
      </w:r>
    </w:p>
    <w:p w:rsidR="00340DA0" w:rsidRDefault="00340DA0" w:rsidP="00340DA0">
      <w:pPr>
        <w:widowControl w:val="0"/>
        <w:rPr>
          <w:rFonts w:cs="Arial"/>
        </w:rPr>
      </w:pPr>
    </w:p>
    <w:p w:rsidR="00340DA0" w:rsidRDefault="00340DA0" w:rsidP="00340DA0">
      <w:pPr>
        <w:widowControl w:val="0"/>
      </w:pPr>
    </w:p>
    <w:p w:rsidR="00340DA0" w:rsidRDefault="00340DA0" w:rsidP="00340DA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340DA0" w:rsidRPr="00340DA0" w:rsidRDefault="00340DA0" w:rsidP="00340DA0">
      <w:pPr>
        <w:pStyle w:val="Corpodetexto3"/>
        <w:widowControl w:val="0"/>
        <w:spacing w:after="0"/>
        <w:rPr>
          <w:rFonts w:cs="Arial"/>
        </w:rPr>
      </w:pPr>
      <w:r w:rsidRPr="00340DA0">
        <w:rPr>
          <w:rFonts w:cs="Arial"/>
        </w:rPr>
        <w:lastRenderedPageBreak/>
        <w:t>Histórico de Revisões</w:t>
      </w:r>
    </w:p>
    <w:p w:rsidR="00340DA0" w:rsidRDefault="00340DA0" w:rsidP="00340DA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501"/>
        <w:gridCol w:w="1033"/>
        <w:gridCol w:w="3836"/>
        <w:gridCol w:w="2700"/>
      </w:tblGrid>
      <w:tr w:rsidR="00340DA0" w:rsidTr="00340DA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340DA0" w:rsidTr="00340DA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01/07/2010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340DA0" w:rsidTr="00340DA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340DA0" w:rsidTr="00340DA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340DA0" w:rsidTr="00340DA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DA0" w:rsidRDefault="00340DA0" w:rsidP="00340DA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340DA0" w:rsidRDefault="00340DA0" w:rsidP="00340DA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340DA0" w:rsidRPr="00340DA0" w:rsidRDefault="00340DA0" w:rsidP="00340DA0">
      <w:pPr>
        <w:pStyle w:val="Corpodetexto3"/>
        <w:widowControl w:val="0"/>
        <w:spacing w:after="0"/>
        <w:jc w:val="left"/>
        <w:rPr>
          <w:rFonts w:cs="Arial"/>
        </w:rPr>
      </w:pPr>
      <w:r w:rsidRPr="00340DA0">
        <w:rPr>
          <w:rFonts w:cs="Arial"/>
        </w:rPr>
        <w:lastRenderedPageBreak/>
        <w:t>Índice</w:t>
      </w:r>
    </w:p>
    <w:p w:rsidR="00340DA0" w:rsidRPr="00340DA0" w:rsidRDefault="00340DA0" w:rsidP="00340DA0">
      <w:pPr>
        <w:pStyle w:val="Corpodetexto3"/>
        <w:widowControl w:val="0"/>
        <w:spacing w:after="0"/>
        <w:jc w:val="left"/>
        <w:rPr>
          <w:rFonts w:cs="Arial"/>
        </w:rPr>
      </w:pPr>
    </w:p>
    <w:p w:rsidR="00682F01" w:rsidRDefault="0094701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4701D">
        <w:rPr>
          <w:rFonts w:cs="Arial"/>
        </w:rPr>
        <w:fldChar w:fldCharType="begin"/>
      </w:r>
      <w:r w:rsidR="00340DA0">
        <w:rPr>
          <w:rFonts w:cs="Arial"/>
        </w:rPr>
        <w:instrText xml:space="preserve"> TOC \o "1-3" \h \z </w:instrText>
      </w:r>
      <w:r w:rsidRPr="0094701D">
        <w:rPr>
          <w:rFonts w:cs="Arial"/>
        </w:rPr>
        <w:fldChar w:fldCharType="separate"/>
      </w:r>
      <w:hyperlink w:anchor="_Toc404772695" w:history="1">
        <w:r w:rsidR="00682F01" w:rsidRPr="00421AA8">
          <w:rPr>
            <w:rStyle w:val="Hyperlink"/>
            <w:noProof/>
          </w:rPr>
          <w:t>1.</w:t>
        </w:r>
        <w:r w:rsidR="00682F0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82F01" w:rsidRPr="00421AA8">
          <w:rPr>
            <w:rStyle w:val="Hyperlink"/>
            <w:noProof/>
          </w:rPr>
          <w:t>Pacote/Caso de Uso</w:t>
        </w:r>
        <w:r w:rsidR="00682F01">
          <w:rPr>
            <w:noProof/>
            <w:webHidden/>
          </w:rPr>
          <w:tab/>
        </w:r>
        <w:r w:rsidR="00682F01">
          <w:rPr>
            <w:noProof/>
            <w:webHidden/>
          </w:rPr>
          <w:fldChar w:fldCharType="begin"/>
        </w:r>
        <w:r w:rsidR="00682F01">
          <w:rPr>
            <w:noProof/>
            <w:webHidden/>
          </w:rPr>
          <w:instrText xml:space="preserve"> PAGEREF _Toc404772695 \h </w:instrText>
        </w:r>
        <w:r w:rsidR="00682F01">
          <w:rPr>
            <w:noProof/>
            <w:webHidden/>
          </w:rPr>
        </w:r>
        <w:r w:rsidR="00682F01">
          <w:rPr>
            <w:noProof/>
            <w:webHidden/>
          </w:rPr>
          <w:fldChar w:fldCharType="separate"/>
        </w:r>
        <w:r w:rsidR="00682F01">
          <w:rPr>
            <w:noProof/>
            <w:webHidden/>
          </w:rPr>
          <w:t>4</w:t>
        </w:r>
        <w:r w:rsidR="00682F01"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696" w:history="1">
        <w:r w:rsidRPr="00421AA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697" w:history="1">
        <w:r w:rsidRPr="00421AA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698" w:history="1">
        <w:r w:rsidRPr="00421AA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699" w:history="1">
        <w:r w:rsidRPr="00421AA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00" w:history="1">
        <w:r w:rsidRPr="00421AA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01" w:history="1">
        <w:r w:rsidRPr="00421AA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02" w:history="1">
        <w:r w:rsidRPr="00421AA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03" w:history="1">
        <w:r w:rsidRPr="00421AA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Incluir Questão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04" w:history="1">
        <w:r w:rsidRPr="00421AA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05" w:history="1">
        <w:r w:rsidRPr="00421AA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Alterar Questão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06" w:history="1">
        <w:r w:rsidRPr="00421AA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07" w:history="1">
        <w:r w:rsidRPr="00421AA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Excluir Questão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08" w:history="1">
        <w:r w:rsidRPr="00421AA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09" w:history="1">
        <w:r w:rsidRPr="00421AA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Listar Questões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10" w:history="1">
        <w:r w:rsidRPr="00421AA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11" w:history="1">
        <w:r w:rsidRPr="00421AA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12" w:history="1">
        <w:r w:rsidRPr="00421AA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RN01: Validar código de referência da questão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13" w:history="1">
        <w:r w:rsidRPr="00421AA8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RN02: Verificar se existe formulário de avaliação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2F01" w:rsidRDefault="00682F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714" w:history="1">
        <w:r w:rsidRPr="00421AA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1AA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40DA0" w:rsidRDefault="0094701D" w:rsidP="00340DA0">
      <w:pPr>
        <w:pStyle w:val="Sumrio1"/>
      </w:pPr>
      <w:r>
        <w:fldChar w:fldCharType="end"/>
      </w:r>
    </w:p>
    <w:p w:rsidR="00340DA0" w:rsidRDefault="00340DA0" w:rsidP="00340DA0">
      <w:pPr>
        <w:widowControl w:val="0"/>
        <w:rPr>
          <w:rFonts w:cs="Arial"/>
          <w:b/>
          <w:bCs/>
          <w:color w:val="000000"/>
        </w:rPr>
      </w:pPr>
    </w:p>
    <w:p w:rsidR="00340DA0" w:rsidRDefault="00340DA0" w:rsidP="00340DA0">
      <w:pPr>
        <w:pStyle w:val="Heading"/>
        <w:rPr>
          <w:rFonts w:cs="Arial"/>
          <w:szCs w:val="24"/>
          <w:lang w:val="pt-BR"/>
        </w:rPr>
      </w:pPr>
    </w:p>
    <w:p w:rsidR="00340DA0" w:rsidRDefault="00340DA0" w:rsidP="00340DA0">
      <w:pPr>
        <w:pStyle w:val="Heading"/>
      </w:pPr>
    </w:p>
    <w:p w:rsidR="00340DA0" w:rsidRDefault="00340DA0" w:rsidP="00340DA0">
      <w:pPr>
        <w:pStyle w:val="Heading"/>
        <w:jc w:val="center"/>
      </w:pPr>
    </w:p>
    <w:p w:rsidR="00340DA0" w:rsidRDefault="00340DA0" w:rsidP="00340DA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340DA0" w:rsidRDefault="00340DA0" w:rsidP="00340DA0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241310052"/>
      <w:bookmarkStart w:id="1" w:name="_Toc404772695"/>
      <w:r>
        <w:lastRenderedPageBreak/>
        <w:t>Pacote/Caso de Uso</w:t>
      </w:r>
      <w:bookmarkEnd w:id="0"/>
      <w:bookmarkEnd w:id="1"/>
    </w:p>
    <w:p w:rsidR="00340DA0" w:rsidRDefault="00340DA0" w:rsidP="00340DA0"/>
    <w:p w:rsidR="00340DA0" w:rsidRDefault="00340DA0" w:rsidP="00340DA0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questões de avaliação</w:t>
      </w:r>
    </w:p>
    <w:p w:rsidR="00340DA0" w:rsidRDefault="00340DA0" w:rsidP="00340DA0">
      <w:pPr>
        <w:widowControl w:val="0"/>
        <w:ind w:left="902"/>
        <w:rPr>
          <w:rFonts w:cs="Arial"/>
          <w:b/>
          <w:bCs/>
          <w:color w:val="FF0000"/>
        </w:rPr>
      </w:pPr>
    </w:p>
    <w:p w:rsidR="00340DA0" w:rsidRDefault="00340DA0" w:rsidP="00340DA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241310053"/>
      <w:bookmarkStart w:id="3" w:name="_Toc404772696"/>
      <w:r>
        <w:t>Descrição</w:t>
      </w:r>
      <w:bookmarkEnd w:id="2"/>
      <w:bookmarkEnd w:id="3"/>
    </w:p>
    <w:p w:rsidR="00340DA0" w:rsidRDefault="00340DA0" w:rsidP="00340DA0">
      <w:pPr>
        <w:pStyle w:val="Recuodecorpodetexto2"/>
        <w:widowControl w:val="0"/>
        <w:ind w:left="1620" w:firstLine="0"/>
        <w:rPr>
          <w:sz w:val="24"/>
        </w:rPr>
      </w:pPr>
    </w:p>
    <w:p w:rsidR="00340DA0" w:rsidRDefault="00340DA0" w:rsidP="00340DA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Questões de avaliação.</w:t>
      </w:r>
    </w:p>
    <w:p w:rsidR="00340DA0" w:rsidRDefault="00340DA0" w:rsidP="00340DA0">
      <w:pPr>
        <w:pStyle w:val="Recuodecorpodetexto2"/>
        <w:widowControl w:val="0"/>
        <w:ind w:left="1620" w:firstLine="0"/>
        <w:rPr>
          <w:sz w:val="24"/>
        </w:rPr>
      </w:pPr>
    </w:p>
    <w:p w:rsidR="00340DA0" w:rsidRDefault="00340DA0" w:rsidP="00340DA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241310054"/>
      <w:bookmarkStart w:id="5" w:name="_Toc404772697"/>
      <w:r>
        <w:t>Requisitos atendidos</w:t>
      </w:r>
      <w:bookmarkEnd w:id="4"/>
      <w:bookmarkEnd w:id="5"/>
    </w:p>
    <w:p w:rsidR="00340DA0" w:rsidRDefault="00340DA0" w:rsidP="00340DA0"/>
    <w:p w:rsidR="00340DA0" w:rsidRDefault="00340DA0" w:rsidP="00340DA0">
      <w:pPr>
        <w:pStyle w:val="Recuodecorpodetexto"/>
        <w:ind w:left="1260"/>
      </w:pPr>
      <w:r>
        <w:t>R14 – Manter questões de avaliação</w:t>
      </w:r>
    </w:p>
    <w:p w:rsidR="00340DA0" w:rsidRDefault="00340DA0" w:rsidP="00340DA0"/>
    <w:p w:rsidR="00340DA0" w:rsidRDefault="00340DA0" w:rsidP="00340DA0">
      <w:pPr>
        <w:pStyle w:val="Ttulo1"/>
        <w:keepNext w:val="0"/>
        <w:widowControl w:val="0"/>
        <w:spacing w:before="0" w:line="240" w:lineRule="auto"/>
        <w:ind w:left="540" w:hanging="540"/>
      </w:pPr>
      <w:bookmarkStart w:id="6" w:name="_Toc241310055"/>
      <w:bookmarkStart w:id="7" w:name="_Toc404772698"/>
      <w:r>
        <w:t>Conceito</w:t>
      </w:r>
      <w:bookmarkEnd w:id="6"/>
      <w:bookmarkEnd w:id="7"/>
      <w:r>
        <w:tab/>
      </w:r>
    </w:p>
    <w:p w:rsidR="00340DA0" w:rsidRDefault="00340DA0" w:rsidP="00340DA0"/>
    <w:p w:rsidR="00340DA0" w:rsidRDefault="00340DA0" w:rsidP="00340DA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241310056"/>
      <w:bookmarkStart w:id="9" w:name="_Toc404772699"/>
      <w:r>
        <w:t>Conceitos principais</w:t>
      </w:r>
      <w:bookmarkEnd w:id="8"/>
      <w:bookmarkEnd w:id="9"/>
    </w:p>
    <w:p w:rsidR="00340DA0" w:rsidRDefault="00340DA0" w:rsidP="00340DA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340DA0" w:rsidTr="0097135F">
        <w:trPr>
          <w:trHeight w:val="600"/>
        </w:trPr>
        <w:tc>
          <w:tcPr>
            <w:tcW w:w="1600" w:type="dxa"/>
          </w:tcPr>
          <w:p w:rsidR="00340DA0" w:rsidRDefault="00340DA0" w:rsidP="00340DA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Questão de avaliação</w:t>
            </w:r>
          </w:p>
        </w:tc>
        <w:tc>
          <w:tcPr>
            <w:tcW w:w="4606" w:type="dxa"/>
          </w:tcPr>
          <w:p w:rsidR="00340DA0" w:rsidRDefault="00340DA0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questões de avaliação das ocorrências de evento.</w:t>
            </w:r>
          </w:p>
        </w:tc>
      </w:tr>
    </w:tbl>
    <w:p w:rsidR="00340DA0" w:rsidRDefault="00340DA0" w:rsidP="00340DA0">
      <w:pPr>
        <w:pStyle w:val="Cabealho"/>
        <w:rPr>
          <w:rFonts w:cs="Arial"/>
        </w:rPr>
      </w:pPr>
    </w:p>
    <w:p w:rsidR="00340DA0" w:rsidRDefault="00340DA0" w:rsidP="00340DA0">
      <w:pPr>
        <w:rPr>
          <w:rFonts w:cs="Arial"/>
        </w:rPr>
      </w:pPr>
    </w:p>
    <w:p w:rsidR="00340DA0" w:rsidRDefault="00340DA0" w:rsidP="00340DA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0" w:name="_Toc241310057"/>
      <w:bookmarkStart w:id="11" w:name="_Toc404772700"/>
      <w:r>
        <w:t>Conceitos associados</w:t>
      </w:r>
      <w:bookmarkEnd w:id="10"/>
      <w:bookmarkEnd w:id="11"/>
    </w:p>
    <w:p w:rsidR="00340DA0" w:rsidRDefault="00340DA0" w:rsidP="00340DA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/>
      </w:tblPr>
      <w:tblGrid>
        <w:gridCol w:w="2338"/>
        <w:gridCol w:w="6732"/>
      </w:tblGrid>
      <w:tr w:rsidR="00340DA0" w:rsidTr="0097135F">
        <w:trPr>
          <w:trHeight w:val="600"/>
        </w:trPr>
        <w:tc>
          <w:tcPr>
            <w:tcW w:w="1600" w:type="dxa"/>
          </w:tcPr>
          <w:p w:rsidR="00340DA0" w:rsidRDefault="00340DA0" w:rsidP="00340DA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Formulário de avaliação</w:t>
            </w:r>
          </w:p>
        </w:tc>
        <w:tc>
          <w:tcPr>
            <w:tcW w:w="4606" w:type="dxa"/>
          </w:tcPr>
          <w:p w:rsidR="00340DA0" w:rsidRDefault="00340DA0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formulários de avaliação das ocorrências de evento.</w:t>
            </w:r>
          </w:p>
        </w:tc>
      </w:tr>
    </w:tbl>
    <w:p w:rsidR="00340DA0" w:rsidRDefault="00340DA0" w:rsidP="00340DA0">
      <w:pPr>
        <w:pStyle w:val="Cabealho"/>
        <w:rPr>
          <w:rFonts w:cs="Arial"/>
        </w:rPr>
      </w:pPr>
    </w:p>
    <w:p w:rsidR="00340DA0" w:rsidRDefault="00340DA0" w:rsidP="00340DA0">
      <w:pPr>
        <w:rPr>
          <w:rFonts w:eastAsia="Arial Unicode MS"/>
        </w:rPr>
      </w:pPr>
    </w:p>
    <w:p w:rsidR="00340DA0" w:rsidRDefault="00340DA0" w:rsidP="00340DA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2" w:name="_Toc404772701"/>
      <w:r>
        <w:lastRenderedPageBreak/>
        <w:t>Diagrama</w:t>
      </w:r>
      <w:bookmarkEnd w:id="12"/>
    </w:p>
    <w:p w:rsidR="00340DA0" w:rsidRDefault="00340DA0" w:rsidP="00340DA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340DA0" w:rsidRDefault="00340DA0" w:rsidP="00340DA0">
      <w:pPr>
        <w:widowControl w:val="0"/>
        <w:jc w:val="center"/>
        <w:rPr>
          <w:rFonts w:cs="Arial"/>
        </w:rPr>
      </w:pPr>
    </w:p>
    <w:p w:rsidR="00340DA0" w:rsidRDefault="00340DA0" w:rsidP="00340DA0">
      <w:pPr>
        <w:widowControl w:val="0"/>
        <w:jc w:val="center"/>
        <w:rPr>
          <w:rFonts w:cs="Arial"/>
        </w:rPr>
      </w:pPr>
    </w:p>
    <w:p w:rsidR="00340DA0" w:rsidRDefault="00340DA0" w:rsidP="00340DA0">
      <w:pPr>
        <w:widowControl w:val="0"/>
        <w:jc w:val="center"/>
        <w:rPr>
          <w:rFonts w:cs="Arial"/>
        </w:rPr>
      </w:pPr>
    </w:p>
    <w:p w:rsidR="00340DA0" w:rsidRPr="00B67E60" w:rsidRDefault="009A329A" w:rsidP="00340DA0">
      <w:pPr>
        <w:widowControl w:val="0"/>
        <w:ind w:left="0"/>
        <w:jc w:val="center"/>
        <w:rPr>
          <w:rFonts w:cs="Arial"/>
        </w:rPr>
      </w:pPr>
      <w:r>
        <w:rPr>
          <w:noProof/>
        </w:rPr>
      </w:r>
      <w:r>
        <w:rPr>
          <w:rFonts w:cs="Arial"/>
        </w:rPr>
        <w:pict>
          <v:group id="_x0000_s1028" editas="canvas" style="width:479.25pt;height:326.25pt;mso-position-horizontal-relative:char;mso-position-vertical-relative:line" coordorigin="-1425,-1335" coordsize="9585,6525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-1425;top:-1335;width:9585;height:6525" o:preferrelative="f">
              <v:fill o:detectmouseclick="t"/>
              <v:path o:extrusionok="t" o:connecttype="none"/>
              <o:lock v:ext="edit" text="t"/>
            </v:shape>
            <v:group id="_x0000_s1229" style="position:absolute;left:-1425;top:-1335;width:9540;height:6480" coordorigin="-1425,-1335" coordsize="9540,6480">
              <v:rect id="_x0000_s1029" style="position:absolute;left:-30;top:-30;width:1;height:1"/>
              <v:rect id="_x0000_s1030" style="position:absolute;left:45;top:45;width:8070;height:5100" filled="f" strokeweight="0"/>
              <v:shape id="_x0000_s1031" style="position:absolute;left:45;top:45;width:3540;height:285;flip:y" coordsize="236,19" path="m,l223,r13,14l236,19e" filled="f" strokeweight="0">
                <v:path arrowok="t"/>
              </v:shape>
              <v:rect id="_x0000_s1032" style="position:absolute;left:120;top:90;width:3380;height:276;mso-wrap-style:none;v-text-anchor:top" filled="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uc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UCS 0510</w:t>
                      </w:r>
                      <w:r w:rsidRPr="009A329A"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- Manter Questões de </w:t>
                      </w:r>
                      <w:proofErr w:type="spellStart"/>
                      <w:r w:rsidRPr="009A329A"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Avaliaç</w:t>
                      </w:r>
                      <w:proofErr w:type="spellEnd"/>
                      <w:r w:rsidRPr="009A329A"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...</w:t>
                      </w:r>
                    </w:p>
                  </w:txbxContent>
                </v:textbox>
              </v:rect>
              <v:rect id="_x0000_s1033" style="position:absolute;left:1740;top:525;width:6045;height:4290" filled="f">
                <v:stroke joinstyle="round"/>
              </v:rect>
              <v:oval id="_x0000_s1034" style="position:absolute;left:750;top:2340;width:165;height:165" fillcolor="#fcf2e3"/>
              <v:rect id="_x0000_s1035" style="position:absolute;left:-1425;top:-1335;width:129;height:414;mso-wrap-style:none;v-text-anchor:top" fillcolor="#f7edd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36" style="position:absolute;left:-1425;top:-1335;width:129;height:414;mso-wrap-style:none;v-text-anchor:top" fillcolor="#f3e9da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37" style="position:absolute;left:-1425;top:-1335;width:129;height:414;mso-wrap-style:none;v-text-anchor:top" fillcolor="#eee4d5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38" style="position:absolute;left:-1425;top:-1335;width:129;height:414;mso-wrap-style:none;v-text-anchor:top" fillcolor="#e9dfd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39" style="position:absolute;left:-1425;top:-1335;width:129;height:414;mso-wrap-style:none;v-text-anchor:top" fillcolor="#e5dbcc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line id="_x0000_s1040" style="position:absolute" from="840,2520" to="841,2700"/>
              <v:line id="_x0000_s1041" style="position:absolute" from="765,2565" to="840,2566"/>
              <v:line id="_x0000_s1042" style="position:absolute;flip:x" from="840,2565" to="930,2566"/>
              <v:line id="_x0000_s1043" style="position:absolute;flip:x" from="810,2700" to="840,2775"/>
              <v:line id="_x0000_s1044" style="position:absolute" from="840,2700" to="885,2775"/>
              <v:rect id="_x0000_s1045" style="position:absolute;left:300;top:2775;width:818;height:276;mso-wrap-style:none;v-text-anchor:top" filled="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Usuário</w:t>
                      </w:r>
                      <w:proofErr w:type="spellEnd"/>
                    </w:p>
                  </w:txbxContent>
                </v:textbox>
              </v:rect>
              <v:rect id="_x0000_s1046" style="position:absolute;left:210;top:3075;width:1343;height:276;mso-wrap-style:none;v-text-anchor:top" filled="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  <w:r>
                        <w:rPr>
                          <w:rFonts w:cs="Arial"/>
                          <w:i/>
                          <w:iCs/>
                          <w:color w:val="000000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>
                        <w:rPr>
                          <w:rFonts w:cs="Arial"/>
                          <w:i/>
                          <w:iCs/>
                          <w:color w:val="000000"/>
                          <w:sz w:val="16"/>
                          <w:szCs w:val="16"/>
                          <w:lang w:val="en-US"/>
                        </w:rPr>
                        <w:t>from</w:t>
                      </w:r>
                      <w:proofErr w:type="gramEnd"/>
                      <w:r>
                        <w:rPr>
                          <w:rFonts w:cs="Arial"/>
                          <w:i/>
                          <w:i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i/>
                          <w:iCs/>
                          <w:color w:val="000000"/>
                          <w:sz w:val="16"/>
                          <w:szCs w:val="16"/>
                          <w:lang w:val="en-US"/>
                        </w:rPr>
                        <w:t>Realizações</w:t>
                      </w:r>
                      <w:proofErr w:type="spellEnd"/>
                      <w:r>
                        <w:rPr>
                          <w:rFonts w:cs="Arial"/>
                          <w:i/>
                          <w:iCs/>
                          <w:color w:val="000000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  <v:oval id="_x0000_s1047" style="position:absolute;left:2835;top:1485;width:1560;height:1035" fillcolor="#c0bfc0" strokecolor="#c0bfc0"/>
              <v:oval id="_x0000_s1048" style="position:absolute;left:2790;top:1440;width:1560;height:1035" fillcolor="#fcf2e3"/>
              <v:rect id="_x0000_s1049" style="position:absolute;left:-1425;top:-1335;width:129;height:414;mso-wrap-style:none;v-text-anchor:top" fillcolor="#fbf1e2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50" style="position:absolute;left:-1425;top:-1335;width:129;height:414;mso-wrap-style:none;v-text-anchor:top" fillcolor="#fbf1e2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51" style="position:absolute;left:-1425;top:-1335;width:129;height:414;mso-wrap-style:none;v-text-anchor:top" fillcolor="#faf0e1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52" style="position:absolute;left:-1425;top:-1335;width:129;height:414;mso-wrap-style:none;v-text-anchor:top" fillcolor="#faf0e1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53" style="position:absolute;left:-1425;top:-1335;width:129;height:414;mso-wrap-style:none;v-text-anchor:top" fillcolor="#f9efe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54" style="position:absolute;left:-1425;top:-1335;width:129;height:414;mso-wrap-style:none;v-text-anchor:top" fillcolor="#f9efe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55" style="position:absolute;left:-1425;top:-1335;width:129;height:414;mso-wrap-style:none;v-text-anchor:top" fillcolor="#f9efe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56" style="position:absolute;left:-1425;top:-1335;width:129;height:414;mso-wrap-style:none;v-text-anchor:top" fillcolor="#f8eed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57" style="position:absolute;left:-1425;top:-1335;width:129;height:414;mso-wrap-style:none;v-text-anchor:top" fillcolor="#f8eed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58" style="position:absolute;left:-1425;top:-1335;width:129;height:414;mso-wrap-style:none;v-text-anchor:top" fillcolor="#f7edd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59" style="position:absolute;left:-1425;top:-1335;width:129;height:414;mso-wrap-style:none;v-text-anchor:top" fillcolor="#f7edd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60" style="position:absolute;left:-1425;top:-1335;width:129;height:414;mso-wrap-style:none;v-text-anchor:top" fillcolor="#f6ecdd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61" style="position:absolute;left:-1425;top:-1335;width:129;height:414;mso-wrap-style:none;v-text-anchor:top" fillcolor="#f6ecdd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62" style="position:absolute;left:-1425;top:-1335;width:129;height:414;mso-wrap-style:none;v-text-anchor:top" fillcolor="#f5ebdc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63" style="position:absolute;left:-1425;top:-1335;width:129;height:414;mso-wrap-style:none;v-text-anchor:top" fillcolor="#f5ebdc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64" style="position:absolute;left:-1425;top:-1335;width:129;height:414;mso-wrap-style:none;v-text-anchor:top" fillcolor="#f4eadb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65" style="position:absolute;left:-1425;top:-1335;width:129;height:414;mso-wrap-style:none;v-text-anchor:top" fillcolor="#f4eadb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66" style="position:absolute;left:-1425;top:-1335;width:129;height:414;mso-wrap-style:none;v-text-anchor:top" fillcolor="#f4eadb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67" style="position:absolute;left:-1425;top:-1335;width:129;height:414;mso-wrap-style:none;v-text-anchor:top" fillcolor="#f3e9da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68" style="position:absolute;left:-1425;top:-1335;width:129;height:414;mso-wrap-style:none;v-text-anchor:top" fillcolor="#f3e9da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69" style="position:absolute;left:-1425;top:-1335;width:129;height:414;mso-wrap-style:none;v-text-anchor:top" fillcolor="#f2e8d9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70" style="position:absolute;left:-1425;top:-1335;width:129;height:414;mso-wrap-style:none;v-text-anchor:top" fillcolor="#f2e8d9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71" style="position:absolute;left:-1425;top:-1335;width:129;height:414;mso-wrap-style:none;v-text-anchor:top" fillcolor="#f1e7d8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72" style="position:absolute;left:-1425;top:-1335;width:129;height:414;mso-wrap-style:none;v-text-anchor:top" fillcolor="#f1e7d8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73" style="position:absolute;left:-1425;top:-1335;width:129;height:414;mso-wrap-style:none;v-text-anchor:top" fillcolor="#f0e6d7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74" style="position:absolute;left:-1425;top:-1335;width:129;height:414;mso-wrap-style:none;v-text-anchor:top" fillcolor="#f0e6d7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75" style="position:absolute;left:-1425;top:-1335;width:129;height:414;mso-wrap-style:none;v-text-anchor:top" fillcolor="#f0e6d7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76" style="position:absolute;left:-1425;top:-1335;width:129;height:414;mso-wrap-style:none;v-text-anchor:top" fillcolor="#efe5d6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77" style="position:absolute;left:-1425;top:-1335;width:129;height:414;mso-wrap-style:none;v-text-anchor:top" fillcolor="#efe5d6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78" style="position:absolute;left:-1425;top:-1335;width:129;height:414;mso-wrap-style:none;v-text-anchor:top" fillcolor="#eee4d5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79" style="position:absolute;left:-1425;top:-1335;width:129;height:414;mso-wrap-style:none;v-text-anchor:top" fillcolor="#eee4d5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80" style="position:absolute;left:-1425;top:-1335;width:129;height:414;mso-wrap-style:none;v-text-anchor:top" fillcolor="#ede3d4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81" style="position:absolute;left:-1425;top:-1335;width:129;height:414;mso-wrap-style:none;v-text-anchor:top" fillcolor="#ede3d4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82" style="position:absolute;left:-1425;top:-1335;width:129;height:414;mso-wrap-style:none;v-text-anchor:top" fillcolor="#ece2d3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83" style="position:absolute;left:-1425;top:-1335;width:129;height:414;mso-wrap-style:none;v-text-anchor:top" fillcolor="#ece2d3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84" style="position:absolute;left:-1425;top:-1335;width:129;height:414;mso-wrap-style:none;v-text-anchor:top" fillcolor="#ebe1d2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85" style="position:absolute;left:-1425;top:-1335;width:129;height:414;mso-wrap-style:none;v-text-anchor:top" fillcolor="#ebe1d2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86" style="position:absolute;left:-1425;top:-1335;width:129;height:414;mso-wrap-style:none;v-text-anchor:top" fillcolor="#ebe1d2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87" style="position:absolute;left:-1425;top:-1335;width:129;height:414;mso-wrap-style:none;v-text-anchor:top" fillcolor="#eae0d1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88" style="position:absolute;left:-1425;top:-1335;width:129;height:414;mso-wrap-style:none;v-text-anchor:top" fillcolor="#eae0d1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89" style="position:absolute;left:-1425;top:-1335;width:129;height:414;mso-wrap-style:none;v-text-anchor:top" fillcolor="#e9dfd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90" style="position:absolute;left:-1425;top:-1335;width:129;height:414;mso-wrap-style:none;v-text-anchor:top" fillcolor="#e9dfd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91" style="position:absolute;left:-1425;top:-1335;width:129;height:414;mso-wrap-style:none;v-text-anchor:top" fillcolor="#e8dec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92" style="position:absolute;left:-1425;top:-1335;width:129;height:414;mso-wrap-style:none;v-text-anchor:top" fillcolor="#e8dec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93" style="position:absolute;left:-1425;top:-1335;width:129;height:414;mso-wrap-style:none;v-text-anchor:top" fillcolor="#e7ddc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94" style="position:absolute;left:-1425;top:-1335;width:129;height:414;mso-wrap-style:none;v-text-anchor:top" fillcolor="#e7ddc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95" style="position:absolute;left:-1425;top:-1335;width:129;height:414;mso-wrap-style:none;v-text-anchor:top" fillcolor="#e7ddc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96" style="position:absolute;left:-1425;top:-1335;width:129;height:414;mso-wrap-style:none;v-text-anchor:top" fillcolor="#e6dccd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97" style="position:absolute;left:-1425;top:-1335;width:129;height:414;mso-wrap-style:none;v-text-anchor:top" fillcolor="#e6dccd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98" style="position:absolute;left:-1425;top:-1335;width:129;height:414;mso-wrap-style:none;v-text-anchor:top" fillcolor="#e5dbcc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099" style="position:absolute;left:-1425;top:-1335;width:129;height:414;mso-wrap-style:none;v-text-anchor:top" fillcolor="#e5dbcc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00" style="position:absolute;left:2880;top:1770;width:1396;height:276;mso-wrap-style:none;v-text-anchor:top" filled="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Incluir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Questão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de </w:t>
                      </w:r>
                    </w:p>
                  </w:txbxContent>
                </v:textbox>
              </v:rect>
              <v:rect id="_x0000_s1101" style="position:absolute;left:3210;top:1965;width:748;height:276;mso-wrap-style:none;v-text-anchor:top" filled="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Avaliação</w:t>
                      </w:r>
                      <w:proofErr w:type="spellEnd"/>
                    </w:p>
                  </w:txbxContent>
                </v:textbox>
              </v:rect>
              <v:oval id="_x0000_s1102" style="position:absolute;left:2640;top:3225;width:1560;height:1035" fillcolor="#c0bfc0" strokecolor="#c0bfc0"/>
              <v:oval id="_x0000_s1103" style="position:absolute;left:2595;top:3180;width:1560;height:1035" fillcolor="#fcf2e3"/>
              <v:rect id="_x0000_s1104" style="position:absolute;left:-1425;top:-1335;width:129;height:414;mso-wrap-style:none;v-text-anchor:top" fillcolor="#fbf1e2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05" style="position:absolute;left:-1425;top:-1335;width:129;height:414;mso-wrap-style:none;v-text-anchor:top" fillcolor="#fbf1e2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06" style="position:absolute;left:-1425;top:-1335;width:129;height:414;mso-wrap-style:none;v-text-anchor:top" fillcolor="#faf0e1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07" style="position:absolute;left:-1425;top:-1335;width:129;height:414;mso-wrap-style:none;v-text-anchor:top" fillcolor="#faf0e1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08" style="position:absolute;left:-1425;top:-1335;width:129;height:414;mso-wrap-style:none;v-text-anchor:top" fillcolor="#f9efe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09" style="position:absolute;left:-1425;top:-1335;width:129;height:414;mso-wrap-style:none;v-text-anchor:top" fillcolor="#f9efe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10" style="position:absolute;left:-1425;top:-1335;width:129;height:414;mso-wrap-style:none;v-text-anchor:top" fillcolor="#f9efe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11" style="position:absolute;left:-1425;top:-1335;width:129;height:414;mso-wrap-style:none;v-text-anchor:top" fillcolor="#f8eed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12" style="position:absolute;left:-1425;top:-1335;width:129;height:414;mso-wrap-style:none;v-text-anchor:top" fillcolor="#f8eed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13" style="position:absolute;left:-1425;top:-1335;width:129;height:414;mso-wrap-style:none;v-text-anchor:top" fillcolor="#f7edd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14" style="position:absolute;left:-1425;top:-1335;width:129;height:414;mso-wrap-style:none;v-text-anchor:top" fillcolor="#f7edd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15" style="position:absolute;left:-1425;top:-1335;width:129;height:414;mso-wrap-style:none;v-text-anchor:top" fillcolor="#f6ecdd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16" style="position:absolute;left:-1425;top:-1335;width:129;height:414;mso-wrap-style:none;v-text-anchor:top" fillcolor="#f6ecdd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17" style="position:absolute;left:-1425;top:-1335;width:129;height:414;mso-wrap-style:none;v-text-anchor:top" fillcolor="#f5ebdc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18" style="position:absolute;left:-1425;top:-1335;width:129;height:414;mso-wrap-style:none;v-text-anchor:top" fillcolor="#f5ebdc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19" style="position:absolute;left:-1425;top:-1335;width:129;height:414;mso-wrap-style:none;v-text-anchor:top" fillcolor="#f4eadb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20" style="position:absolute;left:-1425;top:-1335;width:129;height:414;mso-wrap-style:none;v-text-anchor:top" fillcolor="#f4eadb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21" style="position:absolute;left:-1425;top:-1335;width:129;height:414;mso-wrap-style:none;v-text-anchor:top" fillcolor="#f4eadb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22" style="position:absolute;left:-1425;top:-1335;width:129;height:414;mso-wrap-style:none;v-text-anchor:top" fillcolor="#f3e9da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23" style="position:absolute;left:-1425;top:-1335;width:129;height:414;mso-wrap-style:none;v-text-anchor:top" fillcolor="#f3e9da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24" style="position:absolute;left:-1425;top:-1335;width:129;height:414;mso-wrap-style:none;v-text-anchor:top" fillcolor="#f2e8d9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25" style="position:absolute;left:-1425;top:-1335;width:129;height:414;mso-wrap-style:none;v-text-anchor:top" fillcolor="#f2e8d9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26" style="position:absolute;left:-1425;top:-1335;width:129;height:414;mso-wrap-style:none;v-text-anchor:top" fillcolor="#f1e7d8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27" style="position:absolute;left:-1425;top:-1335;width:129;height:414;mso-wrap-style:none;v-text-anchor:top" fillcolor="#f1e7d8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28" style="position:absolute;left:-1425;top:-1335;width:129;height:414;mso-wrap-style:none;v-text-anchor:top" fillcolor="#f0e6d7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29" style="position:absolute;left:-1425;top:-1335;width:129;height:414;mso-wrap-style:none;v-text-anchor:top" fillcolor="#f0e6d7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30" style="position:absolute;left:-1425;top:-1335;width:129;height:414;mso-wrap-style:none;v-text-anchor:top" fillcolor="#f0e6d7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31" style="position:absolute;left:-1425;top:-1335;width:129;height:414;mso-wrap-style:none;v-text-anchor:top" fillcolor="#efe5d6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32" style="position:absolute;left:-1425;top:-1335;width:129;height:414;mso-wrap-style:none;v-text-anchor:top" fillcolor="#efe5d6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33" style="position:absolute;left:-1425;top:-1335;width:129;height:414;mso-wrap-style:none;v-text-anchor:top" fillcolor="#eee4d5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34" style="position:absolute;left:-1425;top:-1335;width:129;height:414;mso-wrap-style:none;v-text-anchor:top" fillcolor="#eee4d5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35" style="position:absolute;left:-1425;top:-1335;width:129;height:414;mso-wrap-style:none;v-text-anchor:top" fillcolor="#ede3d4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36" style="position:absolute;left:-1425;top:-1335;width:129;height:414;mso-wrap-style:none;v-text-anchor:top" fillcolor="#ede3d4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37" style="position:absolute;left:-1425;top:-1335;width:129;height:414;mso-wrap-style:none;v-text-anchor:top" fillcolor="#ece2d3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38" style="position:absolute;left:-1425;top:-1335;width:129;height:414;mso-wrap-style:none;v-text-anchor:top" fillcolor="#ece2d3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39" style="position:absolute;left:-1425;top:-1335;width:129;height:414;mso-wrap-style:none;v-text-anchor:top" fillcolor="#ebe1d2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40" style="position:absolute;left:-1425;top:-1335;width:129;height:414;mso-wrap-style:none;v-text-anchor:top" fillcolor="#ebe1d2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41" style="position:absolute;left:-1425;top:-1335;width:129;height:414;mso-wrap-style:none;v-text-anchor:top" fillcolor="#ebe1d2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42" style="position:absolute;left:-1425;top:-1335;width:129;height:414;mso-wrap-style:none;v-text-anchor:top" fillcolor="#eae0d1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43" style="position:absolute;left:-1425;top:-1335;width:129;height:414;mso-wrap-style:none;v-text-anchor:top" fillcolor="#eae0d1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44" style="position:absolute;left:-1425;top:-1335;width:129;height:414;mso-wrap-style:none;v-text-anchor:top" fillcolor="#e9dfd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45" style="position:absolute;left:-1425;top:-1335;width:129;height:414;mso-wrap-style:none;v-text-anchor:top" fillcolor="#e9dfd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46" style="position:absolute;left:-1425;top:-1335;width:129;height:414;mso-wrap-style:none;v-text-anchor:top" fillcolor="#e8dec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47" style="position:absolute;left:-1425;top:-1335;width:129;height:414;mso-wrap-style:none;v-text-anchor:top" fillcolor="#e8dec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48" style="position:absolute;left:-1425;top:-1335;width:129;height:414;mso-wrap-style:none;v-text-anchor:top" fillcolor="#e7ddc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49" style="position:absolute;left:-1425;top:-1335;width:129;height:414;mso-wrap-style:none;v-text-anchor:top" fillcolor="#e7ddc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50" style="position:absolute;left:-1425;top:-1335;width:129;height:414;mso-wrap-style:none;v-text-anchor:top" fillcolor="#e7ddc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51" style="position:absolute;left:-1425;top:-1335;width:129;height:414;mso-wrap-style:none;v-text-anchor:top" fillcolor="#e6dccd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52" style="position:absolute;left:-1425;top:-1335;width:129;height:414;mso-wrap-style:none;v-text-anchor:top" fillcolor="#e6dccd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53" style="position:absolute;left:-1425;top:-1335;width:129;height:414;mso-wrap-style:none;v-text-anchor:top" fillcolor="#e5dbcc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54" style="position:absolute;left:-1425;top:-1335;width:129;height:414;mso-wrap-style:none;v-text-anchor:top" fillcolor="#e5dbcc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55" style="position:absolute;left:2670;top:3510;width:1432;height:276;mso-wrap-style:none;v-text-anchor:top" filled="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Alterar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Questão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de </w:t>
                      </w:r>
                    </w:p>
                  </w:txbxContent>
                </v:textbox>
              </v:rect>
              <v:rect id="_x0000_s1156" style="position:absolute;left:3015;top:3705;width:748;height:276;mso-wrap-style:none;v-text-anchor:top" filled="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Avaliação</w:t>
                      </w:r>
                      <w:proofErr w:type="spellEnd"/>
                    </w:p>
                  </w:txbxContent>
                </v:textbox>
              </v:rect>
              <v:oval id="_x0000_s1157" style="position:absolute;left:5415;top:3390;width:1560;height:1035" fillcolor="#c0bfc0" strokecolor="#c0bfc0"/>
              <v:oval id="_x0000_s1158" style="position:absolute;left:5370;top:3345;width:1560;height:1035" fillcolor="#fcf2e3"/>
              <v:rect id="_x0000_s1159" style="position:absolute;left:-1425;top:-1335;width:129;height:414;mso-wrap-style:none;v-text-anchor:top" fillcolor="#fbf1e2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60" style="position:absolute;left:-1425;top:-1335;width:129;height:414;mso-wrap-style:none;v-text-anchor:top" fillcolor="#fbf1e2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61" style="position:absolute;left:-1425;top:-1335;width:129;height:414;mso-wrap-style:none;v-text-anchor:top" fillcolor="#faf0e1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62" style="position:absolute;left:-1425;top:-1335;width:129;height:414;mso-wrap-style:none;v-text-anchor:top" fillcolor="#faf0e1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63" style="position:absolute;left:-1425;top:-1335;width:129;height:414;mso-wrap-style:none;v-text-anchor:top" fillcolor="#f9efe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64" style="position:absolute;left:-1425;top:-1335;width:129;height:414;mso-wrap-style:none;v-text-anchor:top" fillcolor="#f9efe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65" style="position:absolute;left:-1425;top:-1335;width:129;height:414;mso-wrap-style:none;v-text-anchor:top" fillcolor="#f9efe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66" style="position:absolute;left:-1425;top:-1335;width:129;height:414;mso-wrap-style:none;v-text-anchor:top" fillcolor="#f8eed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67" style="position:absolute;left:-1425;top:-1335;width:129;height:414;mso-wrap-style:none;v-text-anchor:top" fillcolor="#f8eed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68" style="position:absolute;left:-1425;top:-1335;width:129;height:414;mso-wrap-style:none;v-text-anchor:top" fillcolor="#f7edd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69" style="position:absolute;left:-1425;top:-1335;width:129;height:414;mso-wrap-style:none;v-text-anchor:top" fillcolor="#f7edd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70" style="position:absolute;left:-1425;top:-1335;width:129;height:414;mso-wrap-style:none;v-text-anchor:top" fillcolor="#f6ecdd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71" style="position:absolute;left:-1425;top:-1335;width:129;height:414;mso-wrap-style:none;v-text-anchor:top" fillcolor="#f6ecdd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72" style="position:absolute;left:-1425;top:-1335;width:129;height:414;mso-wrap-style:none;v-text-anchor:top" fillcolor="#f5ebdc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73" style="position:absolute;left:-1425;top:-1335;width:129;height:414;mso-wrap-style:none;v-text-anchor:top" fillcolor="#f5ebdc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74" style="position:absolute;left:-1425;top:-1335;width:129;height:414;mso-wrap-style:none;v-text-anchor:top" fillcolor="#f4eadb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75" style="position:absolute;left:-1425;top:-1335;width:129;height:414;mso-wrap-style:none;v-text-anchor:top" fillcolor="#f4eadb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76" style="position:absolute;left:-1425;top:-1335;width:129;height:414;mso-wrap-style:none;v-text-anchor:top" fillcolor="#f4eadb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77" style="position:absolute;left:-1425;top:-1335;width:129;height:414;mso-wrap-style:none;v-text-anchor:top" fillcolor="#f3e9da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78" style="position:absolute;left:-1425;top:-1335;width:129;height:414;mso-wrap-style:none;v-text-anchor:top" fillcolor="#f3e9da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79" style="position:absolute;left:-1425;top:-1335;width:129;height:414;mso-wrap-style:none;v-text-anchor:top" fillcolor="#f2e8d9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80" style="position:absolute;left:-1425;top:-1335;width:129;height:414;mso-wrap-style:none;v-text-anchor:top" fillcolor="#f2e8d9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81" style="position:absolute;left:-1425;top:-1335;width:129;height:414;mso-wrap-style:none;v-text-anchor:top" fillcolor="#f1e7d8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82" style="position:absolute;left:-1425;top:-1335;width:129;height:414;mso-wrap-style:none;v-text-anchor:top" fillcolor="#f1e7d8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83" style="position:absolute;left:-1425;top:-1335;width:129;height:414;mso-wrap-style:none;v-text-anchor:top" fillcolor="#f0e6d7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84" style="position:absolute;left:-1425;top:-1335;width:129;height:414;mso-wrap-style:none;v-text-anchor:top" fillcolor="#f0e6d7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85" style="position:absolute;left:-1425;top:-1335;width:129;height:414;mso-wrap-style:none;v-text-anchor:top" fillcolor="#f0e6d7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86" style="position:absolute;left:-1425;top:-1335;width:129;height:414;mso-wrap-style:none;v-text-anchor:top" fillcolor="#efe5d6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87" style="position:absolute;left:-1425;top:-1335;width:129;height:414;mso-wrap-style:none;v-text-anchor:top" fillcolor="#efe5d6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88" style="position:absolute;left:-1425;top:-1335;width:129;height:414;mso-wrap-style:none;v-text-anchor:top" fillcolor="#eee4d5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89" style="position:absolute;left:-1425;top:-1335;width:129;height:414;mso-wrap-style:none;v-text-anchor:top" fillcolor="#eee4d5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90" style="position:absolute;left:-1425;top:-1335;width:129;height:414;mso-wrap-style:none;v-text-anchor:top" fillcolor="#ede3d4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91" style="position:absolute;left:-1425;top:-1335;width:129;height:414;mso-wrap-style:none;v-text-anchor:top" fillcolor="#ede3d4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92" style="position:absolute;left:-1425;top:-1335;width:129;height:414;mso-wrap-style:none;v-text-anchor:top" fillcolor="#ece2d3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93" style="position:absolute;left:-1425;top:-1335;width:129;height:414;mso-wrap-style:none;v-text-anchor:top" fillcolor="#ece2d3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94" style="position:absolute;left:-1425;top:-1335;width:129;height:414;mso-wrap-style:none;v-text-anchor:top" fillcolor="#ebe1d2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95" style="position:absolute;left:-1425;top:-1335;width:129;height:414;mso-wrap-style:none;v-text-anchor:top" fillcolor="#ebe1d2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96" style="position:absolute;left:-1425;top:-1335;width:129;height:414;mso-wrap-style:none;v-text-anchor:top" fillcolor="#ebe1d2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97" style="position:absolute;left:-1425;top:-1335;width:129;height:414;mso-wrap-style:none;v-text-anchor:top" fillcolor="#eae0d1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98" style="position:absolute;left:-1425;top:-1335;width:129;height:414;mso-wrap-style:none;v-text-anchor:top" fillcolor="#eae0d1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199" style="position:absolute;left:-1425;top:-1335;width:129;height:414;mso-wrap-style:none;v-text-anchor:top" fillcolor="#e9dfd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00" style="position:absolute;left:-1425;top:-1335;width:129;height:414;mso-wrap-style:none;v-text-anchor:top" fillcolor="#e9dfd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01" style="position:absolute;left:-1425;top:-1335;width:129;height:414;mso-wrap-style:none;v-text-anchor:top" fillcolor="#e8dec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02" style="position:absolute;left:-1425;top:-1335;width:129;height:414;mso-wrap-style:none;v-text-anchor:top" fillcolor="#e8dec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03" style="position:absolute;left:-1425;top:-1335;width:129;height:414;mso-wrap-style:none;v-text-anchor:top" fillcolor="#e7ddc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04" style="position:absolute;left:-1425;top:-1335;width:129;height:414;mso-wrap-style:none;v-text-anchor:top" fillcolor="#e7ddc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05" style="position:absolute;left:-1425;top:-1335;width:129;height:414;mso-wrap-style:none;v-text-anchor:top" fillcolor="#e7ddc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06" style="position:absolute;left:-1425;top:-1335;width:129;height:414;mso-wrap-style:none;v-text-anchor:top" fillcolor="#e6dccd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07" style="position:absolute;left:-1425;top:-1335;width:129;height:414;mso-wrap-style:none;v-text-anchor:top" fillcolor="#e6dccd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08" style="position:absolute;left:-1425;top:-1335;width:129;height:414;mso-wrap-style:none;v-text-anchor:top" fillcolor="#e5dbcc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09" style="position:absolute;left:-1425;top:-1335;width:129;height:414;mso-wrap-style:none;v-text-anchor:top" fillcolor="#e5dbcc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10" style="position:absolute;left:5430;top:3675;width:1450;height:276;mso-wrap-style:none;v-text-anchor:top" filled="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Excluir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Questão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de </w:t>
                      </w:r>
                    </w:p>
                  </w:txbxContent>
                </v:textbox>
              </v:rect>
              <v:rect id="_x0000_s1211" style="position:absolute;left:5790;top:3870;width:748;height:276;mso-wrap-style:none;v-text-anchor:top" filled="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Avaliação</w:t>
                      </w:r>
                      <w:proofErr w:type="spellEnd"/>
                    </w:p>
                  </w:txbxContent>
                </v:textbox>
              </v:rect>
              <v:oval id="_x0000_s1212" style="position:absolute;left:5445;top:1425;width:1560;height:1035" fillcolor="#c0bfc0" strokecolor="#c0bfc0"/>
              <v:oval id="_x0000_s1213" style="position:absolute;left:5400;top:1380;width:1560;height:1035" fillcolor="#fcf2e3"/>
              <v:rect id="_x0000_s1214" style="position:absolute;left:-1425;top:-1335;width:129;height:414;mso-wrap-style:none;v-text-anchor:top" fillcolor="#fbf1e2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15" style="position:absolute;left:-1425;top:-1335;width:129;height:414;mso-wrap-style:none;v-text-anchor:top" fillcolor="#fbf1e2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16" style="position:absolute;left:-1425;top:-1335;width:129;height:414;mso-wrap-style:none;v-text-anchor:top" fillcolor="#faf0e1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17" style="position:absolute;left:-1425;top:-1335;width:129;height:414;mso-wrap-style:none;v-text-anchor:top" fillcolor="#faf0e1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18" style="position:absolute;left:-1425;top:-1335;width:129;height:414;mso-wrap-style:none;v-text-anchor:top" fillcolor="#f9efe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19" style="position:absolute;left:-1425;top:-1335;width:129;height:414;mso-wrap-style:none;v-text-anchor:top" fillcolor="#f9efe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20" style="position:absolute;left:-1425;top:-1335;width:129;height:414;mso-wrap-style:none;v-text-anchor:top" fillcolor="#f9efe0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21" style="position:absolute;left:-1425;top:-1335;width:129;height:414;mso-wrap-style:none;v-text-anchor:top" fillcolor="#f8eed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22" style="position:absolute;left:-1425;top:-1335;width:129;height:414;mso-wrap-style:none;v-text-anchor:top" fillcolor="#f8eedf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23" style="position:absolute;left:-1425;top:-1335;width:129;height:414;mso-wrap-style:none;v-text-anchor:top" fillcolor="#f7edd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24" style="position:absolute;left:-1425;top:-1335;width:129;height:414;mso-wrap-style:none;v-text-anchor:top" fillcolor="#f7edde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25" style="position:absolute;left:-1425;top:-1335;width:129;height:414;mso-wrap-style:none;v-text-anchor:top" fillcolor="#f6ecdd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26" style="position:absolute;left:-1425;top:-1335;width:129;height:414;mso-wrap-style:none;v-text-anchor:top" fillcolor="#f6ecdd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27" style="position:absolute;left:-1425;top:-1335;width:129;height:414;mso-wrap-style:none;v-text-anchor:top" fillcolor="#f5ebdc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  <v:rect id="_x0000_s1228" style="position:absolute;left:-1425;top:-1335;width:129;height:414;mso-wrap-style:none;v-text-anchor:top" fillcolor="#f5ebdc" stroked="f">
                <v:textbox style="mso-fit-shape-to-text:t" inset="0,0,0,0">
                  <w:txbxContent>
                    <w:p w:rsidR="009A329A" w:rsidRDefault="009A329A">
                      <w:pPr>
                        <w:ind w:left="0"/>
                      </w:pPr>
                    </w:p>
                  </w:txbxContent>
                </v:textbox>
              </v:rect>
            </v:group>
            <v:rect id="_x0000_s1230" style="position:absolute;left:-1425;top:-1335;width:129;height:414;mso-wrap-style:none;v-text-anchor:top" fillcolor="#f4eadb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31" style="position:absolute;left:-1425;top:-1335;width:129;height:414;mso-wrap-style:none;v-text-anchor:top" fillcolor="#f4eadb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32" style="position:absolute;left:-1425;top:-1335;width:129;height:414;mso-wrap-style:none;v-text-anchor:top" fillcolor="#f4eadb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33" style="position:absolute;left:-1425;top:-1335;width:129;height:414;mso-wrap-style:none;v-text-anchor:top" fillcolor="#f3e9da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34" style="position:absolute;left:-1425;top:-1335;width:129;height:414;mso-wrap-style:none;v-text-anchor:top" fillcolor="#f3e9da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35" style="position:absolute;left:-1425;top:-1335;width:129;height:414;mso-wrap-style:none;v-text-anchor:top" fillcolor="#f2e8d9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36" style="position:absolute;left:-1425;top:-1335;width:129;height:414;mso-wrap-style:none;v-text-anchor:top" fillcolor="#f2e8d9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37" style="position:absolute;left:-1425;top:-1335;width:129;height:414;mso-wrap-style:none;v-text-anchor:top" fillcolor="#f1e7d8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38" style="position:absolute;left:-1425;top:-1335;width:129;height:414;mso-wrap-style:none;v-text-anchor:top" fillcolor="#f1e7d8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39" style="position:absolute;left:-1425;top:-1335;width:129;height:414;mso-wrap-style:none;v-text-anchor:top" fillcolor="#f0e6d7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40" style="position:absolute;left:-1425;top:-1335;width:129;height:414;mso-wrap-style:none;v-text-anchor:top" fillcolor="#f0e6d7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41" style="position:absolute;left:-1425;top:-1335;width:129;height:414;mso-wrap-style:none;v-text-anchor:top" fillcolor="#f0e6d7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42" style="position:absolute;left:-1425;top:-1335;width:129;height:414;mso-wrap-style:none;v-text-anchor:top" fillcolor="#efe5d6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43" style="position:absolute;left:-1425;top:-1335;width:129;height:414;mso-wrap-style:none;v-text-anchor:top" fillcolor="#efe5d6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44" style="position:absolute;left:-1425;top:-1335;width:129;height:414;mso-wrap-style:none;v-text-anchor:top" fillcolor="#eee4d5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45" style="position:absolute;left:-1425;top:-1335;width:129;height:414;mso-wrap-style:none;v-text-anchor:top" fillcolor="#eee4d5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46" style="position:absolute;left:-1425;top:-1335;width:129;height:414;mso-wrap-style:none;v-text-anchor:top" fillcolor="#ede3d4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47" style="position:absolute;left:-1425;top:-1335;width:129;height:414;mso-wrap-style:none;v-text-anchor:top" fillcolor="#ede3d4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48" style="position:absolute;left:-1425;top:-1335;width:129;height:414;mso-wrap-style:none;v-text-anchor:top" fillcolor="#ece2d3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49" style="position:absolute;left:-1425;top:-1335;width:129;height:414;mso-wrap-style:none;v-text-anchor:top" fillcolor="#ece2d3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50" style="position:absolute;left:-1425;top:-1335;width:129;height:414;mso-wrap-style:none;v-text-anchor:top" fillcolor="#ebe1d2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51" style="position:absolute;left:-1425;top:-1335;width:129;height:414;mso-wrap-style:none;v-text-anchor:top" fillcolor="#ebe1d2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52" style="position:absolute;left:-1425;top:-1335;width:129;height:414;mso-wrap-style:none;v-text-anchor:top" fillcolor="#ebe1d2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53" style="position:absolute;left:-1425;top:-1335;width:129;height:414;mso-wrap-style:none;v-text-anchor:top" fillcolor="#eae0d1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54" style="position:absolute;left:-1425;top:-1335;width:129;height:414;mso-wrap-style:none;v-text-anchor:top" fillcolor="#eae0d1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55" style="position:absolute;left:-1425;top:-1335;width:129;height:414;mso-wrap-style:none;v-text-anchor:top" fillcolor="#e9dfd0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56" style="position:absolute;left:-1425;top:-1335;width:129;height:414;mso-wrap-style:none;v-text-anchor:top" fillcolor="#e9dfd0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57" style="position:absolute;left:-1425;top:-1335;width:129;height:414;mso-wrap-style:none;v-text-anchor:top" fillcolor="#e8decf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58" style="position:absolute;left:-1425;top:-1335;width:129;height:414;mso-wrap-style:none;v-text-anchor:top" fillcolor="#e8decf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59" style="position:absolute;left:-1425;top:-1335;width:129;height:414;mso-wrap-style:none;v-text-anchor:top" fillcolor="#e7ddce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60" style="position:absolute;left:-1425;top:-1335;width:129;height:414;mso-wrap-style:none;v-text-anchor:top" fillcolor="#e7ddce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61" style="position:absolute;left:-1425;top:-1335;width:129;height:414;mso-wrap-style:none;v-text-anchor:top" fillcolor="#e7ddce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62" style="position:absolute;left:-1425;top:-1335;width:129;height:414;mso-wrap-style:none;v-text-anchor:top" fillcolor="#e6dccd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63" style="position:absolute;left:-1425;top:-1335;width:129;height:414;mso-wrap-style:none;v-text-anchor:top" fillcolor="#e6dccd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64" style="position:absolute;left:-1425;top:-1335;width:129;height:414;mso-wrap-style:none;v-text-anchor:top" fillcolor="#e5dbcc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65" style="position:absolute;left:-1425;top:-1335;width:129;height:414;mso-wrap-style:none;v-text-anchor:top" fillcolor="#e5dbcc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</w:p>
                </w:txbxContent>
              </v:textbox>
            </v:rect>
            <v:rect id="_x0000_s1266" style="position:absolute;left:5460;top:1710;width:1441;height:276;mso-wrap-style:none;v-text-anchor:top" filled="f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Listar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Questões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267" style="position:absolute;left:5820;top:1905;width:748;height:276;mso-wrap-style:none;v-text-anchor:top" filled="f" stroked="f">
              <v:textbox style="mso-fit-shape-to-text:t" inset="0,0,0,0">
                <w:txbxContent>
                  <w:p w:rsidR="009A329A" w:rsidRDefault="009A329A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Avaliação</w:t>
                    </w:r>
                    <w:proofErr w:type="spellEnd"/>
                  </w:p>
                </w:txbxContent>
              </v:textbox>
            </v:rect>
            <v:line id="_x0000_s1268" style="position:absolute" from="161,-265" to="211,-264">
              <v:stroke joinstyle="bevel" endcap="round"/>
            </v:line>
            <w10:wrap type="none"/>
            <w10:anchorlock/>
          </v:group>
        </w:pict>
      </w:r>
    </w:p>
    <w:p w:rsidR="00340DA0" w:rsidRDefault="00340DA0" w:rsidP="00340DA0">
      <w:pPr>
        <w:widowControl w:val="0"/>
        <w:jc w:val="center"/>
        <w:rPr>
          <w:rFonts w:cs="Arial"/>
        </w:rPr>
      </w:pPr>
    </w:p>
    <w:p w:rsidR="00340DA0" w:rsidRDefault="00340DA0" w:rsidP="00340DA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3" w:name="_Toc404772702"/>
      <w:r>
        <w:lastRenderedPageBreak/>
        <w:t>Casos de Uso</w:t>
      </w:r>
      <w:bookmarkEnd w:id="13"/>
    </w:p>
    <w:p w:rsidR="00340DA0" w:rsidRPr="00B67E60" w:rsidRDefault="00340DA0" w:rsidP="00340DA0">
      <w:pPr>
        <w:pStyle w:val="Ttulo2"/>
      </w:pPr>
      <w:r>
        <w:rPr>
          <w:vanish/>
        </w:rPr>
        <w:t xml:space="preserve">UCS10 </w:t>
      </w:r>
      <w:bookmarkStart w:id="14" w:name="_Toc404772703"/>
      <w:r w:rsidRPr="00B67E60">
        <w:t>Incluir Questão de Avaliação</w:t>
      </w:r>
      <w:bookmarkEnd w:id="14"/>
      <w:r w:rsidRPr="00B67E60">
        <w:t> </w:t>
      </w:r>
    </w:p>
    <w:p w:rsidR="00340DA0" w:rsidRDefault="00340DA0" w:rsidP="00340DA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72704"/>
      <w:r>
        <w:t>Fluxo Básico</w:t>
      </w:r>
      <w:bookmarkEnd w:id="15"/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Questões de avaliação e seleciona a opção de inclusão.</w:t>
      </w:r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“Modalidades de evento”.</w:t>
      </w:r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 da seção “Regras de negócio”.</w:t>
      </w:r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a “Questão de avaliação” e exibe a mensagem MSG0050 ("Inclusão efetuada com sucesso!").</w:t>
      </w:r>
    </w:p>
    <w:p w:rsidR="00340DA0" w:rsidRPr="00B67E60" w:rsidRDefault="00340DA0" w:rsidP="00340DA0">
      <w:pPr>
        <w:pStyle w:val="Ttulo2"/>
      </w:pPr>
      <w:r>
        <w:rPr>
          <w:vanish/>
        </w:rPr>
        <w:t xml:space="preserve">UCS11 </w:t>
      </w:r>
      <w:bookmarkStart w:id="16" w:name="_Toc404772705"/>
      <w:r w:rsidRPr="00B67E60">
        <w:t>Alterar Questão de Avaliação</w:t>
      </w:r>
      <w:bookmarkEnd w:id="16"/>
      <w:r w:rsidRPr="00B67E60">
        <w:t> </w:t>
      </w:r>
    </w:p>
    <w:p w:rsidR="00340DA0" w:rsidRDefault="00340DA0" w:rsidP="00340DA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72706"/>
      <w:r>
        <w:t>Fluxo Básico</w:t>
      </w:r>
      <w:bookmarkEnd w:id="17"/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questão de avaliação após executar o caso de uso “Listar questões de avaliação” e seleciona a opção de alteração.</w:t>
      </w:r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da Questão de avaliação.</w:t>
      </w:r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RN02 da seção “Regras de negócio”.</w:t>
      </w:r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a “Questão de avaliação” e exibe a mensagem MSG0051 ("Alteração efetuada com sucesso!").</w:t>
      </w:r>
    </w:p>
    <w:p w:rsidR="00340DA0" w:rsidRDefault="00340DA0" w:rsidP="00340DA0">
      <w:pPr>
        <w:pStyle w:val="Recuodecorpodetexto"/>
      </w:pPr>
    </w:p>
    <w:p w:rsidR="00340DA0" w:rsidRPr="00B67E60" w:rsidRDefault="00340DA0" w:rsidP="00340DA0">
      <w:pPr>
        <w:pStyle w:val="Ttulo2"/>
      </w:pPr>
      <w:r>
        <w:rPr>
          <w:vanish/>
        </w:rPr>
        <w:t xml:space="preserve">UCS12 </w:t>
      </w:r>
      <w:bookmarkStart w:id="18" w:name="_Toc404772707"/>
      <w:r w:rsidRPr="00B67E60">
        <w:t>Excluir Questão de Avaliação</w:t>
      </w:r>
      <w:bookmarkEnd w:id="18"/>
      <w:r w:rsidRPr="00B67E60">
        <w:t> </w:t>
      </w:r>
    </w:p>
    <w:p w:rsidR="00340DA0" w:rsidRDefault="00340DA0" w:rsidP="00340DA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72708"/>
      <w:r>
        <w:t>Fluxo Básico</w:t>
      </w:r>
      <w:bookmarkEnd w:id="19"/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questão de avaliação após executar o caso de uso “Listar questões de avaliação” e seleciona a opção de exclusão.</w:t>
      </w:r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a “Questão de avaliação” e exibe a mensagem MSG0052 ("Exclusão efetuada com sucesso!").</w:t>
      </w:r>
    </w:p>
    <w:p w:rsidR="00340DA0" w:rsidRDefault="00340DA0" w:rsidP="00340DA0">
      <w:pPr>
        <w:pStyle w:val="Recuodecorpodetexto"/>
      </w:pPr>
    </w:p>
    <w:p w:rsidR="00340DA0" w:rsidRPr="00967772" w:rsidRDefault="00340DA0" w:rsidP="00340DA0">
      <w:pPr>
        <w:pStyle w:val="Ttulo2"/>
      </w:pPr>
      <w:r w:rsidRPr="00967772">
        <w:rPr>
          <w:vanish/>
        </w:rPr>
        <w:t xml:space="preserve">UCS13 </w:t>
      </w:r>
      <w:bookmarkStart w:id="20" w:name="_Toc404772709"/>
      <w:r w:rsidRPr="00967772">
        <w:t>Listar Questões de Avaliação</w:t>
      </w:r>
      <w:bookmarkEnd w:id="20"/>
      <w:r w:rsidRPr="00967772">
        <w:t> </w:t>
      </w:r>
    </w:p>
    <w:p w:rsidR="00340DA0" w:rsidRDefault="00340DA0" w:rsidP="00340DA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772710"/>
      <w:r>
        <w:lastRenderedPageBreak/>
        <w:t>Fluxo Básico</w:t>
      </w:r>
      <w:bookmarkEnd w:id="21"/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Questões de avaliação.</w:t>
      </w:r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340DA0" w:rsidRDefault="00340DA0" w:rsidP="00340D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“Questões de avaliação” do órgão (</w:t>
      </w:r>
      <w:proofErr w:type="spellStart"/>
      <w:r>
        <w:t>logado</w:t>
      </w:r>
      <w:proofErr w:type="spellEnd"/>
      <w:r>
        <w:t>), de acordo com os filtros informados, ordenada pelo código de referência (crescente).</w:t>
      </w:r>
    </w:p>
    <w:p w:rsidR="00340DA0" w:rsidRDefault="00340DA0" w:rsidP="00340DA0">
      <w:pPr>
        <w:pStyle w:val="Recuodecorpodetexto"/>
      </w:pPr>
    </w:p>
    <w:p w:rsidR="00340DA0" w:rsidRDefault="00340DA0" w:rsidP="00340DA0">
      <w:pPr>
        <w:pStyle w:val="Ttulo1"/>
        <w:keepNext w:val="0"/>
        <w:widowControl w:val="0"/>
        <w:spacing w:before="0" w:line="240" w:lineRule="auto"/>
        <w:ind w:left="540" w:hanging="540"/>
      </w:pPr>
      <w:bookmarkStart w:id="22" w:name="_Toc241310070"/>
      <w:bookmarkStart w:id="23" w:name="_Toc404772711"/>
      <w:r>
        <w:t>Regras de negócio</w:t>
      </w:r>
      <w:bookmarkEnd w:id="22"/>
      <w:bookmarkEnd w:id="23"/>
    </w:p>
    <w:p w:rsidR="00340DA0" w:rsidRDefault="00340DA0" w:rsidP="00340DA0"/>
    <w:p w:rsidR="00340DA0" w:rsidRDefault="00340DA0" w:rsidP="00340DA0">
      <w:pPr>
        <w:pStyle w:val="Ttulo2"/>
      </w:pPr>
      <w:bookmarkStart w:id="24" w:name="_Toc186533892"/>
      <w:bookmarkStart w:id="25" w:name="_Toc205893001"/>
      <w:bookmarkStart w:id="26" w:name="_Toc240701077"/>
      <w:bookmarkStart w:id="27" w:name="_Toc241310071"/>
      <w:bookmarkStart w:id="28" w:name="_Toc404772712"/>
      <w:r>
        <w:t xml:space="preserve">RN01: Validar </w:t>
      </w:r>
      <w:bookmarkEnd w:id="24"/>
      <w:bookmarkEnd w:id="25"/>
      <w:bookmarkEnd w:id="26"/>
      <w:r>
        <w:t>código de referência da questão</w:t>
      </w:r>
      <w:bookmarkEnd w:id="27"/>
      <w:bookmarkEnd w:id="28"/>
    </w:p>
    <w:p w:rsidR="00340DA0" w:rsidRDefault="00340DA0" w:rsidP="00340DA0">
      <w:pPr>
        <w:pStyle w:val="Recuodecorpodetexto"/>
        <w:jc w:val="both"/>
      </w:pPr>
      <w:r>
        <w:t xml:space="preserve">Tentativa de incluir uma questão com o código de referência igual a um já existente para outra questão de avaliação ativa (não anulada) do órgão </w:t>
      </w:r>
      <w:proofErr w:type="spellStart"/>
      <w:r>
        <w:t>logado</w:t>
      </w:r>
      <w:proofErr w:type="spellEnd"/>
      <w:r>
        <w:t xml:space="preserve">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340DA0" w:rsidRDefault="00340DA0" w:rsidP="00340DA0">
      <w:pPr>
        <w:pStyle w:val="Recuodecorpodetexto"/>
        <w:jc w:val="both"/>
      </w:pPr>
    </w:p>
    <w:p w:rsidR="00340DA0" w:rsidRDefault="00340DA0" w:rsidP="00340DA0">
      <w:pPr>
        <w:pStyle w:val="Ttulo2"/>
      </w:pPr>
      <w:bookmarkStart w:id="29" w:name="_Toc186533893"/>
      <w:bookmarkStart w:id="30" w:name="_Toc205893002"/>
      <w:bookmarkStart w:id="31" w:name="_Toc240701078"/>
      <w:bookmarkStart w:id="32" w:name="_Toc241310072"/>
      <w:bookmarkStart w:id="33" w:name="_Toc404772713"/>
      <w:r>
        <w:t>RN02: Verificar se existe formulário de avaliação associad</w:t>
      </w:r>
      <w:bookmarkEnd w:id="29"/>
      <w:bookmarkEnd w:id="30"/>
      <w:r>
        <w:t>o</w:t>
      </w:r>
      <w:bookmarkEnd w:id="31"/>
      <w:bookmarkEnd w:id="32"/>
      <w:bookmarkEnd w:id="33"/>
    </w:p>
    <w:p w:rsidR="00340DA0" w:rsidRDefault="00340DA0" w:rsidP="00340DA0">
      <w:pPr>
        <w:pStyle w:val="Recuodecorpodetexto"/>
        <w:jc w:val="both"/>
      </w:pPr>
      <w:r>
        <w:t>Tentativa de excluir uma “Questão de avaliação” que esteja associada a um “Formulário de avaliação”.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340DA0" w:rsidRDefault="00340DA0" w:rsidP="00340DA0">
      <w:pPr>
        <w:pStyle w:val="Recuodecorpodetexto"/>
        <w:jc w:val="both"/>
      </w:pPr>
    </w:p>
    <w:p w:rsidR="00340DA0" w:rsidRDefault="00340DA0" w:rsidP="00340DA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4" w:name="_Toc404772714"/>
      <w:r>
        <w:lastRenderedPageBreak/>
        <w:t>Anexos</w:t>
      </w:r>
      <w:bookmarkEnd w:id="34"/>
    </w:p>
    <w:p w:rsidR="00340DA0" w:rsidRDefault="00340DA0" w:rsidP="00340DA0"/>
    <w:p w:rsidR="00340DA0" w:rsidRDefault="00340DA0" w:rsidP="00340DA0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&lt;Anexos que sejam necessários para complementar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especificação do Pacote / Caso de Uso&gt;</w:t>
      </w:r>
    </w:p>
    <w:sectPr w:rsidR="00340DA0" w:rsidSect="00BD350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0DA0" w:rsidRDefault="00340DA0" w:rsidP="002908D9">
      <w:r>
        <w:separator/>
      </w:r>
    </w:p>
  </w:endnote>
  <w:endnote w:type="continuationSeparator" w:id="0">
    <w:p w:rsidR="00340DA0" w:rsidRDefault="00340DA0" w:rsidP="00290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Default="0094701D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BD35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Pr="00BD3501" w:rsidRDefault="0094701D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="00BD3501"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82F01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40DA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40DA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4193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40DA0">
            <w:rPr>
              <w:b/>
              <w:sz w:val="20"/>
              <w:szCs w:val="20"/>
            </w:rPr>
            <w:t>Carreiras Típicas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41938" w:rsidRPr="00141938">
            <w:rPr>
              <w:b/>
              <w:sz w:val="20"/>
              <w:szCs w:val="20"/>
            </w:rPr>
            <w:t>UCS0510 – Manter Questões de Avaliação Funcional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0DA0" w:rsidRDefault="00340DA0" w:rsidP="002908D9">
      <w:r>
        <w:separator/>
      </w:r>
    </w:p>
  </w:footnote>
  <w:footnote w:type="continuationSeparator" w:id="0">
    <w:p w:rsidR="00340DA0" w:rsidRDefault="00340DA0" w:rsidP="002908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50D" w:rsidRDefault="0094701D" w:rsidP="002908D9">
    <w:pPr>
      <w:pStyle w:val="Cabealho"/>
    </w:pPr>
    <w:r w:rsidRPr="0094701D">
      <w:rPr>
        <w:b/>
        <w:noProof/>
        <w:sz w:val="20"/>
        <w:szCs w:val="20"/>
      </w:rPr>
      <w:pict>
        <v:line id="Line 7" o:spid="_x0000_s4098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</w:pict>
    </w:r>
    <w:r w:rsidRPr="0094701D">
      <w:rPr>
        <w:b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40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<v:textbox style="layout-flow:vertical;mso-layout-flow-alt:bottom-to-top">
            <w:txbxContent>
              <w:p w:rsidR="00DF1DDA" w:rsidRDefault="00B53128" w:rsidP="00DF1DDA">
                <w:pPr>
                  <w:pStyle w:val="Caixatexto"/>
                </w:pPr>
                <w:r w:rsidRPr="00B53128">
                  <w:t xml:space="preserve">SOLUÇÃO INTEGRADA DE </w:t>
                </w:r>
                <w:r w:rsidR="00B94A14">
                  <w:t xml:space="preserve">ADMINISTRAÇÃO DE </w:t>
                </w:r>
                <w:r w:rsidRPr="00B53128">
                  <w:t>PESSOAL - SINDRAPE</w:t>
                </w:r>
              </w:p>
            </w:txbxContent>
          </v:textbox>
        </v:shape>
      </w:pict>
    </w:r>
    <w:r w:rsidR="00AC3B1F"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340DA0"/>
    <w:rsid w:val="0000536A"/>
    <w:rsid w:val="00010C94"/>
    <w:rsid w:val="00011A7E"/>
    <w:rsid w:val="00080AA2"/>
    <w:rsid w:val="000A2BFB"/>
    <w:rsid w:val="000B4005"/>
    <w:rsid w:val="000F0299"/>
    <w:rsid w:val="00111169"/>
    <w:rsid w:val="00141938"/>
    <w:rsid w:val="001A25E3"/>
    <w:rsid w:val="001C7A01"/>
    <w:rsid w:val="001E5DD9"/>
    <w:rsid w:val="00290019"/>
    <w:rsid w:val="002908D9"/>
    <w:rsid w:val="002D336A"/>
    <w:rsid w:val="003274E5"/>
    <w:rsid w:val="003328F5"/>
    <w:rsid w:val="00340DA0"/>
    <w:rsid w:val="00374B36"/>
    <w:rsid w:val="0037750D"/>
    <w:rsid w:val="00381644"/>
    <w:rsid w:val="00463AB4"/>
    <w:rsid w:val="004E0834"/>
    <w:rsid w:val="004F657F"/>
    <w:rsid w:val="00547E37"/>
    <w:rsid w:val="00550536"/>
    <w:rsid w:val="0059301A"/>
    <w:rsid w:val="005D35E4"/>
    <w:rsid w:val="00616D7E"/>
    <w:rsid w:val="00623E87"/>
    <w:rsid w:val="00652148"/>
    <w:rsid w:val="00682F01"/>
    <w:rsid w:val="00772123"/>
    <w:rsid w:val="007A4B3D"/>
    <w:rsid w:val="007E2985"/>
    <w:rsid w:val="00845060"/>
    <w:rsid w:val="008806C7"/>
    <w:rsid w:val="0091194C"/>
    <w:rsid w:val="009123FD"/>
    <w:rsid w:val="0094701D"/>
    <w:rsid w:val="009A329A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40DA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40DA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40DA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40DA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40DA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40DA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40DA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40DA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40DA0"/>
    <w:pPr>
      <w:ind w:left="0"/>
    </w:pPr>
  </w:style>
  <w:style w:type="paragraph" w:styleId="ndicedeilustraes">
    <w:name w:val="table of figures"/>
    <w:basedOn w:val="Normal"/>
    <w:next w:val="Normal"/>
    <w:semiHidden/>
    <w:rsid w:val="00340DA0"/>
  </w:style>
  <w:style w:type="paragraph" w:styleId="Sumrio2">
    <w:name w:val="toc 2"/>
    <w:basedOn w:val="Normal"/>
    <w:next w:val="Normal"/>
    <w:autoRedefine/>
    <w:uiPriority w:val="39"/>
    <w:rsid w:val="00340DA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40DA0"/>
    <w:pPr>
      <w:ind w:left="480"/>
    </w:pPr>
  </w:style>
  <w:style w:type="character" w:styleId="Hyperlink">
    <w:name w:val="Hyperlink"/>
    <w:basedOn w:val="Fontepargpadro"/>
    <w:uiPriority w:val="99"/>
    <w:rsid w:val="00340DA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40DA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40DA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40DA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40DA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40DA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40DA0"/>
    <w:rPr>
      <w:sz w:val="16"/>
    </w:rPr>
  </w:style>
  <w:style w:type="character" w:styleId="Nmerodepgina">
    <w:name w:val="page number"/>
    <w:basedOn w:val="Fontepargpadro"/>
    <w:rsid w:val="00340DA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40DA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40D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40DA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40DA0"/>
  </w:style>
  <w:style w:type="paragraph" w:styleId="Corpodetexto">
    <w:name w:val="Body Text"/>
    <w:basedOn w:val="Normal"/>
    <w:link w:val="CorpodetextoChar"/>
    <w:rsid w:val="00340DA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40DA0"/>
    <w:rPr>
      <w:rFonts w:eastAsia="Arial Unicode MS"/>
    </w:rPr>
  </w:style>
  <w:style w:type="paragraph" w:customStyle="1" w:styleId="tabletext">
    <w:name w:val="tabletext"/>
    <w:basedOn w:val="Normal"/>
    <w:rsid w:val="00340DA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40DA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40DA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40DA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40DA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40DA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40DA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40DA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40DA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40DA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40DA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40DA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40DA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40DA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40DA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  <w:rsid w:val="00340DA0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340DA0"/>
  </w:style>
  <w:style w:type="paragraph" w:customStyle="1" w:styleId="Tabela1">
    <w:name w:val="Tabela 1"/>
    <w:basedOn w:val="Normal"/>
    <w:autoRedefine/>
    <w:rsid w:val="00340DA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40DA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40DA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40DA0"/>
    <w:pPr>
      <w:ind w:left="0"/>
    </w:pPr>
  </w:style>
  <w:style w:type="paragraph" w:styleId="ndicedeilustraes">
    <w:name w:val="table of figures"/>
    <w:basedOn w:val="Normal"/>
    <w:next w:val="Normal"/>
    <w:semiHidden/>
    <w:rsid w:val="00340DA0"/>
  </w:style>
  <w:style w:type="paragraph" w:styleId="Sumrio2">
    <w:name w:val="toc 2"/>
    <w:basedOn w:val="Normal"/>
    <w:next w:val="Normal"/>
    <w:autoRedefine/>
    <w:uiPriority w:val="39"/>
    <w:rsid w:val="00340DA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40DA0"/>
    <w:pPr>
      <w:ind w:left="480"/>
    </w:pPr>
  </w:style>
  <w:style w:type="character" w:styleId="Hyperlink">
    <w:name w:val="Hyperlink"/>
    <w:basedOn w:val="Fontepargpadro"/>
    <w:uiPriority w:val="99"/>
    <w:rsid w:val="00340DA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40DA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40DA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40DA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40DA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40DA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40DA0"/>
    <w:rPr>
      <w:sz w:val="16"/>
    </w:rPr>
  </w:style>
  <w:style w:type="character" w:styleId="Nmerodepgina">
    <w:name w:val="page number"/>
    <w:basedOn w:val="Fontepargpadro"/>
    <w:rsid w:val="00340DA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40DA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40D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40DA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40DA0"/>
  </w:style>
  <w:style w:type="paragraph" w:styleId="Corpodetexto">
    <w:name w:val="Body Text"/>
    <w:basedOn w:val="Normal"/>
    <w:link w:val="CorpodetextoChar"/>
    <w:rsid w:val="00340DA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40DA0"/>
    <w:rPr>
      <w:rFonts w:eastAsia="Arial Unicode MS"/>
    </w:rPr>
  </w:style>
  <w:style w:type="paragraph" w:customStyle="1" w:styleId="tabletext">
    <w:name w:val="tabletext"/>
    <w:basedOn w:val="Normal"/>
    <w:rsid w:val="00340DA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40DA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40DA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40DA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40DA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40DA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40DA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40DA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40DA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40DA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48236A-9F92-4930-A4B7-175EA3FD2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2</TotalTime>
  <Pages>8</Pages>
  <Words>783</Words>
  <Characters>4230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5003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arthur.goulart</cp:lastModifiedBy>
  <cp:revision>6</cp:revision>
  <cp:lastPrinted>2014-11-08T04:40:00Z</cp:lastPrinted>
  <dcterms:created xsi:type="dcterms:W3CDTF">2014-11-08T04:39:00Z</dcterms:created>
  <dcterms:modified xsi:type="dcterms:W3CDTF">2014-11-26T15:42:00Z</dcterms:modified>
</cp:coreProperties>
</file>