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D7554" w:rsidRDefault="004D7554" w:rsidP="004D7554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4D7554" w:rsidRDefault="004D7554" w:rsidP="004D7554">
      <w:pPr>
        <w:widowControl w:val="0"/>
        <w:rPr>
          <w:rFonts w:cs="Arial"/>
          <w:sz w:val="20"/>
        </w:rPr>
      </w:pPr>
    </w:p>
    <w:p w:rsidR="004D7554" w:rsidRDefault="004D7554" w:rsidP="004D7554">
      <w:pPr>
        <w:widowControl w:val="0"/>
        <w:rPr>
          <w:rFonts w:cs="Arial"/>
          <w:sz w:val="20"/>
        </w:rPr>
      </w:pPr>
    </w:p>
    <w:p w:rsidR="004D7554" w:rsidRDefault="004D7554" w:rsidP="004D7554">
      <w:pPr>
        <w:widowControl w:val="0"/>
        <w:rPr>
          <w:rFonts w:cs="Arial"/>
          <w:sz w:val="20"/>
        </w:rPr>
      </w:pPr>
    </w:p>
    <w:p w:rsidR="004D7554" w:rsidRDefault="004D7554" w:rsidP="004D7554">
      <w:pPr>
        <w:widowControl w:val="0"/>
        <w:rPr>
          <w:rFonts w:cs="Arial"/>
          <w:sz w:val="20"/>
        </w:rPr>
      </w:pPr>
    </w:p>
    <w:p w:rsidR="004D7554" w:rsidRDefault="004D7554" w:rsidP="004D7554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4D7554" w:rsidRDefault="004D7554" w:rsidP="004D7554">
      <w:pPr>
        <w:widowControl w:val="0"/>
        <w:rPr>
          <w:rFonts w:cs="Arial"/>
          <w:sz w:val="20"/>
          <w:u w:val="single"/>
        </w:rPr>
      </w:pPr>
    </w:p>
    <w:p w:rsidR="004D7554" w:rsidRDefault="004D7554" w:rsidP="004D7554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4D7554" w:rsidRDefault="004D7554" w:rsidP="004D7554">
      <w:pPr>
        <w:widowControl w:val="0"/>
        <w:rPr>
          <w:rFonts w:cs="Arial"/>
          <w:sz w:val="20"/>
        </w:rPr>
      </w:pPr>
    </w:p>
    <w:p w:rsidR="004D7554" w:rsidRDefault="004D7554" w:rsidP="004D7554">
      <w:pPr>
        <w:widowControl w:val="0"/>
        <w:rPr>
          <w:rFonts w:cs="Arial"/>
          <w:sz w:val="20"/>
        </w:rPr>
      </w:pPr>
    </w:p>
    <w:p w:rsidR="004D7554" w:rsidRDefault="004D7554" w:rsidP="004D7554">
      <w:pPr>
        <w:widowControl w:val="0"/>
        <w:rPr>
          <w:rFonts w:cs="Arial"/>
          <w:sz w:val="20"/>
        </w:rPr>
      </w:pPr>
    </w:p>
    <w:p w:rsidR="004D7554" w:rsidRDefault="004D7554" w:rsidP="004D7554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4D7554" w:rsidRDefault="004D7554" w:rsidP="004D7554">
      <w:pPr>
        <w:widowControl w:val="0"/>
        <w:rPr>
          <w:rFonts w:cs="Arial"/>
          <w:sz w:val="20"/>
        </w:rPr>
      </w:pPr>
    </w:p>
    <w:p w:rsidR="004D7554" w:rsidRDefault="004D7554" w:rsidP="004D7554">
      <w:pPr>
        <w:widowControl w:val="0"/>
        <w:rPr>
          <w:rFonts w:cs="Arial"/>
          <w:sz w:val="20"/>
        </w:rPr>
      </w:pPr>
    </w:p>
    <w:p w:rsidR="004D7554" w:rsidRDefault="004D7554" w:rsidP="004D7554">
      <w:pPr>
        <w:widowControl w:val="0"/>
        <w:rPr>
          <w:rFonts w:cs="Arial"/>
        </w:rPr>
      </w:pPr>
    </w:p>
    <w:p w:rsidR="004D7554" w:rsidRDefault="004D7554" w:rsidP="004D7554">
      <w:pPr>
        <w:pStyle w:val="Capa"/>
        <w:rPr>
          <w:color w:val="FF9900"/>
        </w:rPr>
      </w:pPr>
      <w:r>
        <w:t>SINDRAPE</w:t>
      </w:r>
    </w:p>
    <w:p w:rsidR="004D7554" w:rsidRDefault="004D7554" w:rsidP="004D7554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4D7554" w:rsidRPr="004D7554" w:rsidRDefault="004D7554" w:rsidP="004D7554">
      <w:pPr>
        <w:widowControl w:val="0"/>
        <w:rPr>
          <w:color w:val="000080"/>
        </w:rPr>
      </w:pPr>
    </w:p>
    <w:p w:rsidR="004D7554" w:rsidRPr="004D7554" w:rsidRDefault="004D7554" w:rsidP="004D7554">
      <w:pPr>
        <w:widowControl w:val="0"/>
        <w:jc w:val="right"/>
        <w:rPr>
          <w:rFonts w:cs="Arial"/>
          <w:b/>
          <w:bCs/>
          <w:color w:val="000080"/>
        </w:rPr>
      </w:pPr>
    </w:p>
    <w:p w:rsidR="004D7554" w:rsidRDefault="004D7554" w:rsidP="004D7554">
      <w:pPr>
        <w:pStyle w:val="Capa"/>
      </w:pPr>
      <w:r>
        <w:t>UCS0543 - Manter Regras de Concessão e Pagamento do Salário Família</w:t>
      </w:r>
    </w:p>
    <w:p w:rsidR="004D7554" w:rsidRDefault="004D7554" w:rsidP="004D7554">
      <w:pPr>
        <w:widowControl w:val="0"/>
        <w:rPr>
          <w:rFonts w:cs="Arial"/>
        </w:rPr>
      </w:pPr>
    </w:p>
    <w:p w:rsidR="004D7554" w:rsidRDefault="004D7554" w:rsidP="004D7554">
      <w:pPr>
        <w:widowControl w:val="0"/>
      </w:pPr>
    </w:p>
    <w:p w:rsidR="004D7554" w:rsidRDefault="004D7554" w:rsidP="004D7554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t xml:space="preserve"> </w:t>
      </w:r>
      <w:r>
        <w:rPr>
          <w:b w:val="0"/>
        </w:rPr>
        <w:br w:type="page"/>
      </w:r>
    </w:p>
    <w:p w:rsidR="004D7554" w:rsidRPr="004D7554" w:rsidRDefault="004D7554" w:rsidP="004D7554">
      <w:pPr>
        <w:pStyle w:val="Corpodetexto3"/>
        <w:widowControl w:val="0"/>
        <w:spacing w:after="0"/>
        <w:rPr>
          <w:rFonts w:cs="Arial"/>
        </w:rPr>
      </w:pPr>
      <w:r w:rsidRPr="004D7554">
        <w:rPr>
          <w:rFonts w:cs="Arial"/>
        </w:rPr>
        <w:lastRenderedPageBreak/>
        <w:t>Histórico de Revisões</w:t>
      </w:r>
    </w:p>
    <w:p w:rsidR="004D7554" w:rsidRDefault="004D7554" w:rsidP="004D7554">
      <w:pPr>
        <w:widowControl w:val="0"/>
        <w:rPr>
          <w:rFonts w:cs="Arial"/>
          <w:b/>
          <w:bCs/>
          <w:sz w:val="28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01"/>
        <w:gridCol w:w="1033"/>
        <w:gridCol w:w="3836"/>
        <w:gridCol w:w="2700"/>
      </w:tblGrid>
      <w:tr w:rsidR="004D7554" w:rsidTr="004D7554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7554" w:rsidRDefault="004D7554" w:rsidP="004D7554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7554" w:rsidRDefault="004D7554" w:rsidP="004D7554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7554" w:rsidRDefault="004D7554" w:rsidP="004D7554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7554" w:rsidRDefault="004D7554" w:rsidP="004D7554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4D7554" w:rsidTr="004D7554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7554" w:rsidRDefault="004D7554" w:rsidP="004D7554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01/10/2008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7554" w:rsidRDefault="004D7554" w:rsidP="004D7554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7554" w:rsidRDefault="004D7554" w:rsidP="004D7554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7554" w:rsidRDefault="004D7554" w:rsidP="004D7554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Tiago Schraiber</w:t>
            </w:r>
          </w:p>
        </w:tc>
      </w:tr>
    </w:tbl>
    <w:p w:rsidR="004D7554" w:rsidRDefault="004D7554" w:rsidP="004D7554">
      <w:pPr>
        <w:pStyle w:val="Corpodetexto3"/>
        <w:widowControl w:val="0"/>
        <w:spacing w:after="0"/>
        <w:jc w:val="left"/>
        <w:rPr>
          <w:rFonts w:cs="Arial"/>
        </w:rPr>
      </w:pPr>
      <w:r>
        <w:br w:type="page"/>
      </w:r>
    </w:p>
    <w:p w:rsidR="004D7554" w:rsidRPr="004D7554" w:rsidRDefault="004D7554" w:rsidP="004D7554">
      <w:pPr>
        <w:pStyle w:val="Corpodetexto3"/>
        <w:widowControl w:val="0"/>
        <w:spacing w:after="0"/>
        <w:jc w:val="left"/>
        <w:rPr>
          <w:rFonts w:cs="Arial"/>
        </w:rPr>
      </w:pPr>
      <w:r w:rsidRPr="004D7554">
        <w:rPr>
          <w:rFonts w:cs="Arial"/>
        </w:rPr>
        <w:lastRenderedPageBreak/>
        <w:t>Índice</w:t>
      </w:r>
    </w:p>
    <w:p w:rsidR="004D7554" w:rsidRPr="004D7554" w:rsidRDefault="004D7554" w:rsidP="004D7554">
      <w:pPr>
        <w:pStyle w:val="Corpodetexto3"/>
        <w:widowControl w:val="0"/>
        <w:spacing w:after="0"/>
        <w:jc w:val="left"/>
        <w:rPr>
          <w:rFonts w:cs="Arial"/>
        </w:rPr>
      </w:pPr>
    </w:p>
    <w:bookmarkStart w:id="0" w:name="_GoBack"/>
    <w:bookmarkEnd w:id="0"/>
    <w:p w:rsidR="00B84E46" w:rsidRDefault="004D7554">
      <w:pPr>
        <w:pStyle w:val="Sumrio1"/>
        <w:tabs>
          <w:tab w:val="left" w:pos="48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772432" w:history="1">
        <w:r w:rsidR="00B84E46" w:rsidRPr="006A40A3">
          <w:rPr>
            <w:rStyle w:val="Hyperlink"/>
            <w:noProof/>
          </w:rPr>
          <w:t>1.</w:t>
        </w:r>
        <w:r w:rsidR="00B84E46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B84E46" w:rsidRPr="006A40A3">
          <w:rPr>
            <w:rStyle w:val="Hyperlink"/>
            <w:noProof/>
          </w:rPr>
          <w:t>Pacote/Caso de Uso</w:t>
        </w:r>
        <w:r w:rsidR="00B84E46">
          <w:rPr>
            <w:noProof/>
            <w:webHidden/>
          </w:rPr>
          <w:tab/>
        </w:r>
        <w:r w:rsidR="00B84E46">
          <w:rPr>
            <w:noProof/>
            <w:webHidden/>
          </w:rPr>
          <w:fldChar w:fldCharType="begin"/>
        </w:r>
        <w:r w:rsidR="00B84E46">
          <w:rPr>
            <w:noProof/>
            <w:webHidden/>
          </w:rPr>
          <w:instrText xml:space="preserve"> PAGEREF _Toc404772432 \h </w:instrText>
        </w:r>
        <w:r w:rsidR="00B84E46">
          <w:rPr>
            <w:noProof/>
            <w:webHidden/>
          </w:rPr>
        </w:r>
        <w:r w:rsidR="00B84E46">
          <w:rPr>
            <w:noProof/>
            <w:webHidden/>
          </w:rPr>
          <w:fldChar w:fldCharType="separate"/>
        </w:r>
        <w:r w:rsidR="00B84E46">
          <w:rPr>
            <w:noProof/>
            <w:webHidden/>
          </w:rPr>
          <w:t>4</w:t>
        </w:r>
        <w:r w:rsidR="00B84E46">
          <w:rPr>
            <w:noProof/>
            <w:webHidden/>
          </w:rPr>
          <w:fldChar w:fldCharType="end"/>
        </w:r>
      </w:hyperlink>
    </w:p>
    <w:p w:rsidR="00B84E46" w:rsidRDefault="00B84E46">
      <w:pPr>
        <w:pStyle w:val="Sumrio2"/>
        <w:tabs>
          <w:tab w:val="left" w:pos="88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2433" w:history="1">
        <w:r w:rsidRPr="006A40A3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A40A3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_Toc404772433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B84E46" w:rsidRDefault="00B84E46">
      <w:pPr>
        <w:pStyle w:val="Sumrio2"/>
        <w:tabs>
          <w:tab w:val="left" w:pos="88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2434" w:history="1">
        <w:r w:rsidRPr="006A40A3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A40A3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_Toc404772434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B84E46" w:rsidRDefault="00B84E46">
      <w:pPr>
        <w:pStyle w:val="Sumrio1"/>
        <w:tabs>
          <w:tab w:val="left" w:pos="48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2435" w:history="1">
        <w:r w:rsidRPr="006A40A3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A40A3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_Toc404772435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B84E46" w:rsidRDefault="00B84E46">
      <w:pPr>
        <w:pStyle w:val="Sumrio2"/>
        <w:tabs>
          <w:tab w:val="left" w:pos="88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2436" w:history="1">
        <w:r w:rsidRPr="006A40A3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A40A3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_Toc404772436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B84E46" w:rsidRDefault="00B84E46">
      <w:pPr>
        <w:pStyle w:val="Sumrio2"/>
        <w:tabs>
          <w:tab w:val="left" w:pos="88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2437" w:history="1">
        <w:r w:rsidRPr="006A40A3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A40A3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_Toc404772437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B84E46" w:rsidRDefault="00B84E46">
      <w:pPr>
        <w:pStyle w:val="Sumrio1"/>
        <w:tabs>
          <w:tab w:val="left" w:pos="48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2438" w:history="1">
        <w:r w:rsidRPr="006A40A3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A40A3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_Toc404772438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B84E46" w:rsidRDefault="00B84E46">
      <w:pPr>
        <w:pStyle w:val="Sumrio1"/>
        <w:tabs>
          <w:tab w:val="left" w:pos="48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2439" w:history="1">
        <w:r w:rsidRPr="006A40A3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A40A3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_Toc404772439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B84E46" w:rsidRDefault="00B84E46">
      <w:pPr>
        <w:pStyle w:val="Sumrio2"/>
        <w:tabs>
          <w:tab w:val="left" w:pos="88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2440" w:history="1">
        <w:r w:rsidRPr="006A40A3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A40A3">
          <w:rPr>
            <w:rStyle w:val="Hyperlink"/>
            <w:noProof/>
          </w:rPr>
          <w:t>Incluir regra de concessão e pagamento do salário família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_Toc404772440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B84E46" w:rsidRDefault="00B84E46">
      <w:pPr>
        <w:pStyle w:val="Sumrio3"/>
        <w:tabs>
          <w:tab w:val="left" w:pos="132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2441" w:history="1">
        <w:r w:rsidRPr="006A40A3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A40A3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_Toc404772441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B84E46" w:rsidRDefault="00B84E46">
      <w:pPr>
        <w:pStyle w:val="Sumrio2"/>
        <w:tabs>
          <w:tab w:val="left" w:pos="88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2442" w:history="1">
        <w:r w:rsidRPr="006A40A3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A40A3">
          <w:rPr>
            <w:rStyle w:val="Hyperlink"/>
            <w:noProof/>
          </w:rPr>
          <w:t>Alterar regra de concessão e pagamento do salário família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_Toc404772442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B84E46" w:rsidRDefault="00B84E46">
      <w:pPr>
        <w:pStyle w:val="Sumrio3"/>
        <w:tabs>
          <w:tab w:val="left" w:pos="132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2443" w:history="1">
        <w:r w:rsidRPr="006A40A3">
          <w:rPr>
            <w:rStyle w:val="Hyperlink"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A40A3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_Toc404772443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B84E46" w:rsidRDefault="00B84E46">
      <w:pPr>
        <w:pStyle w:val="Sumrio3"/>
        <w:tabs>
          <w:tab w:val="left" w:pos="132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2444" w:history="1">
        <w:r w:rsidRPr="006A40A3">
          <w:rPr>
            <w:rStyle w:val="Hyperlink"/>
            <w:noProof/>
          </w:rPr>
          <w:t>4.2.2.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A40A3">
          <w:rPr>
            <w:rStyle w:val="Hyperlink"/>
            <w:noProof/>
          </w:rPr>
          <w:t>Fluxo Alternativo 01: Criar nova vigência – Substitui a partir do passo 4.2.1.4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_Toc404772444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B84E46" w:rsidRDefault="00B84E46">
      <w:pPr>
        <w:pStyle w:val="Sumrio2"/>
        <w:tabs>
          <w:tab w:val="left" w:pos="88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2445" w:history="1">
        <w:r w:rsidRPr="006A40A3">
          <w:rPr>
            <w:rStyle w:val="Hyperlink"/>
            <w:noProof/>
          </w:rPr>
          <w:t>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A40A3">
          <w:rPr>
            <w:rStyle w:val="Hyperlink"/>
            <w:noProof/>
          </w:rPr>
          <w:t>Excluir regra de concessão e pagamento do salário família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_Toc404772445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B84E46" w:rsidRDefault="00B84E46">
      <w:pPr>
        <w:pStyle w:val="Sumrio3"/>
        <w:tabs>
          <w:tab w:val="left" w:pos="132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2446" w:history="1">
        <w:r w:rsidRPr="006A40A3">
          <w:rPr>
            <w:rStyle w:val="Hyperlink"/>
            <w:noProof/>
          </w:rPr>
          <w:t>4.3.1.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A40A3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_Toc404772446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B84E46" w:rsidRDefault="00B84E46">
      <w:pPr>
        <w:pStyle w:val="Sumrio2"/>
        <w:tabs>
          <w:tab w:val="left" w:pos="88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2447" w:history="1">
        <w:r w:rsidRPr="006A40A3">
          <w:rPr>
            <w:rStyle w:val="Hyperlink"/>
            <w:noProof/>
          </w:rPr>
          <w:t>4.4.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A40A3">
          <w:rPr>
            <w:rStyle w:val="Hyperlink"/>
            <w:noProof/>
          </w:rPr>
          <w:t>Listar regras de concessão e pagamento do salário família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_Toc404772447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B84E46" w:rsidRDefault="00B84E46">
      <w:pPr>
        <w:pStyle w:val="Sumrio3"/>
        <w:tabs>
          <w:tab w:val="left" w:pos="132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2448" w:history="1">
        <w:r w:rsidRPr="006A40A3">
          <w:rPr>
            <w:rStyle w:val="Hyperlink"/>
            <w:noProof/>
          </w:rPr>
          <w:t>4.4.1.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A40A3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_Toc404772448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4D7554" w:rsidRDefault="004D7554" w:rsidP="004D7554">
      <w:pPr>
        <w:pStyle w:val="Sumrio1"/>
      </w:pPr>
      <w:r>
        <w:fldChar w:fldCharType="end"/>
      </w:r>
    </w:p>
    <w:p w:rsidR="004D7554" w:rsidRDefault="004D7554" w:rsidP="004D7554">
      <w:pPr>
        <w:widowControl w:val="0"/>
        <w:rPr>
          <w:rFonts w:cs="Arial"/>
          <w:b/>
          <w:bCs/>
          <w:color w:val="000000"/>
        </w:rPr>
      </w:pPr>
    </w:p>
    <w:p w:rsidR="004D7554" w:rsidRDefault="004D7554" w:rsidP="004D7554">
      <w:pPr>
        <w:pStyle w:val="Heading"/>
        <w:rPr>
          <w:rFonts w:cs="Arial"/>
          <w:szCs w:val="24"/>
          <w:lang w:val="pt-BR"/>
        </w:rPr>
      </w:pPr>
    </w:p>
    <w:p w:rsidR="004D7554" w:rsidRDefault="004D7554" w:rsidP="004D7554">
      <w:pPr>
        <w:pStyle w:val="Heading"/>
      </w:pPr>
    </w:p>
    <w:p w:rsidR="004D7554" w:rsidRDefault="004D7554" w:rsidP="004D7554">
      <w:pPr>
        <w:pStyle w:val="Heading"/>
        <w:jc w:val="center"/>
      </w:pPr>
    </w:p>
    <w:p w:rsidR="004D7554" w:rsidRDefault="004D7554" w:rsidP="004D7554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4D7554" w:rsidRDefault="004D7554" w:rsidP="004D7554">
      <w:pPr>
        <w:pStyle w:val="Ttulo1"/>
        <w:keepNext w:val="0"/>
        <w:widowControl w:val="0"/>
        <w:spacing w:before="0" w:line="240" w:lineRule="auto"/>
        <w:ind w:left="540" w:hanging="540"/>
      </w:pPr>
      <w:bookmarkStart w:id="1" w:name="_Toc404772432"/>
      <w:r>
        <w:lastRenderedPageBreak/>
        <w:t>Pacote/Caso de Uso</w:t>
      </w:r>
      <w:bookmarkEnd w:id="1"/>
    </w:p>
    <w:p w:rsidR="004D7554" w:rsidRDefault="004D7554" w:rsidP="004D7554"/>
    <w:p w:rsidR="004D7554" w:rsidRDefault="004D7554" w:rsidP="004D7554">
      <w:pPr>
        <w:widowControl w:val="0"/>
        <w:ind w:left="360"/>
        <w:rPr>
          <w:rFonts w:cs="Arial"/>
          <w:b/>
          <w:bCs/>
          <w:color w:val="000080"/>
          <w:sz w:val="28"/>
        </w:rPr>
      </w:pPr>
      <w:r>
        <w:rPr>
          <w:rFonts w:cs="Arial"/>
          <w:b/>
          <w:bCs/>
          <w:color w:val="000080"/>
          <w:sz w:val="28"/>
        </w:rPr>
        <w:t>Manter Regras de Concessão e Pagamento do Salário Família</w:t>
      </w:r>
    </w:p>
    <w:p w:rsidR="004D7554" w:rsidRDefault="004D7554" w:rsidP="004D7554">
      <w:pPr>
        <w:widowControl w:val="0"/>
        <w:ind w:left="902"/>
        <w:rPr>
          <w:rFonts w:cs="Arial"/>
          <w:b/>
          <w:bCs/>
          <w:color w:val="FF0000"/>
        </w:rPr>
      </w:pPr>
    </w:p>
    <w:p w:rsidR="004D7554" w:rsidRDefault="004D7554" w:rsidP="00B84E46">
      <w:pPr>
        <w:pStyle w:val="Ttulo2"/>
      </w:pPr>
      <w:bookmarkStart w:id="2" w:name="_Toc404772433"/>
      <w:r>
        <w:t>Descrição</w:t>
      </w:r>
      <w:bookmarkEnd w:id="2"/>
    </w:p>
    <w:p w:rsidR="004D7554" w:rsidRDefault="004D7554" w:rsidP="004D7554">
      <w:pPr>
        <w:pStyle w:val="Recuodecorpodetexto2"/>
        <w:widowControl w:val="0"/>
        <w:ind w:left="1620" w:firstLine="0"/>
        <w:rPr>
          <w:sz w:val="24"/>
        </w:rPr>
      </w:pPr>
    </w:p>
    <w:p w:rsidR="004D7554" w:rsidRDefault="004D7554" w:rsidP="004D7554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Definir as Regras de Concessão e Pagamento do Salário Família</w:t>
      </w:r>
    </w:p>
    <w:p w:rsidR="004D7554" w:rsidRDefault="004D7554" w:rsidP="004D7554">
      <w:pPr>
        <w:pStyle w:val="Recuodecorpodetexto2"/>
        <w:widowControl w:val="0"/>
        <w:ind w:left="1620" w:firstLine="0"/>
        <w:rPr>
          <w:sz w:val="24"/>
        </w:rPr>
      </w:pPr>
    </w:p>
    <w:p w:rsidR="004D7554" w:rsidRDefault="004D7554" w:rsidP="00B84E46">
      <w:pPr>
        <w:pStyle w:val="Ttulo2"/>
      </w:pPr>
      <w:bookmarkStart w:id="3" w:name="_Toc404772434"/>
      <w:r>
        <w:t>Requisitos atendidos</w:t>
      </w:r>
      <w:bookmarkEnd w:id="3"/>
    </w:p>
    <w:p w:rsidR="004D7554" w:rsidRDefault="004D7554" w:rsidP="004D7554"/>
    <w:p w:rsidR="004D7554" w:rsidRDefault="004D7554" w:rsidP="004D7554">
      <w:pPr>
        <w:pStyle w:val="Recuodecorpodetexto"/>
        <w:ind w:left="1260"/>
      </w:pPr>
      <w:r>
        <w:t>R12 – Regra de concessão e pagamento do salário família</w:t>
      </w:r>
    </w:p>
    <w:p w:rsidR="004D7554" w:rsidRDefault="004D7554" w:rsidP="004D7554"/>
    <w:p w:rsidR="004D7554" w:rsidRDefault="004D7554" w:rsidP="004D7554">
      <w:pPr>
        <w:pStyle w:val="Ttulo1"/>
        <w:keepNext w:val="0"/>
        <w:widowControl w:val="0"/>
        <w:spacing w:before="0" w:line="240" w:lineRule="auto"/>
        <w:ind w:left="540" w:hanging="540"/>
      </w:pPr>
      <w:bookmarkStart w:id="4" w:name="_Toc404772435"/>
      <w:r>
        <w:t>Conceito</w:t>
      </w:r>
      <w:bookmarkEnd w:id="4"/>
      <w:r>
        <w:tab/>
      </w:r>
    </w:p>
    <w:p w:rsidR="004D7554" w:rsidRDefault="004D7554" w:rsidP="004D7554"/>
    <w:p w:rsidR="004D7554" w:rsidRDefault="004D7554" w:rsidP="00B84E46">
      <w:pPr>
        <w:pStyle w:val="Ttulo2"/>
      </w:pPr>
      <w:bookmarkStart w:id="5" w:name="_Toc404772436"/>
      <w:r>
        <w:t>Conceitos principais</w:t>
      </w:r>
      <w:bookmarkEnd w:id="5"/>
      <w:r>
        <w:br/>
      </w:r>
    </w:p>
    <w:tbl>
      <w:tblPr>
        <w:tblW w:w="0" w:type="auto"/>
        <w:tblInd w:w="4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175"/>
        <w:gridCol w:w="3565"/>
      </w:tblGrid>
      <w:tr w:rsidR="004D7554" w:rsidTr="0097135F">
        <w:tc>
          <w:tcPr>
            <w:tcW w:w="4175" w:type="dxa"/>
          </w:tcPr>
          <w:p w:rsidR="004D7554" w:rsidRDefault="004D7554" w:rsidP="004D7554">
            <w:pPr>
              <w:pStyle w:val="Cabealho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Salário Família: regras de concessão e pagamento</w:t>
            </w:r>
          </w:p>
        </w:tc>
        <w:tc>
          <w:tcPr>
            <w:tcW w:w="3565" w:type="dxa"/>
          </w:tcPr>
          <w:p w:rsidR="004D7554" w:rsidRDefault="004D7554" w:rsidP="000D2B9B">
            <w:pPr>
              <w:pStyle w:val="Cabealho"/>
              <w:ind w:left="0"/>
              <w:rPr>
                <w:rFonts w:cs="Arial"/>
              </w:rPr>
            </w:pPr>
            <w:r>
              <w:rPr>
                <w:rFonts w:cs="Arial"/>
              </w:rPr>
              <w:t>Histórico das regras de concessão e pagamento do salário família.</w:t>
            </w:r>
          </w:p>
        </w:tc>
      </w:tr>
    </w:tbl>
    <w:p w:rsidR="004D7554" w:rsidRDefault="004D7554" w:rsidP="004D7554">
      <w:pPr>
        <w:pStyle w:val="Cabealho"/>
        <w:rPr>
          <w:rFonts w:cs="Arial"/>
        </w:rPr>
      </w:pPr>
    </w:p>
    <w:p w:rsidR="004D7554" w:rsidRDefault="004D7554" w:rsidP="004D7554">
      <w:pPr>
        <w:rPr>
          <w:rFonts w:cs="Arial"/>
        </w:rPr>
      </w:pPr>
    </w:p>
    <w:p w:rsidR="004D7554" w:rsidRDefault="004D7554" w:rsidP="00B84E46">
      <w:pPr>
        <w:pStyle w:val="Ttulo2"/>
      </w:pPr>
      <w:bookmarkStart w:id="6" w:name="_Toc404772437"/>
      <w:r>
        <w:t>Conceitos associados</w:t>
      </w:r>
      <w:bookmarkEnd w:id="6"/>
    </w:p>
    <w:p w:rsidR="004D7554" w:rsidRDefault="004D7554" w:rsidP="004D7554">
      <w:pPr>
        <w:pStyle w:val="Cabealho"/>
        <w:ind w:left="360"/>
        <w:rPr>
          <w:rFonts w:cs="Arial"/>
        </w:rPr>
      </w:pPr>
    </w:p>
    <w:p w:rsidR="004D7554" w:rsidRDefault="004D7554" w:rsidP="004D7554">
      <w:pPr>
        <w:pStyle w:val="Cabealho"/>
        <w:ind w:left="360"/>
        <w:rPr>
          <w:rFonts w:cs="Arial"/>
        </w:rPr>
      </w:pPr>
      <w:r>
        <w:rPr>
          <w:rFonts w:cs="Arial"/>
        </w:rPr>
        <w:t>Não se aplica.</w:t>
      </w:r>
    </w:p>
    <w:p w:rsidR="004D7554" w:rsidRDefault="004D7554" w:rsidP="004D7554">
      <w:pPr>
        <w:rPr>
          <w:rFonts w:eastAsia="Arial Unicode MS"/>
        </w:rPr>
      </w:pPr>
    </w:p>
    <w:p w:rsidR="004D7554" w:rsidRDefault="004D7554" w:rsidP="004D7554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7" w:name="_Toc404772438"/>
      <w:r>
        <w:lastRenderedPageBreak/>
        <w:t>Diagrama</w:t>
      </w:r>
      <w:bookmarkEnd w:id="7"/>
    </w:p>
    <w:p w:rsidR="004D7554" w:rsidRDefault="004D7554" w:rsidP="004D7554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4D7554" w:rsidRDefault="00B84E46" w:rsidP="004D7554">
      <w:pPr>
        <w:widowControl w:val="0"/>
        <w:ind w:left="0"/>
        <w:jc w:val="center"/>
        <w:rPr>
          <w:rFonts w:cs="Arial"/>
        </w:rPr>
      </w:pPr>
      <w:r>
        <w:rPr>
          <w:rFonts w:cs="Arial"/>
          <w:noProof/>
        </w:rPr>
        <w:drawing>
          <wp:inline distT="0" distB="0" distL="0" distR="0" wp14:anchorId="3FD1CB8D" wp14:editId="6E7AC646">
            <wp:extent cx="4581525" cy="4048125"/>
            <wp:effectExtent l="0" t="0" r="9525" b="9525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1525" cy="404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D7554" w:rsidRDefault="004D7554" w:rsidP="004D7554">
      <w:pPr>
        <w:widowControl w:val="0"/>
        <w:jc w:val="center"/>
        <w:rPr>
          <w:rFonts w:cs="Arial"/>
        </w:rPr>
      </w:pPr>
    </w:p>
    <w:p w:rsidR="004D7554" w:rsidRDefault="004D7554" w:rsidP="004D7554">
      <w:pPr>
        <w:widowControl w:val="0"/>
        <w:jc w:val="center"/>
        <w:rPr>
          <w:rFonts w:cs="Arial"/>
        </w:rPr>
      </w:pPr>
    </w:p>
    <w:p w:rsidR="004D7554" w:rsidRDefault="004D7554" w:rsidP="004D7554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8" w:name="_Toc404772439"/>
      <w:r>
        <w:lastRenderedPageBreak/>
        <w:t>Casos de Uso</w:t>
      </w:r>
      <w:bookmarkEnd w:id="8"/>
    </w:p>
    <w:p w:rsidR="004D7554" w:rsidRDefault="004D7554" w:rsidP="00B84E46">
      <w:pPr>
        <w:pStyle w:val="Ttulo2"/>
      </w:pPr>
      <w:bookmarkStart w:id="9" w:name="_Toc404772440"/>
      <w:r>
        <w:t>Incluir regra de concessão e pagamento do salário família</w:t>
      </w:r>
      <w:bookmarkEnd w:id="9"/>
      <w:r>
        <w:t> </w:t>
      </w:r>
    </w:p>
    <w:p w:rsidR="004D7554" w:rsidRDefault="004D7554" w:rsidP="004D7554">
      <w:pPr>
        <w:pStyle w:val="Ttulo3"/>
        <w:keepNext w:val="0"/>
        <w:widowControl w:val="0"/>
        <w:spacing w:before="120" w:line="240" w:lineRule="auto"/>
        <w:ind w:left="1620" w:hanging="900"/>
      </w:pPr>
      <w:bookmarkStart w:id="10" w:name="_Toc404772441"/>
      <w:r>
        <w:t>Fluxo Básico</w:t>
      </w:r>
      <w:bookmarkEnd w:id="10"/>
    </w:p>
    <w:p w:rsidR="004D7554" w:rsidRDefault="004D7554" w:rsidP="004D7554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solicita a funcionalidade de manutenção de regras de concessão e pagamento do salário família.</w:t>
      </w:r>
    </w:p>
    <w:p w:rsidR="004D7554" w:rsidRDefault="004D7554" w:rsidP="004D7554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seleciona a funcionalidade para incluir regras de concessão e pagamento do salário família.</w:t>
      </w:r>
    </w:p>
    <w:p w:rsidR="004D7554" w:rsidRDefault="004D7554" w:rsidP="004D7554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apresenta os dados para preenchimento;</w:t>
      </w:r>
    </w:p>
    <w:p w:rsidR="004D7554" w:rsidRDefault="004D7554" w:rsidP="004D7554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informa os dados necessários;</w:t>
      </w:r>
    </w:p>
    <w:p w:rsidR="004D7554" w:rsidRDefault="004D7554" w:rsidP="004D7554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submete a opção de incluir;</w:t>
      </w:r>
    </w:p>
    <w:p w:rsidR="004D7554" w:rsidRDefault="004D7554" w:rsidP="004D7554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valida as informações de acordo com as regras estabelecidas no documento de Regras de Negócio (</w:t>
      </w:r>
      <w:r>
        <w:rPr>
          <w:b/>
          <w:bCs w:val="0"/>
        </w:rPr>
        <w:t>RGN2.1.39.1, RGN</w:t>
      </w:r>
      <w:r w:rsidRPr="0097135F">
        <w:rPr>
          <w:b/>
          <w:bCs w:val="0"/>
        </w:rPr>
        <w:t>2.1.76.1</w:t>
      </w:r>
      <w:r>
        <w:rPr>
          <w:b/>
          <w:bCs w:val="0"/>
        </w:rPr>
        <w:t>, RGN</w:t>
      </w:r>
      <w:r w:rsidRPr="0097135F">
        <w:rPr>
          <w:b/>
          <w:bCs w:val="0"/>
        </w:rPr>
        <w:t>2.1.77.1</w:t>
      </w:r>
      <w:r>
        <w:rPr>
          <w:b/>
          <w:bCs w:val="0"/>
        </w:rPr>
        <w:t>, RGN</w:t>
      </w:r>
      <w:r w:rsidRPr="0097135F">
        <w:rPr>
          <w:b/>
          <w:bCs w:val="0"/>
        </w:rPr>
        <w:t>2.1.78.1</w:t>
      </w:r>
      <w:r>
        <w:rPr>
          <w:b/>
          <w:bCs w:val="0"/>
        </w:rPr>
        <w:t>, RGN</w:t>
      </w:r>
      <w:r w:rsidRPr="0097135F">
        <w:rPr>
          <w:b/>
          <w:bCs w:val="0"/>
        </w:rPr>
        <w:t>2.2.7.1</w:t>
      </w:r>
      <w:r>
        <w:rPr>
          <w:b/>
          <w:bCs w:val="0"/>
        </w:rPr>
        <w:t>, RGN2.1.60.1</w:t>
      </w:r>
      <w:r>
        <w:t xml:space="preserve">); </w:t>
      </w:r>
    </w:p>
    <w:p w:rsidR="004D7554" w:rsidRDefault="004D7554" w:rsidP="004D7554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inclui o histórico da regra de concessão e pagamento do salário família.</w:t>
      </w:r>
    </w:p>
    <w:p w:rsidR="004D7554" w:rsidRDefault="004D7554" w:rsidP="004D7554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inclui o histórico dos graus de parentesco informados para o histórico da regra de concessão criada.</w:t>
      </w:r>
    </w:p>
    <w:p w:rsidR="004D7554" w:rsidRDefault="004D7554" w:rsidP="004D7554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inclui o histórico das faixas de valores do salário família informada para o histórico da regra de concessão criada.</w:t>
      </w:r>
    </w:p>
    <w:p w:rsidR="004D7554" w:rsidRDefault="004D7554" w:rsidP="004D7554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processa a operação</w:t>
      </w:r>
      <w:r>
        <w:rPr>
          <w:b/>
          <w:bCs w:val="0"/>
        </w:rPr>
        <w:t xml:space="preserve"> </w:t>
      </w:r>
      <w:r>
        <w:t xml:space="preserve">e exibe a mensagem </w:t>
      </w:r>
      <w:r>
        <w:rPr>
          <w:b/>
          <w:bCs w:val="0"/>
        </w:rPr>
        <w:t>MSG0050</w:t>
      </w:r>
      <w:r>
        <w:t xml:space="preserve"> ("Inclusão efetuada com sucesso!").</w:t>
      </w:r>
    </w:p>
    <w:p w:rsidR="004D7554" w:rsidRDefault="004D7554" w:rsidP="00B84E46">
      <w:pPr>
        <w:pStyle w:val="Ttulo2"/>
      </w:pPr>
      <w:bookmarkStart w:id="11" w:name="_Toc404772442"/>
      <w:r>
        <w:t>Alterar regra de concessão e pagamento do salário família</w:t>
      </w:r>
      <w:bookmarkEnd w:id="11"/>
      <w:r>
        <w:t> </w:t>
      </w:r>
    </w:p>
    <w:p w:rsidR="004D7554" w:rsidRDefault="004D7554" w:rsidP="004D7554">
      <w:pPr>
        <w:pStyle w:val="Ttulo3"/>
        <w:keepNext w:val="0"/>
        <w:widowControl w:val="0"/>
        <w:spacing w:before="120" w:line="240" w:lineRule="auto"/>
        <w:ind w:left="1620" w:hanging="900"/>
      </w:pPr>
      <w:bookmarkStart w:id="12" w:name="_Toc404772443"/>
      <w:r>
        <w:t>Fluxo Básico</w:t>
      </w:r>
      <w:bookmarkEnd w:id="12"/>
    </w:p>
    <w:p w:rsidR="004D7554" w:rsidRDefault="004D7554" w:rsidP="004D7554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seleciona a vigência após executar a funcionalidade “Listar regras de concessão e pagamento do salário família”;</w:t>
      </w:r>
    </w:p>
    <w:p w:rsidR="004D7554" w:rsidRDefault="004D7554" w:rsidP="004D7554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solicita a funcionalidade que permite alterar os dados da vigência selecionada;</w:t>
      </w:r>
    </w:p>
    <w:p w:rsidR="004D7554" w:rsidRDefault="004D7554" w:rsidP="004D7554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apresenta os dados da vigência selecionada;</w:t>
      </w:r>
    </w:p>
    <w:p w:rsidR="004D7554" w:rsidRDefault="004D7554" w:rsidP="004D7554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seleciona a opção “Retificar última vigência”;</w:t>
      </w:r>
    </w:p>
    <w:p w:rsidR="004D7554" w:rsidRDefault="004D7554" w:rsidP="004D7554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altera os dados necessários;</w:t>
      </w:r>
    </w:p>
    <w:p w:rsidR="004D7554" w:rsidRDefault="004D7554" w:rsidP="004D7554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seleciona a opção de alterar;</w:t>
      </w:r>
    </w:p>
    <w:p w:rsidR="004D7554" w:rsidRDefault="004D7554" w:rsidP="004D7554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valida as informações de acordo com as regras estabelecidas no documento Regras de Negócio (</w:t>
      </w:r>
      <w:r>
        <w:rPr>
          <w:b/>
          <w:bCs w:val="0"/>
        </w:rPr>
        <w:t>RGN2.1.3.1, RGN2.1.3.2, RGN2.1.39.1, RGN2.1.77.1, RGN2.1.78.1, RGN2.2.7.1, RGN2.1.60.1, RGN2.1.70.2</w:t>
      </w:r>
      <w:r>
        <w:t>);</w:t>
      </w:r>
    </w:p>
    <w:p w:rsidR="004D7554" w:rsidRDefault="004D7554" w:rsidP="004D7554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processa a operação, processa a regra </w:t>
      </w:r>
      <w:r>
        <w:rPr>
          <w:b/>
          <w:bCs w:val="0"/>
        </w:rPr>
        <w:t xml:space="preserve">RGN2.1.40.1 </w:t>
      </w:r>
      <w:r>
        <w:t xml:space="preserve">e exibe a mensagem </w:t>
      </w:r>
      <w:r>
        <w:rPr>
          <w:b/>
          <w:bCs w:val="0"/>
        </w:rPr>
        <w:t>MSG0051</w:t>
      </w:r>
      <w:r>
        <w:t xml:space="preserve"> ("Alteração efetuada com sucesso!").</w:t>
      </w:r>
    </w:p>
    <w:p w:rsidR="004D7554" w:rsidRDefault="004D7554" w:rsidP="004D7554">
      <w:pPr>
        <w:pStyle w:val="Ttulo3"/>
        <w:keepNext w:val="0"/>
        <w:widowControl w:val="0"/>
        <w:spacing w:before="120" w:line="240" w:lineRule="auto"/>
        <w:ind w:left="1620" w:hanging="900"/>
      </w:pPr>
      <w:bookmarkStart w:id="13" w:name="_Toc203191294"/>
      <w:bookmarkStart w:id="14" w:name="_Toc203448588"/>
      <w:bookmarkStart w:id="15" w:name="_Toc207505062"/>
      <w:bookmarkStart w:id="16" w:name="_Toc404772444"/>
      <w:r>
        <w:lastRenderedPageBreak/>
        <w:t>Fluxo Alternativo 01: Criar nova vigência – Substitui a partir do passo 4.2.1.</w:t>
      </w:r>
      <w:bookmarkEnd w:id="13"/>
      <w:bookmarkEnd w:id="14"/>
      <w:r>
        <w:t>4</w:t>
      </w:r>
      <w:bookmarkEnd w:id="15"/>
      <w:bookmarkEnd w:id="16"/>
    </w:p>
    <w:p w:rsidR="004D7554" w:rsidRDefault="004D7554" w:rsidP="004D7554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seleciona a opção “Criar nova vigência”;</w:t>
      </w:r>
    </w:p>
    <w:p w:rsidR="004D7554" w:rsidRDefault="004D7554" w:rsidP="004D7554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altera os dados necessários;</w:t>
      </w:r>
    </w:p>
    <w:p w:rsidR="004D7554" w:rsidRDefault="004D7554" w:rsidP="004D7554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submete a opção de alterar;</w:t>
      </w:r>
    </w:p>
    <w:p w:rsidR="004D7554" w:rsidRDefault="004D7554" w:rsidP="004D7554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valida as informações de acordo com as regras estabelecidas no documento Regras de Negócio (</w:t>
      </w:r>
      <w:r>
        <w:rPr>
          <w:b/>
          <w:bCs w:val="0"/>
        </w:rPr>
        <w:t>RGN2.1.3.1, RGN2.1.4.1, RGN2.1.4.2, RGN2.1.39.1, RGN2.1.77.1, RGN2.1.78.1, RGN2.2.7.1, RGN2.1.70.2)</w:t>
      </w:r>
      <w:r>
        <w:t>;</w:t>
      </w:r>
    </w:p>
    <w:p w:rsidR="004D7554" w:rsidRDefault="004D7554" w:rsidP="004D7554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valida as informações, processa as regras </w:t>
      </w:r>
      <w:r>
        <w:rPr>
          <w:b/>
          <w:bCs w:val="0"/>
        </w:rPr>
        <w:t>RGN2.1.6.1 e RGN2.1.6.2</w:t>
      </w:r>
      <w:r>
        <w:t xml:space="preserve"> e exibe a mensagem </w:t>
      </w:r>
      <w:r>
        <w:rPr>
          <w:b/>
          <w:bCs w:val="0"/>
        </w:rPr>
        <w:t>MSG0051</w:t>
      </w:r>
      <w:r>
        <w:t xml:space="preserve"> ("Alteração efetuada com sucesso!").</w:t>
      </w:r>
    </w:p>
    <w:p w:rsidR="004D7554" w:rsidRDefault="004D7554" w:rsidP="00B84E46">
      <w:pPr>
        <w:pStyle w:val="Ttulo2"/>
      </w:pPr>
      <w:bookmarkStart w:id="17" w:name="_Toc404772445"/>
      <w:r>
        <w:t>Excluir regra de concessão e pagamento do salário família</w:t>
      </w:r>
      <w:bookmarkEnd w:id="17"/>
      <w:r>
        <w:t> </w:t>
      </w:r>
    </w:p>
    <w:p w:rsidR="004D7554" w:rsidRDefault="004D7554" w:rsidP="004D7554">
      <w:pPr>
        <w:pStyle w:val="Ttulo3"/>
        <w:keepNext w:val="0"/>
        <w:widowControl w:val="0"/>
        <w:spacing w:before="120" w:line="240" w:lineRule="auto"/>
        <w:ind w:left="1620" w:hanging="900"/>
      </w:pPr>
      <w:bookmarkStart w:id="18" w:name="_Toc404772446"/>
      <w:r>
        <w:t>Fluxo Básico</w:t>
      </w:r>
      <w:bookmarkEnd w:id="18"/>
    </w:p>
    <w:p w:rsidR="004D7554" w:rsidRDefault="004D7554" w:rsidP="004D7554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seleciona a vigência após executar a funcionalidade “Listar regras de concessão e pagamento do salário família”;</w:t>
      </w:r>
    </w:p>
    <w:p w:rsidR="004D7554" w:rsidRDefault="004D7554" w:rsidP="004D7554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submete a opção de excluir a vigência  selecionada;</w:t>
      </w:r>
    </w:p>
    <w:p w:rsidR="004D7554" w:rsidRDefault="004D7554" w:rsidP="004D7554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valida a exclusão de acordo com as regras estabelecidas no documento Regras de Negócio (</w:t>
      </w:r>
      <w:r>
        <w:rPr>
          <w:b/>
          <w:bCs w:val="0"/>
        </w:rPr>
        <w:t>RGN2.1.70.2</w:t>
      </w:r>
      <w:r>
        <w:t>);</w:t>
      </w:r>
    </w:p>
    <w:p w:rsidR="004D7554" w:rsidRDefault="004D7554" w:rsidP="004D7554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processa a regra </w:t>
      </w:r>
      <w:r>
        <w:rPr>
          <w:b/>
          <w:bCs w:val="0"/>
        </w:rPr>
        <w:t>RGN2.1.36.1</w:t>
      </w:r>
      <w:r>
        <w:t xml:space="preserve"> e exibe a mensagem </w:t>
      </w:r>
      <w:r>
        <w:rPr>
          <w:b/>
          <w:bCs w:val="0"/>
        </w:rPr>
        <w:t>MSG0052</w:t>
      </w:r>
      <w:r>
        <w:t xml:space="preserve"> ("Exclusão efetuada com sucesso!").</w:t>
      </w:r>
    </w:p>
    <w:p w:rsidR="004D7554" w:rsidRDefault="004D7554" w:rsidP="00B84E46">
      <w:pPr>
        <w:pStyle w:val="Ttulo2"/>
      </w:pPr>
      <w:bookmarkStart w:id="19" w:name="_Toc404772447"/>
      <w:r>
        <w:t>Listar regras de concessão e pagamento do salário família</w:t>
      </w:r>
      <w:bookmarkEnd w:id="19"/>
      <w:r>
        <w:t> </w:t>
      </w:r>
    </w:p>
    <w:p w:rsidR="004D7554" w:rsidRDefault="004D7554" w:rsidP="004D7554">
      <w:pPr>
        <w:pStyle w:val="Ttulo3"/>
        <w:keepNext w:val="0"/>
        <w:widowControl w:val="0"/>
        <w:spacing w:before="120" w:line="240" w:lineRule="auto"/>
        <w:ind w:left="1620" w:hanging="900"/>
      </w:pPr>
      <w:bookmarkStart w:id="20" w:name="_Toc404772448"/>
      <w:r>
        <w:t>Fluxo Básico</w:t>
      </w:r>
      <w:bookmarkEnd w:id="20"/>
    </w:p>
    <w:p w:rsidR="004D7554" w:rsidRDefault="004D7554" w:rsidP="004D7554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solicita a funcionalidade de manutenção de regras de concessão e pagamento do salário família;</w:t>
      </w:r>
    </w:p>
    <w:p w:rsidR="004D7554" w:rsidRDefault="004D7554" w:rsidP="004D7554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exibe os filtros para listagem das vigências das regras;</w:t>
      </w:r>
    </w:p>
    <w:p w:rsidR="004D7554" w:rsidRDefault="004D7554" w:rsidP="004D7554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ator informa os dados do filtro: Regime de trabalho e Vigência; </w:t>
      </w:r>
    </w:p>
    <w:p w:rsidR="004D7554" w:rsidRDefault="004D7554" w:rsidP="004D7554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submete a opção de listar;</w:t>
      </w:r>
    </w:p>
    <w:p w:rsidR="004D7554" w:rsidRDefault="004D7554" w:rsidP="004D7554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exibe uma lista com os dados da vigências da regra de concessão e pagamento do salário família, conforme os filtros indicados, ordenados decrescentemente pela referência inicial de vigência.</w:t>
      </w:r>
    </w:p>
    <w:p w:rsidR="004D7554" w:rsidRDefault="004D7554" w:rsidP="004D7554">
      <w:pPr>
        <w:pStyle w:val="Recuodecorpodetexto"/>
      </w:pPr>
    </w:p>
    <w:p w:rsidR="004D7554" w:rsidRDefault="004D7554" w:rsidP="004D7554">
      <w:pPr>
        <w:pStyle w:val="Ttulo4"/>
        <w:numPr>
          <w:ilvl w:val="0"/>
          <w:numId w:val="0"/>
        </w:numPr>
      </w:pPr>
    </w:p>
    <w:p w:rsidR="00F41655" w:rsidRPr="004D7554" w:rsidRDefault="00F41655" w:rsidP="004D7554"/>
    <w:sectPr w:rsidR="00F41655" w:rsidRPr="004D7554" w:rsidSect="00B84E46"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274" w:bottom="1417" w:left="1701" w:header="568" w:footer="16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D7554" w:rsidRDefault="004D7554" w:rsidP="002908D9">
      <w:r>
        <w:separator/>
      </w:r>
    </w:p>
  </w:endnote>
  <w:endnote w:type="continuationSeparator" w:id="0">
    <w:p w:rsidR="004D7554" w:rsidRDefault="004D7554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B84E46">
      <w:rPr>
        <w:rStyle w:val="Nmerodepgina"/>
        <w:noProof/>
        <w:szCs w:val="20"/>
      </w:rPr>
      <w:t>2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4D7554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Tiago Schraiber</w:t>
          </w:r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0D2B9B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0D2B9B">
            <w:rPr>
              <w:sz w:val="20"/>
              <w:szCs w:val="20"/>
            </w:rPr>
            <w:t>Keila Joanês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B53128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4D7554">
            <w:rPr>
              <w:b/>
              <w:sz w:val="20"/>
              <w:szCs w:val="20"/>
            </w:rPr>
            <w:t>Pagamento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4D7554">
            <w:rPr>
              <w:b/>
              <w:sz w:val="20"/>
              <w:szCs w:val="20"/>
            </w:rPr>
            <w:t xml:space="preserve"> Folha de Pagamento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0D2B9B" w:rsidRPr="000D2B9B">
            <w:rPr>
              <w:b/>
              <w:sz w:val="20"/>
              <w:szCs w:val="20"/>
            </w:rPr>
            <w:t>UCS0543 - Manter regras de concessão e pagamento do salário família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 wp14:anchorId="73A5501A" wp14:editId="27FEEE4E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D7554" w:rsidRDefault="004D7554" w:rsidP="002908D9">
      <w:r>
        <w:separator/>
      </w:r>
    </w:p>
  </w:footnote>
  <w:footnote w:type="continuationSeparator" w:id="0">
    <w:p w:rsidR="004D7554" w:rsidRDefault="004D7554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AC3B1F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5F82E221" wp14:editId="3B29E77A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51A204D7" wp14:editId="4FA09DEC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26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 wp14:anchorId="5FD73D33" wp14:editId="5F53BEE4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 wp14:anchorId="2ACF2A37" wp14:editId="68933D58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DB5C0AB2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9C66334"/>
    <w:multiLevelType w:val="multilevel"/>
    <w:tmpl w:val="153AC6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6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7"/>
  </w:num>
  <w:num w:numId="5">
    <w:abstractNumId w:val="12"/>
  </w:num>
  <w:num w:numId="6">
    <w:abstractNumId w:val="16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4"/>
  </w:num>
  <w:num w:numId="12">
    <w:abstractNumId w:val="13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  <w:num w:numId="18">
    <w:abstractNumId w:val="15"/>
  </w:num>
  <w:num w:numId="19">
    <w:abstractNumId w:val="4"/>
  </w:num>
  <w:num w:numId="20">
    <w:abstractNumId w:val="4"/>
  </w:num>
  <w:num w:numId="21">
    <w:abstractNumId w:val="4"/>
  </w:num>
  <w:num w:numId="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7554"/>
    <w:rsid w:val="0000536A"/>
    <w:rsid w:val="00010C94"/>
    <w:rsid w:val="00011A7E"/>
    <w:rsid w:val="00080AA2"/>
    <w:rsid w:val="000A2BFB"/>
    <w:rsid w:val="000B4005"/>
    <w:rsid w:val="000D2B9B"/>
    <w:rsid w:val="000F0299"/>
    <w:rsid w:val="00111169"/>
    <w:rsid w:val="001A25E3"/>
    <w:rsid w:val="001C7A01"/>
    <w:rsid w:val="00290019"/>
    <w:rsid w:val="002908D9"/>
    <w:rsid w:val="002D336A"/>
    <w:rsid w:val="003274E5"/>
    <w:rsid w:val="003328F5"/>
    <w:rsid w:val="00374B36"/>
    <w:rsid w:val="0037750D"/>
    <w:rsid w:val="00381644"/>
    <w:rsid w:val="00463AB4"/>
    <w:rsid w:val="004D7554"/>
    <w:rsid w:val="004E0834"/>
    <w:rsid w:val="004F657F"/>
    <w:rsid w:val="00550536"/>
    <w:rsid w:val="0059301A"/>
    <w:rsid w:val="005D35E4"/>
    <w:rsid w:val="00616D7E"/>
    <w:rsid w:val="00623E87"/>
    <w:rsid w:val="00652148"/>
    <w:rsid w:val="00772123"/>
    <w:rsid w:val="007A4B3D"/>
    <w:rsid w:val="007E2985"/>
    <w:rsid w:val="00845060"/>
    <w:rsid w:val="008806C7"/>
    <w:rsid w:val="0091194C"/>
    <w:rsid w:val="009123FD"/>
    <w:rsid w:val="0092282F"/>
    <w:rsid w:val="009C40FA"/>
    <w:rsid w:val="00A92AC7"/>
    <w:rsid w:val="00AC2AA0"/>
    <w:rsid w:val="00AC3B1F"/>
    <w:rsid w:val="00AD3724"/>
    <w:rsid w:val="00AD7490"/>
    <w:rsid w:val="00B15821"/>
    <w:rsid w:val="00B53128"/>
    <w:rsid w:val="00B84E46"/>
    <w:rsid w:val="00B9480F"/>
    <w:rsid w:val="00B94A14"/>
    <w:rsid w:val="00BD3501"/>
    <w:rsid w:val="00C06B86"/>
    <w:rsid w:val="00C80215"/>
    <w:rsid w:val="00CA0CEF"/>
    <w:rsid w:val="00DB0139"/>
    <w:rsid w:val="00DF1DDA"/>
    <w:rsid w:val="00E81253"/>
    <w:rsid w:val="00F071FA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4D7554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4D7554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B84E46"/>
    <w:pPr>
      <w:numPr>
        <w:ilvl w:val="1"/>
        <w:numId w:val="17"/>
      </w:numPr>
      <w:tabs>
        <w:tab w:val="clear" w:pos="792"/>
        <w:tab w:val="num" w:pos="993"/>
      </w:tabs>
      <w:spacing w:before="240" w:after="240"/>
      <w:ind w:left="993" w:hanging="633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4D7554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4D7554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4D7554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4D7554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4D7554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4D7554"/>
    <w:pPr>
      <w:ind w:left="0"/>
    </w:pPr>
  </w:style>
  <w:style w:type="paragraph" w:styleId="ndicedeilustraes">
    <w:name w:val="table of figures"/>
    <w:basedOn w:val="Normal"/>
    <w:next w:val="Normal"/>
    <w:semiHidden/>
    <w:rsid w:val="004D7554"/>
  </w:style>
  <w:style w:type="paragraph" w:styleId="Sumrio2">
    <w:name w:val="toc 2"/>
    <w:basedOn w:val="Normal"/>
    <w:next w:val="Normal"/>
    <w:autoRedefine/>
    <w:uiPriority w:val="39"/>
    <w:rsid w:val="004D7554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4D7554"/>
    <w:pPr>
      <w:ind w:left="480"/>
    </w:pPr>
  </w:style>
  <w:style w:type="character" w:styleId="Hyperlink">
    <w:name w:val="Hyperlink"/>
    <w:basedOn w:val="Fontepargpadro"/>
    <w:uiPriority w:val="99"/>
    <w:rsid w:val="004D7554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4D7554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4D7554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4D7554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4D7554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4D7554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4D7554"/>
    <w:rPr>
      <w:sz w:val="16"/>
    </w:rPr>
  </w:style>
  <w:style w:type="character" w:styleId="Nmerodepgina">
    <w:name w:val="page number"/>
    <w:basedOn w:val="Fontepargpadro"/>
    <w:rsid w:val="004D7554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4D7554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4D755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4D7554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4D7554"/>
  </w:style>
  <w:style w:type="paragraph" w:styleId="Corpodetexto">
    <w:name w:val="Body Text"/>
    <w:basedOn w:val="Normal"/>
    <w:link w:val="CorpodetextoChar"/>
    <w:rsid w:val="004D7554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4D7554"/>
    <w:rPr>
      <w:rFonts w:eastAsia="Arial Unicode MS"/>
    </w:rPr>
  </w:style>
  <w:style w:type="paragraph" w:customStyle="1" w:styleId="tabletext">
    <w:name w:val="tabletext"/>
    <w:basedOn w:val="Normal"/>
    <w:rsid w:val="004D7554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4D7554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4D7554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4D7554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4D7554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4D7554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4D7554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4D7554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4D7554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4D7554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4D7554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4D7554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B84E46"/>
    <w:pPr>
      <w:numPr>
        <w:ilvl w:val="1"/>
        <w:numId w:val="17"/>
      </w:numPr>
      <w:tabs>
        <w:tab w:val="clear" w:pos="792"/>
        <w:tab w:val="num" w:pos="993"/>
      </w:tabs>
      <w:spacing w:before="240" w:after="240"/>
      <w:ind w:left="993" w:hanging="633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4D7554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4D7554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4D7554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4D7554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4D7554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4D7554"/>
    <w:pPr>
      <w:ind w:left="0"/>
    </w:pPr>
  </w:style>
  <w:style w:type="paragraph" w:styleId="ndicedeilustraes">
    <w:name w:val="table of figures"/>
    <w:basedOn w:val="Normal"/>
    <w:next w:val="Normal"/>
    <w:semiHidden/>
    <w:rsid w:val="004D7554"/>
  </w:style>
  <w:style w:type="paragraph" w:styleId="Sumrio2">
    <w:name w:val="toc 2"/>
    <w:basedOn w:val="Normal"/>
    <w:next w:val="Normal"/>
    <w:autoRedefine/>
    <w:uiPriority w:val="39"/>
    <w:rsid w:val="004D7554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4D7554"/>
    <w:pPr>
      <w:ind w:left="480"/>
    </w:pPr>
  </w:style>
  <w:style w:type="character" w:styleId="Hyperlink">
    <w:name w:val="Hyperlink"/>
    <w:basedOn w:val="Fontepargpadro"/>
    <w:uiPriority w:val="99"/>
    <w:rsid w:val="004D7554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4D7554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4D7554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4D7554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4D7554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4D7554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4D7554"/>
    <w:rPr>
      <w:sz w:val="16"/>
    </w:rPr>
  </w:style>
  <w:style w:type="character" w:styleId="Nmerodepgina">
    <w:name w:val="page number"/>
    <w:basedOn w:val="Fontepargpadro"/>
    <w:rsid w:val="004D7554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4D7554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4D755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4D7554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4D7554"/>
  </w:style>
  <w:style w:type="paragraph" w:styleId="Corpodetexto">
    <w:name w:val="Body Text"/>
    <w:basedOn w:val="Normal"/>
    <w:link w:val="CorpodetextoChar"/>
    <w:rsid w:val="004D7554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4D7554"/>
    <w:rPr>
      <w:rFonts w:eastAsia="Arial Unicode MS"/>
    </w:rPr>
  </w:style>
  <w:style w:type="paragraph" w:customStyle="1" w:styleId="tabletext">
    <w:name w:val="tabletext"/>
    <w:basedOn w:val="Normal"/>
    <w:rsid w:val="004D7554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4D7554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4D7554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4D7554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4D7554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4D7554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4D7554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4D7554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4D7554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4D7554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footer" Target="footer3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9060E48-0CE2-409D-97DE-211357638E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26</TotalTime>
  <Pages>7</Pages>
  <Words>750</Words>
  <Characters>5023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5762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Nelson Brandão Luiz</cp:lastModifiedBy>
  <cp:revision>3</cp:revision>
  <cp:lastPrinted>2014-11-08T04:43:00Z</cp:lastPrinted>
  <dcterms:created xsi:type="dcterms:W3CDTF">2014-11-08T04:42:00Z</dcterms:created>
  <dcterms:modified xsi:type="dcterms:W3CDTF">2014-11-26T15:38:00Z</dcterms:modified>
</cp:coreProperties>
</file>