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2610" w:rsidRDefault="00452610" w:rsidP="0045261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52610" w:rsidRDefault="00452610" w:rsidP="00452610">
      <w:pPr>
        <w:widowControl w:val="0"/>
        <w:rPr>
          <w:rFonts w:cs="Arial"/>
          <w:sz w:val="20"/>
        </w:rPr>
      </w:pPr>
    </w:p>
    <w:p w:rsidR="00452610" w:rsidRDefault="00452610" w:rsidP="00452610">
      <w:pPr>
        <w:widowControl w:val="0"/>
        <w:rPr>
          <w:rFonts w:cs="Arial"/>
          <w:sz w:val="20"/>
        </w:rPr>
      </w:pPr>
    </w:p>
    <w:p w:rsidR="00452610" w:rsidRDefault="00452610" w:rsidP="00452610">
      <w:pPr>
        <w:widowControl w:val="0"/>
        <w:rPr>
          <w:rFonts w:cs="Arial"/>
          <w:sz w:val="20"/>
        </w:rPr>
      </w:pPr>
    </w:p>
    <w:p w:rsidR="00452610" w:rsidRDefault="00452610" w:rsidP="00452610">
      <w:pPr>
        <w:widowControl w:val="0"/>
        <w:rPr>
          <w:rFonts w:cs="Arial"/>
          <w:sz w:val="20"/>
        </w:rPr>
      </w:pPr>
    </w:p>
    <w:p w:rsidR="00452610" w:rsidRDefault="00452610" w:rsidP="0045261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52610" w:rsidRDefault="00452610" w:rsidP="00452610">
      <w:pPr>
        <w:widowControl w:val="0"/>
        <w:rPr>
          <w:rFonts w:cs="Arial"/>
          <w:sz w:val="20"/>
          <w:u w:val="single"/>
        </w:rPr>
      </w:pPr>
    </w:p>
    <w:p w:rsidR="00452610" w:rsidRDefault="00452610" w:rsidP="0045261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52610" w:rsidRDefault="00452610" w:rsidP="00452610">
      <w:pPr>
        <w:widowControl w:val="0"/>
        <w:rPr>
          <w:rFonts w:cs="Arial"/>
          <w:sz w:val="20"/>
        </w:rPr>
      </w:pPr>
    </w:p>
    <w:p w:rsidR="00452610" w:rsidRDefault="00452610" w:rsidP="00452610">
      <w:pPr>
        <w:widowControl w:val="0"/>
        <w:rPr>
          <w:rFonts w:cs="Arial"/>
          <w:sz w:val="20"/>
        </w:rPr>
      </w:pPr>
    </w:p>
    <w:p w:rsidR="00452610" w:rsidRDefault="00452610" w:rsidP="00452610">
      <w:pPr>
        <w:widowControl w:val="0"/>
        <w:rPr>
          <w:rFonts w:cs="Arial"/>
          <w:sz w:val="20"/>
        </w:rPr>
      </w:pPr>
    </w:p>
    <w:p w:rsidR="00452610" w:rsidRDefault="00452610" w:rsidP="0045261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452610" w:rsidRDefault="00452610" w:rsidP="00452610">
      <w:pPr>
        <w:widowControl w:val="0"/>
        <w:rPr>
          <w:rFonts w:cs="Arial"/>
          <w:sz w:val="20"/>
        </w:rPr>
      </w:pPr>
    </w:p>
    <w:p w:rsidR="00452610" w:rsidRDefault="00452610" w:rsidP="00452610">
      <w:pPr>
        <w:widowControl w:val="0"/>
        <w:rPr>
          <w:rFonts w:cs="Arial"/>
          <w:sz w:val="20"/>
        </w:rPr>
      </w:pPr>
    </w:p>
    <w:p w:rsidR="00452610" w:rsidRDefault="00452610" w:rsidP="00452610">
      <w:pPr>
        <w:widowControl w:val="0"/>
        <w:rPr>
          <w:rFonts w:cs="Arial"/>
        </w:rPr>
      </w:pPr>
    </w:p>
    <w:p w:rsidR="00452610" w:rsidRDefault="00452610" w:rsidP="00452610">
      <w:pPr>
        <w:pStyle w:val="Capa"/>
        <w:rPr>
          <w:color w:val="FF9900"/>
        </w:rPr>
      </w:pPr>
      <w:r>
        <w:t>SINDRAPE</w:t>
      </w:r>
    </w:p>
    <w:p w:rsidR="00452610" w:rsidRDefault="00452610" w:rsidP="00452610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452610" w:rsidRPr="00452610" w:rsidRDefault="00452610" w:rsidP="00452610">
      <w:pPr>
        <w:widowControl w:val="0"/>
        <w:rPr>
          <w:color w:val="000080"/>
        </w:rPr>
      </w:pPr>
    </w:p>
    <w:p w:rsidR="00452610" w:rsidRPr="00452610" w:rsidRDefault="00452610" w:rsidP="00452610">
      <w:pPr>
        <w:widowControl w:val="0"/>
        <w:jc w:val="right"/>
        <w:rPr>
          <w:rFonts w:cs="Arial"/>
          <w:b/>
          <w:bCs/>
          <w:color w:val="000080"/>
        </w:rPr>
      </w:pPr>
    </w:p>
    <w:p w:rsidR="00452610" w:rsidRDefault="00452610" w:rsidP="00452610">
      <w:pPr>
        <w:pStyle w:val="Capa"/>
      </w:pPr>
      <w:r>
        <w:t>UCS0557– Manter Grupo de Valor de Obrigação Legal</w:t>
      </w:r>
    </w:p>
    <w:p w:rsidR="00452610" w:rsidRDefault="00452610" w:rsidP="00452610">
      <w:pPr>
        <w:widowControl w:val="0"/>
        <w:rPr>
          <w:rFonts w:cs="Arial"/>
        </w:rPr>
      </w:pPr>
    </w:p>
    <w:p w:rsidR="00452610" w:rsidRDefault="00452610" w:rsidP="00452610">
      <w:pPr>
        <w:widowControl w:val="0"/>
      </w:pPr>
    </w:p>
    <w:p w:rsidR="00452610" w:rsidRDefault="00452610" w:rsidP="00452610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452610" w:rsidRPr="00452610" w:rsidRDefault="00452610" w:rsidP="00452610">
      <w:pPr>
        <w:pStyle w:val="Corpodetexto3"/>
        <w:widowControl w:val="0"/>
        <w:spacing w:after="0"/>
        <w:rPr>
          <w:rFonts w:cs="Arial"/>
        </w:rPr>
      </w:pPr>
      <w:r w:rsidRPr="00452610">
        <w:rPr>
          <w:rFonts w:cs="Arial"/>
        </w:rPr>
        <w:lastRenderedPageBreak/>
        <w:t>Histórico de Revisões</w:t>
      </w:r>
    </w:p>
    <w:p w:rsidR="00452610" w:rsidRDefault="00452610" w:rsidP="00452610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452610" w:rsidTr="0045261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610" w:rsidRDefault="00452610" w:rsidP="0045261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610" w:rsidRDefault="00452610" w:rsidP="0045261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610" w:rsidRDefault="00452610" w:rsidP="0045261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610" w:rsidRDefault="00452610" w:rsidP="0045261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452610" w:rsidTr="0045261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610" w:rsidRDefault="00452610" w:rsidP="004526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29/07/2009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610" w:rsidRDefault="00452610" w:rsidP="004526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610" w:rsidRDefault="00452610" w:rsidP="004526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610" w:rsidRDefault="00452610" w:rsidP="004526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M.Cristina G.Rodriguez</w:t>
            </w:r>
          </w:p>
        </w:tc>
      </w:tr>
      <w:tr w:rsidR="00452610" w:rsidTr="0045261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610" w:rsidRDefault="00452610" w:rsidP="004526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01/04/2011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610" w:rsidRDefault="00452610" w:rsidP="004526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610" w:rsidRDefault="00452610" w:rsidP="004526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Revisão da documentação para entrega do módulo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2610" w:rsidRDefault="00452610" w:rsidP="004526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M.Cristina G.Rodriguez</w:t>
            </w:r>
          </w:p>
        </w:tc>
      </w:tr>
    </w:tbl>
    <w:p w:rsidR="00452610" w:rsidRDefault="00452610" w:rsidP="00452610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452610" w:rsidRPr="00452610" w:rsidRDefault="00452610" w:rsidP="00452610">
      <w:pPr>
        <w:pStyle w:val="Corpodetexto3"/>
        <w:widowControl w:val="0"/>
        <w:spacing w:after="0"/>
        <w:jc w:val="left"/>
        <w:rPr>
          <w:rFonts w:cs="Arial"/>
        </w:rPr>
      </w:pPr>
      <w:r w:rsidRPr="00452610">
        <w:rPr>
          <w:rFonts w:cs="Arial"/>
        </w:rPr>
        <w:lastRenderedPageBreak/>
        <w:t>Índice</w:t>
      </w:r>
    </w:p>
    <w:p w:rsidR="00452610" w:rsidRPr="00452610" w:rsidRDefault="00452610" w:rsidP="00452610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940916" w:rsidRDefault="00452610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74067" w:history="1">
        <w:r w:rsidR="00940916" w:rsidRPr="00FF5E93">
          <w:rPr>
            <w:rStyle w:val="Hyperlink"/>
            <w:noProof/>
          </w:rPr>
          <w:t>1.</w:t>
        </w:r>
        <w:r w:rsidR="0094091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40916" w:rsidRPr="00FF5E93">
          <w:rPr>
            <w:rStyle w:val="Hyperlink"/>
            <w:noProof/>
          </w:rPr>
          <w:t>Pacote/Caso de Uso</w:t>
        </w:r>
        <w:r w:rsidR="00940916">
          <w:rPr>
            <w:noProof/>
            <w:webHidden/>
          </w:rPr>
          <w:tab/>
        </w:r>
        <w:r w:rsidR="00940916">
          <w:rPr>
            <w:noProof/>
            <w:webHidden/>
          </w:rPr>
          <w:fldChar w:fldCharType="begin"/>
        </w:r>
        <w:r w:rsidR="00940916">
          <w:rPr>
            <w:noProof/>
            <w:webHidden/>
          </w:rPr>
          <w:instrText xml:space="preserve"> PAGEREF _Toc404774067 \h </w:instrText>
        </w:r>
        <w:r w:rsidR="00940916">
          <w:rPr>
            <w:noProof/>
            <w:webHidden/>
          </w:rPr>
        </w:r>
        <w:r w:rsidR="00940916">
          <w:rPr>
            <w:noProof/>
            <w:webHidden/>
          </w:rPr>
          <w:fldChar w:fldCharType="separate"/>
        </w:r>
        <w:r w:rsidR="00940916">
          <w:rPr>
            <w:noProof/>
            <w:webHidden/>
          </w:rPr>
          <w:t>4</w:t>
        </w:r>
        <w:r w:rsidR="00940916">
          <w:rPr>
            <w:noProof/>
            <w:webHidden/>
          </w:rPr>
          <w:fldChar w:fldCharType="end"/>
        </w:r>
      </w:hyperlink>
    </w:p>
    <w:p w:rsidR="00940916" w:rsidRDefault="00940916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68" w:history="1">
        <w:r w:rsidRPr="00FF5E93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5E93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40916" w:rsidRDefault="00940916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69" w:history="1">
        <w:r w:rsidRPr="00FF5E93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5E93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40916" w:rsidRDefault="00940916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70" w:history="1">
        <w:r w:rsidRPr="00FF5E93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5E93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40916" w:rsidRDefault="00940916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71" w:history="1">
        <w:r w:rsidRPr="00FF5E93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5E93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40916" w:rsidRDefault="00940916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72" w:history="1">
        <w:r w:rsidRPr="00FF5E93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5E93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40916" w:rsidRDefault="00940916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73" w:history="1">
        <w:r w:rsidRPr="00FF5E93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5E93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40916" w:rsidRDefault="00940916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74" w:history="1">
        <w:r w:rsidRPr="00FF5E93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5E93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40916" w:rsidRDefault="00940916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75" w:history="1">
        <w:r w:rsidRPr="00FF5E93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5E93">
          <w:rPr>
            <w:rStyle w:val="Hyperlink"/>
            <w:noProof/>
          </w:rPr>
          <w:t>Listar Grupo de Valor de Obrigação Legal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40916" w:rsidRDefault="00940916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76" w:history="1">
        <w:r w:rsidRPr="00FF5E93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5E9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40916" w:rsidRDefault="00940916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77" w:history="1">
        <w:r w:rsidRPr="00FF5E93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5E93">
          <w:rPr>
            <w:rStyle w:val="Hyperlink"/>
            <w:noProof/>
          </w:rPr>
          <w:t>Fluxo Alternativo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40916" w:rsidRDefault="00940916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78" w:history="1">
        <w:r w:rsidRPr="00FF5E93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5E93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40916" w:rsidRDefault="00940916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79" w:history="1">
        <w:r w:rsidRPr="00FF5E93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5E93">
          <w:rPr>
            <w:rStyle w:val="Hyperlink"/>
            <w:noProof/>
          </w:rPr>
          <w:t>Incluir Grupo de Valor de Obrigação Legal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40916" w:rsidRDefault="00940916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80" w:history="1">
        <w:r w:rsidRPr="00FF5E93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5E9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40916" w:rsidRDefault="00940916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81" w:history="1">
        <w:r w:rsidRPr="00FF5E93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5E93">
          <w:rPr>
            <w:rStyle w:val="Hyperlink"/>
            <w:noProof/>
          </w:rPr>
          <w:t>Fluxo Alternativo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40916" w:rsidRDefault="00940916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82" w:history="1">
        <w:r w:rsidRPr="00FF5E93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5E93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40916" w:rsidRDefault="00940916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83" w:history="1">
        <w:r w:rsidRPr="00FF5E93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5E93">
          <w:rPr>
            <w:rStyle w:val="Hyperlink"/>
            <w:noProof/>
          </w:rPr>
          <w:t>Alterar Grupo de Valor de Obrigação Legal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40916" w:rsidRDefault="00940916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84" w:history="1">
        <w:r w:rsidRPr="00FF5E93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5E9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40916" w:rsidRDefault="00940916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85" w:history="1">
        <w:r w:rsidRPr="00FF5E93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5E93">
          <w:rPr>
            <w:rStyle w:val="Hyperlink"/>
            <w:noProof/>
          </w:rPr>
          <w:t>Fluxo Alternativo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40916" w:rsidRDefault="00940916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86" w:history="1">
        <w:r w:rsidRPr="00FF5E93">
          <w:rPr>
            <w:rStyle w:val="Hyperlink"/>
            <w:noProof/>
          </w:rPr>
          <w:t>4.3.3.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5E93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40916" w:rsidRDefault="00940916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87" w:history="1">
        <w:r w:rsidRPr="00FF5E93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5E93">
          <w:rPr>
            <w:rStyle w:val="Hyperlink"/>
            <w:noProof/>
          </w:rPr>
          <w:t>Excluir Grupo de Valor de Obrigação Legal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40916" w:rsidRDefault="00940916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88" w:history="1">
        <w:r w:rsidRPr="00FF5E93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5E9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40916" w:rsidRDefault="00940916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89" w:history="1">
        <w:r w:rsidRPr="00FF5E93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5E93">
          <w:rPr>
            <w:rStyle w:val="Hyperlink"/>
            <w:noProof/>
          </w:rPr>
          <w:t>Fluxo Alternativo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40916" w:rsidRDefault="00940916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90" w:history="1">
        <w:r w:rsidRPr="00FF5E93">
          <w:rPr>
            <w:rStyle w:val="Hyperlink"/>
            <w:noProof/>
          </w:rPr>
          <w:t>4.4.3.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5E93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40916" w:rsidRDefault="00940916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91" w:history="1">
        <w:r w:rsidRPr="00FF5E93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5E93">
          <w:rPr>
            <w:rStyle w:val="Hyperlink"/>
            <w:noProof/>
          </w:rPr>
          <w:t>Regras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40916" w:rsidRDefault="00940916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92" w:history="1">
        <w:r w:rsidRPr="00FF5E93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5E93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40916" w:rsidRDefault="00940916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93" w:history="1">
        <w:r w:rsidRPr="00FF5E93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5E93">
          <w:rPr>
            <w:rStyle w:val="Hyperlink"/>
            <w:noProof/>
          </w:rPr>
          <w:t>RGN2.1.1. Usuário autorizado a manter Obrigação Legal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40916" w:rsidRDefault="00940916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94" w:history="1">
        <w:r w:rsidRPr="00FF5E93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5E93">
          <w:rPr>
            <w:rStyle w:val="Hyperlink"/>
            <w:noProof/>
          </w:rPr>
          <w:t>RGN2.1.5. Permissão para Exclusão de Grupo de Valor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40916" w:rsidRDefault="00940916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95" w:history="1">
        <w:r w:rsidRPr="00FF5E93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5E93">
          <w:rPr>
            <w:rStyle w:val="Hyperlink"/>
            <w:noProof/>
          </w:rPr>
          <w:t>Regras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40916" w:rsidRDefault="00940916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4096" w:history="1">
        <w:r w:rsidRPr="00FF5E93">
          <w:rPr>
            <w:rStyle w:val="Hyperlink"/>
            <w:noProof/>
          </w:rPr>
          <w:t>5.2.1.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F5E93">
          <w:rPr>
            <w:rStyle w:val="Hyperlink"/>
            <w:noProof/>
          </w:rPr>
          <w:t>RGN2.2.24. Seleção de grupo de valor por tipo de obrigação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_Toc404774096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52610" w:rsidRDefault="00452610" w:rsidP="00940916">
      <w:pPr>
        <w:pStyle w:val="Sumrio1"/>
        <w:rPr>
          <w:rFonts w:cs="Arial"/>
        </w:rPr>
      </w:pPr>
      <w:r>
        <w:fldChar w:fldCharType="end"/>
      </w:r>
      <w:r>
        <w:br w:type="page"/>
      </w:r>
    </w:p>
    <w:p w:rsidR="00452610" w:rsidRDefault="00452610" w:rsidP="00452610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74067"/>
      <w:r>
        <w:lastRenderedPageBreak/>
        <w:t>Pacote/Caso de Uso</w:t>
      </w:r>
      <w:bookmarkEnd w:id="1"/>
    </w:p>
    <w:p w:rsidR="00452610" w:rsidRDefault="00452610" w:rsidP="00452610"/>
    <w:p w:rsidR="00452610" w:rsidRDefault="00452610" w:rsidP="00452610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Grupo de Valor de Obrigação Legal</w:t>
      </w:r>
    </w:p>
    <w:p w:rsidR="00452610" w:rsidRDefault="00452610" w:rsidP="00940916">
      <w:pPr>
        <w:pStyle w:val="Ttulo2"/>
      </w:pPr>
      <w:bookmarkStart w:id="2" w:name="_Toc404774068"/>
      <w:r>
        <w:t>Descrição</w:t>
      </w:r>
      <w:bookmarkEnd w:id="2"/>
    </w:p>
    <w:p w:rsidR="00452610" w:rsidRDefault="00452610" w:rsidP="00452610">
      <w:pPr>
        <w:pStyle w:val="Recuodecorpodetexto2"/>
        <w:widowControl w:val="0"/>
        <w:ind w:left="1620" w:firstLine="0"/>
        <w:rPr>
          <w:sz w:val="24"/>
        </w:rPr>
      </w:pPr>
    </w:p>
    <w:p w:rsidR="00452610" w:rsidRDefault="00452610" w:rsidP="00452610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Grupo de Valor de Obrigação Legal</w:t>
      </w:r>
    </w:p>
    <w:p w:rsidR="00452610" w:rsidRDefault="00452610" w:rsidP="00452610">
      <w:pPr>
        <w:pStyle w:val="Recuodecorpodetexto2"/>
        <w:widowControl w:val="0"/>
        <w:ind w:left="1620" w:firstLine="0"/>
        <w:rPr>
          <w:sz w:val="24"/>
        </w:rPr>
      </w:pPr>
    </w:p>
    <w:p w:rsidR="00452610" w:rsidRDefault="00452610" w:rsidP="00940916">
      <w:pPr>
        <w:pStyle w:val="Ttulo2"/>
      </w:pPr>
      <w:bookmarkStart w:id="3" w:name="_Toc404774069"/>
      <w:r>
        <w:t>Requisitos atendidos</w:t>
      </w:r>
      <w:bookmarkEnd w:id="3"/>
    </w:p>
    <w:p w:rsidR="00452610" w:rsidRDefault="00452610" w:rsidP="00452610">
      <w:pPr>
        <w:pStyle w:val="Recuodecorpodetexto"/>
        <w:ind w:left="1260"/>
      </w:pPr>
      <w:r>
        <w:t>R2 – Manter Grupo de Valor de Obrigação Legal</w:t>
      </w:r>
    </w:p>
    <w:p w:rsidR="00452610" w:rsidRDefault="00452610" w:rsidP="00452610"/>
    <w:p w:rsidR="00452610" w:rsidRDefault="00452610" w:rsidP="00452610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774070"/>
      <w:r>
        <w:t>Conceito</w:t>
      </w:r>
      <w:bookmarkEnd w:id="4"/>
      <w:r>
        <w:tab/>
      </w:r>
    </w:p>
    <w:p w:rsidR="00452610" w:rsidRDefault="00452610" w:rsidP="00940916">
      <w:pPr>
        <w:pStyle w:val="Ttulo2"/>
      </w:pPr>
      <w:bookmarkStart w:id="5" w:name="_Toc404774071"/>
      <w:r>
        <w:t>Conceitos principais</w:t>
      </w:r>
      <w:bookmarkEnd w:id="5"/>
    </w:p>
    <w:tbl>
      <w:tblPr>
        <w:tblStyle w:val="Tabelacomgrade"/>
        <w:tblW w:w="0" w:type="auto"/>
        <w:tblInd w:w="1080" w:type="dxa"/>
        <w:tblLook w:val="04A0" w:firstRow="1" w:lastRow="0" w:firstColumn="1" w:lastColumn="0" w:noHBand="0" w:noVBand="1"/>
      </w:tblPr>
      <w:tblGrid>
        <w:gridCol w:w="4030"/>
        <w:gridCol w:w="4037"/>
      </w:tblGrid>
      <w:tr w:rsidR="00940916" w:rsidTr="00940916">
        <w:tc>
          <w:tcPr>
            <w:tcW w:w="4535" w:type="dxa"/>
          </w:tcPr>
          <w:p w:rsidR="00940916" w:rsidRPr="00940916" w:rsidRDefault="00940916" w:rsidP="00940916">
            <w:pPr>
              <w:ind w:left="0"/>
              <w:rPr>
                <w:rFonts w:cs="Arial"/>
                <w:b/>
              </w:rPr>
            </w:pPr>
            <w:r w:rsidRPr="00940916">
              <w:rPr>
                <w:rFonts w:cs="Arial"/>
                <w:b/>
              </w:rPr>
              <w:t>Grupo de Valor de Obrigação Legal</w:t>
            </w:r>
          </w:p>
          <w:p w:rsidR="00940916" w:rsidRDefault="00940916" w:rsidP="00452610">
            <w:pPr>
              <w:ind w:left="0"/>
              <w:rPr>
                <w:rFonts w:cs="Arial"/>
              </w:rPr>
            </w:pPr>
          </w:p>
        </w:tc>
        <w:tc>
          <w:tcPr>
            <w:tcW w:w="4536" w:type="dxa"/>
          </w:tcPr>
          <w:p w:rsidR="00940916" w:rsidRDefault="00940916" w:rsidP="00452610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Relação dos grupos de dados solicitados pelas Obrigações Legais</w:t>
            </w:r>
            <w:r>
              <w:rPr>
                <w:rFonts w:cs="Arial"/>
              </w:rPr>
              <w:t>.</w:t>
            </w:r>
          </w:p>
        </w:tc>
      </w:tr>
    </w:tbl>
    <w:p w:rsidR="00940916" w:rsidRDefault="00940916" w:rsidP="00452610">
      <w:pPr>
        <w:ind w:left="1080"/>
        <w:rPr>
          <w:rFonts w:cs="Arial"/>
        </w:rPr>
      </w:pPr>
    </w:p>
    <w:p w:rsidR="00452610" w:rsidRDefault="00452610" w:rsidP="00940916">
      <w:pPr>
        <w:pStyle w:val="Ttulo2"/>
      </w:pPr>
      <w:bookmarkStart w:id="6" w:name="_Toc404774072"/>
      <w:r>
        <w:t>Conceitos associados</w:t>
      </w:r>
      <w:bookmarkEnd w:id="6"/>
    </w:p>
    <w:p w:rsidR="00452610" w:rsidRDefault="00452610" w:rsidP="00452610">
      <w:pPr>
        <w:ind w:left="1080"/>
        <w:rPr>
          <w:rFonts w:cs="Arial"/>
        </w:rPr>
      </w:pPr>
    </w:p>
    <w:tbl>
      <w:tblPr>
        <w:tblStyle w:val="Tabelacomgrade"/>
        <w:tblW w:w="8100" w:type="dxa"/>
        <w:tblInd w:w="1080" w:type="dxa"/>
        <w:tblLook w:val="04A0" w:firstRow="1" w:lastRow="0" w:firstColumn="1" w:lastColumn="0" w:noHBand="0" w:noVBand="1"/>
      </w:tblPr>
      <w:tblGrid>
        <w:gridCol w:w="3139"/>
        <w:gridCol w:w="4961"/>
      </w:tblGrid>
      <w:tr w:rsidR="00940916" w:rsidTr="00940916">
        <w:tc>
          <w:tcPr>
            <w:tcW w:w="3139" w:type="dxa"/>
          </w:tcPr>
          <w:p w:rsidR="00940916" w:rsidRPr="00940916" w:rsidRDefault="00940916" w:rsidP="00940916">
            <w:pPr>
              <w:ind w:left="0"/>
              <w:rPr>
                <w:rFonts w:cs="Arial"/>
                <w:b/>
              </w:rPr>
            </w:pPr>
            <w:r w:rsidRPr="00940916">
              <w:rPr>
                <w:rFonts w:cs="Arial"/>
                <w:b/>
              </w:rPr>
              <w:t>Tipo de Obrigação Legal</w:t>
            </w:r>
          </w:p>
          <w:p w:rsidR="00940916" w:rsidRDefault="00940916" w:rsidP="00452610">
            <w:pPr>
              <w:ind w:left="0"/>
              <w:rPr>
                <w:rFonts w:cs="Arial"/>
              </w:rPr>
            </w:pPr>
          </w:p>
        </w:tc>
        <w:tc>
          <w:tcPr>
            <w:tcW w:w="4961" w:type="dxa"/>
          </w:tcPr>
          <w:p w:rsidR="00940916" w:rsidRDefault="00940916" w:rsidP="00940916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Tabela de domínio que identifica a obrigação legal: </w:t>
            </w:r>
          </w:p>
          <w:p w:rsidR="00940916" w:rsidRDefault="00940916" w:rsidP="00940916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1 = RAIS</w:t>
            </w:r>
          </w:p>
          <w:p w:rsidR="00940916" w:rsidRDefault="00940916" w:rsidP="00940916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2 = DIRF</w:t>
            </w:r>
          </w:p>
          <w:p w:rsidR="00940916" w:rsidRDefault="00940916" w:rsidP="00940916">
            <w:pPr>
              <w:tabs>
                <w:tab w:val="left" w:pos="866"/>
              </w:tabs>
              <w:ind w:left="0"/>
              <w:rPr>
                <w:rFonts w:cs="Arial"/>
              </w:rPr>
            </w:pPr>
            <w:r>
              <w:rPr>
                <w:rFonts w:cs="Arial"/>
              </w:rPr>
              <w:t>3 = TCE</w:t>
            </w:r>
          </w:p>
        </w:tc>
      </w:tr>
      <w:tr w:rsidR="00940916" w:rsidTr="00940916">
        <w:tc>
          <w:tcPr>
            <w:tcW w:w="3139" w:type="dxa"/>
          </w:tcPr>
          <w:p w:rsidR="00940916" w:rsidRPr="00940916" w:rsidRDefault="00940916" w:rsidP="00940916">
            <w:pPr>
              <w:ind w:left="0"/>
              <w:rPr>
                <w:rFonts w:cs="Arial"/>
                <w:b/>
              </w:rPr>
            </w:pPr>
            <w:r w:rsidRPr="00940916">
              <w:rPr>
                <w:rFonts w:cs="Arial"/>
                <w:b/>
              </w:rPr>
              <w:t xml:space="preserve">Grupo </w:t>
            </w:r>
          </w:p>
          <w:p w:rsidR="00940916" w:rsidRPr="00940916" w:rsidRDefault="00940916" w:rsidP="00940916">
            <w:pPr>
              <w:ind w:left="0"/>
              <w:rPr>
                <w:rFonts w:cs="Arial"/>
                <w:b/>
              </w:rPr>
            </w:pPr>
          </w:p>
        </w:tc>
        <w:tc>
          <w:tcPr>
            <w:tcW w:w="4961" w:type="dxa"/>
          </w:tcPr>
          <w:p w:rsidR="00940916" w:rsidRDefault="00940916" w:rsidP="00940916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Tabela de domínio que identifica os grupos de acordo com legislação</w:t>
            </w:r>
            <w:r>
              <w:rPr>
                <w:rFonts w:cs="Arial"/>
              </w:rPr>
              <w:t>.</w:t>
            </w:r>
          </w:p>
        </w:tc>
      </w:tr>
    </w:tbl>
    <w:p w:rsidR="00940916" w:rsidRDefault="00940916" w:rsidP="00452610">
      <w:pPr>
        <w:ind w:left="1080"/>
        <w:rPr>
          <w:rFonts w:cs="Arial"/>
        </w:rPr>
      </w:pPr>
    </w:p>
    <w:p w:rsidR="00452610" w:rsidRDefault="00452610" w:rsidP="00452610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774073"/>
      <w:r>
        <w:lastRenderedPageBreak/>
        <w:t>Diagrama</w:t>
      </w:r>
      <w:bookmarkEnd w:id="7"/>
    </w:p>
    <w:p w:rsidR="00452610" w:rsidRDefault="00452610" w:rsidP="00452610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452610" w:rsidRDefault="00940916" w:rsidP="00940916">
      <w:pPr>
        <w:pStyle w:val="Cabealho"/>
        <w:widowControl w:val="0"/>
        <w:tabs>
          <w:tab w:val="clear" w:pos="4252"/>
          <w:tab w:val="clear" w:pos="8504"/>
        </w:tabs>
        <w:ind w:left="0"/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47EDDB76" wp14:editId="0B09140A">
            <wp:extent cx="5381625" cy="312420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2610" w:rsidRDefault="00452610" w:rsidP="00452610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452610" w:rsidRDefault="00452610" w:rsidP="00452610">
      <w:pPr>
        <w:widowControl w:val="0"/>
        <w:ind w:left="0"/>
        <w:jc w:val="center"/>
        <w:rPr>
          <w:rFonts w:cs="Arial"/>
        </w:rPr>
      </w:pPr>
    </w:p>
    <w:p w:rsidR="00452610" w:rsidRDefault="00452610" w:rsidP="00452610">
      <w:pPr>
        <w:widowControl w:val="0"/>
        <w:jc w:val="center"/>
        <w:rPr>
          <w:rFonts w:cs="Arial"/>
        </w:rPr>
      </w:pPr>
    </w:p>
    <w:p w:rsidR="00452610" w:rsidRDefault="00452610" w:rsidP="00452610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74074"/>
      <w:r>
        <w:lastRenderedPageBreak/>
        <w:t>Casos de Uso</w:t>
      </w:r>
      <w:bookmarkEnd w:id="8"/>
    </w:p>
    <w:p w:rsidR="00452610" w:rsidRDefault="00452610" w:rsidP="00452610"/>
    <w:p w:rsidR="00452610" w:rsidRDefault="00452610" w:rsidP="00940916">
      <w:pPr>
        <w:pStyle w:val="Ttulo2"/>
      </w:pPr>
      <w:bookmarkStart w:id="9" w:name="_Toc404774075"/>
      <w:r>
        <w:t>Listar Grupo de Valor de Obrigação Legal</w:t>
      </w:r>
      <w:bookmarkEnd w:id="9"/>
    </w:p>
    <w:p w:rsidR="00452610" w:rsidRDefault="00452610" w:rsidP="0045261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774076"/>
      <w:r>
        <w:t>Fluxo Básico</w:t>
      </w:r>
      <w:bookmarkEnd w:id="10"/>
    </w:p>
    <w:p w:rsidR="00452610" w:rsidRDefault="00452610" w:rsidP="0045261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operação ‘Listar’ após entrar na opção “Manter Grupo de Valor de Obrigação Legal” do Menu..</w:t>
      </w:r>
    </w:p>
    <w:p w:rsidR="00452610" w:rsidRDefault="00452610" w:rsidP="0045261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452610" w:rsidRDefault="00452610" w:rsidP="0045261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para a consulta e submete a operação.</w:t>
      </w:r>
    </w:p>
    <w:p w:rsidR="00452610" w:rsidRDefault="00452610" w:rsidP="0045261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acordo com os filtros informados. Cada item da lista apresenta link referente às Rubricas de pagamento que compõe o grupo, descrito em detalhe no UCS003.</w:t>
      </w:r>
    </w:p>
    <w:p w:rsidR="00452610" w:rsidRDefault="00452610" w:rsidP="0045261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234920520"/>
      <w:bookmarkStart w:id="12" w:name="_Toc404774077"/>
      <w:r>
        <w:t>Fluxo Alternativo</w:t>
      </w:r>
      <w:bookmarkEnd w:id="11"/>
      <w:bookmarkEnd w:id="12"/>
    </w:p>
    <w:p w:rsidR="00452610" w:rsidRDefault="00452610" w:rsidP="0045261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Não se aplica.</w:t>
      </w:r>
    </w:p>
    <w:p w:rsidR="00452610" w:rsidRDefault="00452610" w:rsidP="0045261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234920521"/>
      <w:bookmarkStart w:id="14" w:name="_Toc404774078"/>
      <w:r>
        <w:t>Exceções</w:t>
      </w:r>
      <w:bookmarkEnd w:id="13"/>
      <w:bookmarkEnd w:id="14"/>
    </w:p>
    <w:p w:rsidR="00452610" w:rsidRDefault="00452610" w:rsidP="0045261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Quando nenhum registro for encontrado para o filtro de pesquisa informado, o sistema apresenta a </w:t>
      </w:r>
      <w:r>
        <w:rPr>
          <w:i/>
          <w:iCs/>
          <w:u w:val="single"/>
        </w:rPr>
        <w:t>Mensagem 0010</w:t>
      </w:r>
      <w:r>
        <w:t xml:space="preserve"> – Nenhum registro encontrado.</w:t>
      </w:r>
    </w:p>
    <w:p w:rsidR="00452610" w:rsidRDefault="00452610" w:rsidP="00452610"/>
    <w:p w:rsidR="00452610" w:rsidRDefault="00452610" w:rsidP="00940916">
      <w:pPr>
        <w:pStyle w:val="Ttulo2"/>
      </w:pPr>
      <w:bookmarkStart w:id="15" w:name="_Toc404774079"/>
      <w:r>
        <w:t>Incluir Grupo de Valor de Obrigação Legal</w:t>
      </w:r>
      <w:bookmarkEnd w:id="15"/>
    </w:p>
    <w:p w:rsidR="00452610" w:rsidRDefault="00452610" w:rsidP="0045261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774080"/>
      <w:r>
        <w:t>Fluxo Básico</w:t>
      </w:r>
      <w:bookmarkEnd w:id="16"/>
    </w:p>
    <w:p w:rsidR="00452610" w:rsidRDefault="00452610" w:rsidP="0045261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operação ‘Novo’ após entrar na opção “Manter Grupo de Valor de Obrigação Legal” do Menu.</w:t>
      </w:r>
    </w:p>
    <w:p w:rsidR="00452610" w:rsidRDefault="00452610" w:rsidP="0045261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regras </w:t>
      </w:r>
      <w:r>
        <w:rPr>
          <w:b/>
          <w:bCs w:val="0"/>
        </w:rPr>
        <w:t>RGN2.1.1- Usuário autorizado</w:t>
      </w:r>
      <w:r>
        <w:t xml:space="preserve"> e libera o quadro Informações Principais para inclusão.</w:t>
      </w:r>
    </w:p>
    <w:p w:rsidR="00452610" w:rsidRDefault="00452610" w:rsidP="0045261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após seleção do tipo de obrigação aplica a regra</w:t>
      </w:r>
    </w:p>
    <w:p w:rsidR="00452610" w:rsidRDefault="00452610" w:rsidP="00452610">
      <w:pPr>
        <w:pStyle w:val="Ttulo4"/>
        <w:numPr>
          <w:ilvl w:val="0"/>
          <w:numId w:val="0"/>
        </w:numPr>
        <w:ind w:left="3207" w:hanging="1080"/>
      </w:pPr>
      <w:r>
        <w:rPr>
          <w:b/>
          <w:bCs w:val="0"/>
        </w:rPr>
        <w:t xml:space="preserve">RGN2.2.24 – Seleção por tipo de obrigação legal </w:t>
      </w:r>
      <w:r>
        <w:t xml:space="preserve">e libera tela </w:t>
      </w:r>
    </w:p>
    <w:p w:rsidR="00452610" w:rsidRDefault="00452610" w:rsidP="00452610">
      <w:pPr>
        <w:pStyle w:val="Ttulo4"/>
        <w:numPr>
          <w:ilvl w:val="0"/>
          <w:numId w:val="0"/>
        </w:numPr>
        <w:ind w:left="3207" w:hanging="1080"/>
      </w:pPr>
      <w:r>
        <w:t xml:space="preserve">para inclusão dos demais dados. </w:t>
      </w:r>
    </w:p>
    <w:p w:rsidR="00452610" w:rsidRDefault="00452610" w:rsidP="0045261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para inclusão, e submete operação ‘Incluir’.</w:t>
      </w:r>
    </w:p>
    <w:p w:rsidR="00452610" w:rsidRDefault="00452610" w:rsidP="0045261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Associado a inclusão de Grupo de Valor o sistema disponibiliza a inclusão de Rubrica de pagamento detalhado no caso de uso UCS003.</w:t>
      </w:r>
      <w:r>
        <w:tab/>
      </w:r>
    </w:p>
    <w:p w:rsidR="00452610" w:rsidRDefault="00452610" w:rsidP="0045261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os dados informados, processa a operação e exibe a </w:t>
      </w:r>
      <w:r>
        <w:rPr>
          <w:i/>
          <w:iCs/>
          <w:u w:val="single"/>
        </w:rPr>
        <w:t>Mensagem 0050</w:t>
      </w:r>
      <w:r>
        <w:t xml:space="preserve"> -  “Inclusão efetuada com sucesso!”.</w:t>
      </w:r>
    </w:p>
    <w:p w:rsidR="00452610" w:rsidRDefault="00452610" w:rsidP="0045261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234920524"/>
      <w:bookmarkStart w:id="18" w:name="_Toc404774081"/>
      <w:r>
        <w:t>Fluxo Alternativo</w:t>
      </w:r>
      <w:bookmarkEnd w:id="17"/>
      <w:bookmarkEnd w:id="18"/>
    </w:p>
    <w:p w:rsidR="00452610" w:rsidRDefault="00452610" w:rsidP="0045261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Não se aplica.</w:t>
      </w:r>
    </w:p>
    <w:p w:rsidR="00452610" w:rsidRDefault="00452610" w:rsidP="0045261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234920525"/>
      <w:bookmarkStart w:id="20" w:name="_Toc404774082"/>
      <w:r>
        <w:lastRenderedPageBreak/>
        <w:t>Exceções</w:t>
      </w:r>
      <w:bookmarkEnd w:id="19"/>
      <w:bookmarkEnd w:id="20"/>
    </w:p>
    <w:p w:rsidR="00452610" w:rsidRDefault="00452610" w:rsidP="0045261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código do grupo deve ser único para o tipo de Obrigação Legal. </w:t>
      </w:r>
    </w:p>
    <w:p w:rsidR="00452610" w:rsidRDefault="00452610" w:rsidP="00452610">
      <w:pPr>
        <w:pStyle w:val="Ttulo4"/>
        <w:numPr>
          <w:ilvl w:val="0"/>
          <w:numId w:val="0"/>
        </w:numPr>
        <w:ind w:left="2127"/>
      </w:pPr>
      <w:r>
        <w:t xml:space="preserve">Caso não atenda a condição, apresentar </w:t>
      </w:r>
      <w:r>
        <w:rPr>
          <w:u w:val="single"/>
        </w:rPr>
        <w:t>Mensagem 0022</w:t>
      </w:r>
      <w:r>
        <w:t xml:space="preserve"> –  "Já existe registro cadastrado com esta &lt;Descrição&gt;.</w:t>
      </w:r>
    </w:p>
    <w:p w:rsidR="00452610" w:rsidRDefault="00452610" w:rsidP="00452610">
      <w:pPr>
        <w:pStyle w:val="Ttulo4"/>
        <w:numPr>
          <w:ilvl w:val="0"/>
          <w:numId w:val="0"/>
        </w:numPr>
        <w:ind w:left="2127"/>
      </w:pPr>
    </w:p>
    <w:p w:rsidR="00452610" w:rsidRDefault="00452610" w:rsidP="00940916">
      <w:pPr>
        <w:pStyle w:val="Ttulo2"/>
      </w:pPr>
      <w:bookmarkStart w:id="21" w:name="_Toc404774083"/>
      <w:r>
        <w:t>Alterar Grupo de Valor de Obrigação Legal</w:t>
      </w:r>
      <w:bookmarkEnd w:id="21"/>
    </w:p>
    <w:p w:rsidR="00452610" w:rsidRDefault="00452610" w:rsidP="00452610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404774084"/>
      <w:r>
        <w:t>Fluxo Básico</w:t>
      </w:r>
      <w:bookmarkEnd w:id="22"/>
    </w:p>
    <w:p w:rsidR="00452610" w:rsidRDefault="00452610" w:rsidP="0045261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operação ‘Listar’ após entrar na opção “Manter Grupo de Valor de Obrigação Legal” do Menu.</w:t>
      </w:r>
    </w:p>
    <w:p w:rsidR="00452610" w:rsidRDefault="00452610" w:rsidP="0045261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aciona “Informações Principais” após selecionar um item da lista apresentada. </w:t>
      </w:r>
    </w:p>
    <w:p w:rsidR="00452610" w:rsidRDefault="00452610" w:rsidP="0045261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regras </w:t>
      </w:r>
      <w:r>
        <w:rPr>
          <w:b/>
          <w:bCs w:val="0"/>
        </w:rPr>
        <w:t>RGN2.1.1- Usuário autorizado</w:t>
      </w:r>
      <w:r>
        <w:t xml:space="preserve"> e </w:t>
      </w:r>
      <w:r>
        <w:rPr>
          <w:b/>
          <w:bCs w:val="0"/>
        </w:rPr>
        <w:t>RGN2.2.24 – Seleção por tipo de obrigação legal</w:t>
      </w:r>
      <w:r>
        <w:t xml:space="preserve"> e libera o quadro Informações Principais para alteração. </w:t>
      </w:r>
    </w:p>
    <w:p w:rsidR="00452610" w:rsidRDefault="00452610" w:rsidP="0045261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apenas descrição do grupo ou o conjunto de rubricas que compõem o grupo, detalhado no UCS003.</w:t>
      </w:r>
    </w:p>
    <w:p w:rsidR="00452610" w:rsidRDefault="00452610" w:rsidP="0045261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informações, processa a operação e exibe a </w:t>
      </w:r>
      <w:r>
        <w:rPr>
          <w:i/>
          <w:iCs/>
          <w:u w:val="single"/>
        </w:rPr>
        <w:t>Mensagem 0051</w:t>
      </w:r>
      <w:r>
        <w:rPr>
          <w:i/>
          <w:iCs/>
        </w:rPr>
        <w:t xml:space="preserve"> </w:t>
      </w:r>
      <w:r>
        <w:t>–</w:t>
      </w:r>
      <w:r>
        <w:rPr>
          <w:i/>
          <w:iCs/>
        </w:rPr>
        <w:t xml:space="preserve"> </w:t>
      </w:r>
      <w:r>
        <w:t>"Alteração efetuada com sucesso!“</w:t>
      </w:r>
      <w:r>
        <w:rPr>
          <w:i/>
          <w:iCs/>
          <w:u w:val="single"/>
        </w:rPr>
        <w:t xml:space="preserve">  </w:t>
      </w:r>
      <w:r>
        <w:t xml:space="preserve">  </w:t>
      </w:r>
    </w:p>
    <w:p w:rsidR="00452610" w:rsidRDefault="00452610" w:rsidP="00452610">
      <w:pPr>
        <w:pStyle w:val="Ttulo4"/>
        <w:numPr>
          <w:ilvl w:val="0"/>
          <w:numId w:val="0"/>
        </w:numPr>
        <w:ind w:left="2160" w:hanging="1080"/>
      </w:pPr>
    </w:p>
    <w:p w:rsidR="00452610" w:rsidRDefault="00452610" w:rsidP="00452610">
      <w:pPr>
        <w:pStyle w:val="Ttulo3"/>
        <w:keepNext w:val="0"/>
        <w:widowControl w:val="0"/>
        <w:spacing w:before="120" w:line="240" w:lineRule="auto"/>
        <w:ind w:left="1620" w:hanging="900"/>
      </w:pPr>
      <w:bookmarkStart w:id="23" w:name="_Toc404774085"/>
      <w:r>
        <w:t>Fluxo Alternativo</w:t>
      </w:r>
      <w:bookmarkEnd w:id="23"/>
    </w:p>
    <w:p w:rsidR="00452610" w:rsidRDefault="00452610" w:rsidP="0045261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Não se aplica.</w:t>
      </w:r>
    </w:p>
    <w:p w:rsidR="00452610" w:rsidRDefault="00452610" w:rsidP="00452610">
      <w:pPr>
        <w:pStyle w:val="Ttulo4"/>
        <w:numPr>
          <w:ilvl w:val="0"/>
          <w:numId w:val="0"/>
        </w:numPr>
        <w:ind w:left="2160" w:hanging="1080"/>
      </w:pPr>
    </w:p>
    <w:p w:rsidR="00452610" w:rsidRDefault="00452610" w:rsidP="00452610">
      <w:pPr>
        <w:pStyle w:val="Ttulo3"/>
        <w:keepNext w:val="0"/>
        <w:widowControl w:val="0"/>
        <w:spacing w:before="120" w:line="240" w:lineRule="auto"/>
        <w:ind w:left="1620" w:hanging="900"/>
      </w:pPr>
      <w:bookmarkStart w:id="24" w:name="_Toc404774086"/>
      <w:r>
        <w:t>Exceções</w:t>
      </w:r>
      <w:bookmarkEnd w:id="24"/>
    </w:p>
    <w:p w:rsidR="00452610" w:rsidRDefault="00452610" w:rsidP="0045261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código do grupo deve ser único para o tipo de Obrigação Legal. </w:t>
      </w:r>
    </w:p>
    <w:p w:rsidR="00452610" w:rsidRDefault="00452610" w:rsidP="00452610">
      <w:pPr>
        <w:pStyle w:val="Ttulo4"/>
        <w:numPr>
          <w:ilvl w:val="0"/>
          <w:numId w:val="0"/>
        </w:numPr>
        <w:ind w:left="2127"/>
      </w:pPr>
      <w:r>
        <w:t xml:space="preserve">Caso não atenda a condição, apresentar </w:t>
      </w:r>
      <w:r>
        <w:rPr>
          <w:u w:val="single"/>
        </w:rPr>
        <w:t>Mensagem 0022</w:t>
      </w:r>
      <w:r>
        <w:t xml:space="preserve"> –  "Já existe registro cadastrado com esta &lt;Descrição&gt;.</w:t>
      </w:r>
    </w:p>
    <w:p w:rsidR="00452610" w:rsidRDefault="00452610" w:rsidP="00940916">
      <w:pPr>
        <w:pStyle w:val="Ttulo2"/>
      </w:pPr>
      <w:bookmarkStart w:id="25" w:name="_Toc404774087"/>
      <w:r>
        <w:t>Excluir Grupo de Valor de Obrigação Legal</w:t>
      </w:r>
      <w:bookmarkEnd w:id="25"/>
    </w:p>
    <w:p w:rsidR="00452610" w:rsidRDefault="00452610" w:rsidP="00452610">
      <w:pPr>
        <w:pStyle w:val="Ttulo3"/>
        <w:keepNext w:val="0"/>
        <w:widowControl w:val="0"/>
        <w:spacing w:before="120" w:line="240" w:lineRule="auto"/>
        <w:ind w:left="1620" w:hanging="900"/>
      </w:pPr>
      <w:bookmarkStart w:id="26" w:name="_Toc404774088"/>
      <w:r>
        <w:t>Fluxo Básico</w:t>
      </w:r>
      <w:bookmarkEnd w:id="26"/>
    </w:p>
    <w:p w:rsidR="00452610" w:rsidRDefault="00452610" w:rsidP="0045261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operação ‘Listar’ após entrar na opção “Manter Grupo de Valor de Obrigação Legal” do Menu.</w:t>
      </w:r>
    </w:p>
    <w:p w:rsidR="00452610" w:rsidRDefault="00452610" w:rsidP="0045261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aciona operação Excluir após selecionar um item da lista apresentada.</w:t>
      </w:r>
    </w:p>
    <w:p w:rsidR="00452610" w:rsidRDefault="00452610" w:rsidP="0045261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seguintes regras:</w:t>
      </w:r>
    </w:p>
    <w:p w:rsidR="00452610" w:rsidRDefault="00452610" w:rsidP="00452610">
      <w:pPr>
        <w:pStyle w:val="Ttulo4"/>
        <w:numPr>
          <w:ilvl w:val="0"/>
          <w:numId w:val="0"/>
        </w:numPr>
        <w:ind w:left="3207" w:hanging="1080"/>
      </w:pPr>
      <w:r>
        <w:rPr>
          <w:b/>
          <w:bCs w:val="0"/>
        </w:rPr>
        <w:t>RGN2.1.1- Usuário autorizado</w:t>
      </w:r>
      <w:r>
        <w:t>.</w:t>
      </w:r>
    </w:p>
    <w:p w:rsidR="00452610" w:rsidRDefault="00452610" w:rsidP="00452610">
      <w:pPr>
        <w:pStyle w:val="Ttulo4"/>
        <w:numPr>
          <w:ilvl w:val="0"/>
          <w:numId w:val="0"/>
        </w:numPr>
        <w:ind w:left="2160" w:hanging="33"/>
      </w:pPr>
      <w:r>
        <w:rPr>
          <w:b/>
          <w:bCs w:val="0"/>
        </w:rPr>
        <w:t>RGN2.1.5- Permissão para exclusão de Grupo de valor</w:t>
      </w:r>
      <w:r>
        <w:t>.</w:t>
      </w:r>
    </w:p>
    <w:p w:rsidR="00452610" w:rsidRDefault="00452610" w:rsidP="0045261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 O sistema processa a operação e exibe a </w:t>
      </w:r>
      <w:r>
        <w:rPr>
          <w:i/>
          <w:iCs/>
          <w:u w:val="single"/>
        </w:rPr>
        <w:t>Mensagem 0052</w:t>
      </w:r>
      <w:r>
        <w:t xml:space="preserve"> - </w:t>
      </w:r>
      <w:r>
        <w:lastRenderedPageBreak/>
        <w:t>"Exclusão efetuada com sucesso!”.</w:t>
      </w:r>
    </w:p>
    <w:p w:rsidR="00452610" w:rsidRDefault="00452610" w:rsidP="00452610">
      <w:pPr>
        <w:pStyle w:val="Ttulo4"/>
        <w:numPr>
          <w:ilvl w:val="0"/>
          <w:numId w:val="0"/>
        </w:numPr>
        <w:ind w:left="2160" w:hanging="1080"/>
      </w:pPr>
    </w:p>
    <w:p w:rsidR="00452610" w:rsidRDefault="00452610" w:rsidP="00452610">
      <w:pPr>
        <w:pStyle w:val="Ttulo3"/>
        <w:keepNext w:val="0"/>
        <w:widowControl w:val="0"/>
        <w:spacing w:before="120" w:line="240" w:lineRule="auto"/>
        <w:ind w:left="1620" w:hanging="900"/>
      </w:pPr>
      <w:bookmarkStart w:id="27" w:name="_Toc404774089"/>
      <w:r>
        <w:t>Fluxo Alternativo</w:t>
      </w:r>
      <w:bookmarkEnd w:id="27"/>
    </w:p>
    <w:p w:rsidR="00452610" w:rsidRDefault="00452610" w:rsidP="0045261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Não se aplica.</w:t>
      </w:r>
    </w:p>
    <w:p w:rsidR="00452610" w:rsidRDefault="00452610" w:rsidP="00452610">
      <w:pPr>
        <w:pStyle w:val="Ttulo4"/>
        <w:numPr>
          <w:ilvl w:val="0"/>
          <w:numId w:val="0"/>
        </w:numPr>
        <w:ind w:left="2160" w:hanging="1080"/>
      </w:pPr>
    </w:p>
    <w:p w:rsidR="00452610" w:rsidRDefault="00452610" w:rsidP="00452610">
      <w:pPr>
        <w:pStyle w:val="Ttulo3"/>
        <w:keepNext w:val="0"/>
        <w:widowControl w:val="0"/>
        <w:spacing w:before="120" w:line="240" w:lineRule="auto"/>
        <w:ind w:left="1620" w:hanging="900"/>
      </w:pPr>
      <w:bookmarkStart w:id="28" w:name="_Toc404774090"/>
      <w:r>
        <w:t>Exceções</w:t>
      </w:r>
      <w:bookmarkEnd w:id="28"/>
    </w:p>
    <w:p w:rsidR="00452610" w:rsidRDefault="00452610" w:rsidP="0045261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Não se aplica.</w:t>
      </w:r>
    </w:p>
    <w:p w:rsidR="00452610" w:rsidRDefault="00452610" w:rsidP="00452610">
      <w:pPr>
        <w:pStyle w:val="Recuodecorpodetexto"/>
      </w:pPr>
    </w:p>
    <w:p w:rsidR="00452610" w:rsidRDefault="00452610" w:rsidP="00452610">
      <w:pPr>
        <w:pStyle w:val="Recuodecorpodetexto"/>
        <w:tabs>
          <w:tab w:val="left" w:pos="3675"/>
        </w:tabs>
      </w:pPr>
      <w:r>
        <w:tab/>
      </w:r>
    </w:p>
    <w:p w:rsidR="00452610" w:rsidRDefault="00452610" w:rsidP="00452610">
      <w:pPr>
        <w:pStyle w:val="Ttulo1"/>
        <w:keepNext w:val="0"/>
        <w:widowControl w:val="0"/>
        <w:spacing w:before="0" w:line="240" w:lineRule="auto"/>
        <w:ind w:left="540" w:hanging="540"/>
      </w:pPr>
      <w:bookmarkStart w:id="29" w:name="_Toc237142029"/>
      <w:r>
        <w:t xml:space="preserve"> </w:t>
      </w:r>
      <w:bookmarkStart w:id="30" w:name="_Toc404774091"/>
      <w:r>
        <w:t>Regras</w:t>
      </w:r>
      <w:bookmarkEnd w:id="29"/>
      <w:bookmarkEnd w:id="30"/>
    </w:p>
    <w:p w:rsidR="00452610" w:rsidRDefault="00452610" w:rsidP="00452610"/>
    <w:p w:rsidR="00452610" w:rsidRDefault="00452610" w:rsidP="00940916">
      <w:pPr>
        <w:pStyle w:val="Ttulo2"/>
      </w:pPr>
      <w:bookmarkStart w:id="31" w:name="_Toc289354714"/>
      <w:bookmarkStart w:id="32" w:name="_Toc289355310"/>
      <w:bookmarkStart w:id="33" w:name="_Toc404774092"/>
      <w:r>
        <w:t>Regras de Negócio</w:t>
      </w:r>
      <w:bookmarkEnd w:id="31"/>
      <w:bookmarkEnd w:id="32"/>
      <w:bookmarkEnd w:id="33"/>
      <w:r>
        <w:t xml:space="preserve"> </w:t>
      </w:r>
    </w:p>
    <w:p w:rsidR="00452610" w:rsidRDefault="00452610" w:rsidP="00452610">
      <w:pPr>
        <w:pStyle w:val="Ttulo3"/>
        <w:keepNext w:val="0"/>
        <w:widowControl w:val="0"/>
        <w:spacing w:before="120" w:line="240" w:lineRule="auto"/>
        <w:ind w:left="1620" w:hanging="900"/>
      </w:pPr>
      <w:bookmarkStart w:id="34" w:name="_Toc289355311"/>
      <w:bookmarkStart w:id="35" w:name="_Toc404774093"/>
      <w:r>
        <w:t>RGN2.1.1. Usuário autorizado a manter Obrigação Legal</w:t>
      </w:r>
      <w:bookmarkEnd w:id="34"/>
      <w:bookmarkEnd w:id="35"/>
    </w:p>
    <w:p w:rsidR="00452610" w:rsidRDefault="00452610" w:rsidP="00452610">
      <w:pPr>
        <w:ind w:left="1418"/>
        <w:rPr>
          <w:rFonts w:cs="Arial"/>
        </w:rPr>
      </w:pPr>
      <w:r>
        <w:rPr>
          <w:rFonts w:cs="Arial"/>
        </w:rPr>
        <w:t xml:space="preserve">Só poderá realizar a operação o usuário lotado no órgão responsável pelo agrupamento. </w:t>
      </w:r>
    </w:p>
    <w:p w:rsidR="00452610" w:rsidRDefault="00452610" w:rsidP="00452610">
      <w:pPr>
        <w:ind w:left="1418"/>
      </w:pPr>
      <w:r>
        <w:rPr>
          <w:rFonts w:cs="Arial"/>
        </w:rPr>
        <w:t xml:space="preserve">Caso não atenda a condição, apresentar </w:t>
      </w:r>
      <w:r>
        <w:rPr>
          <w:rFonts w:cs="Arial"/>
          <w:u w:val="single"/>
        </w:rPr>
        <w:t>Mensagem 2486</w:t>
      </w:r>
      <w:r>
        <w:rPr>
          <w:rFonts w:cs="Arial"/>
        </w:rPr>
        <w:t xml:space="preserve"> – Usuário não autorizado para realizar esta operação.</w:t>
      </w:r>
    </w:p>
    <w:p w:rsidR="00452610" w:rsidRDefault="00452610" w:rsidP="00452610"/>
    <w:p w:rsidR="00452610" w:rsidRDefault="00452610" w:rsidP="00452610">
      <w:pPr>
        <w:pStyle w:val="Ttulo3"/>
        <w:keepNext w:val="0"/>
        <w:widowControl w:val="0"/>
        <w:spacing w:before="120" w:line="240" w:lineRule="auto"/>
        <w:ind w:left="1620" w:hanging="900"/>
      </w:pPr>
      <w:bookmarkStart w:id="36" w:name="_Toc404774094"/>
      <w:r>
        <w:t>RGN2.1.5. Permissão para Exclusão de Grupo de Valor</w:t>
      </w:r>
      <w:bookmarkEnd w:id="36"/>
    </w:p>
    <w:p w:rsidR="00452610" w:rsidRDefault="00452610" w:rsidP="00452610">
      <w:pPr>
        <w:ind w:left="1418"/>
        <w:rPr>
          <w:rFonts w:cs="Arial"/>
        </w:rPr>
      </w:pPr>
      <w:r>
        <w:rPr>
          <w:rFonts w:cs="Arial"/>
        </w:rPr>
        <w:t xml:space="preserve">Um Grupo de valor de Obrigação Legal somente poderá ser excluído quando não existir nenhuma rubrica de pagamento associado a ele. </w:t>
      </w:r>
    </w:p>
    <w:p w:rsidR="00452610" w:rsidRDefault="00452610" w:rsidP="00452610">
      <w:pPr>
        <w:ind w:left="1418"/>
        <w:rPr>
          <w:rFonts w:cs="Arial"/>
        </w:rPr>
      </w:pPr>
      <w:r>
        <w:rPr>
          <w:rFonts w:cs="Arial"/>
        </w:rPr>
        <w:t xml:space="preserve">Caso não atenda a condição, apresentar </w:t>
      </w:r>
      <w:r>
        <w:rPr>
          <w:rFonts w:cs="Arial"/>
          <w:u w:val="single"/>
        </w:rPr>
        <w:t>Mensagem 0902</w:t>
      </w:r>
      <w:r>
        <w:rPr>
          <w:rFonts w:cs="Arial"/>
        </w:rPr>
        <w:t xml:space="preserve"> –  Não é possível &lt;operação&gt; &lt;conceito1&gt; pois existe um ou mais &lt;conceito2&gt; associados.</w:t>
      </w:r>
    </w:p>
    <w:p w:rsidR="00452610" w:rsidRDefault="00452610" w:rsidP="00452610">
      <w:pPr>
        <w:ind w:left="1418"/>
        <w:rPr>
          <w:rFonts w:cs="Arial"/>
        </w:rPr>
      </w:pPr>
      <w:r>
        <w:rPr>
          <w:rFonts w:cs="Arial"/>
        </w:rPr>
        <w:t>Substituindo as variáveis, teremos: Não é possível &lt;excluir&gt; &lt;Grupo de Valor&gt; pois existe um ou mais &lt;Rubrica de Obrigação Legal&gt; associados.</w:t>
      </w:r>
    </w:p>
    <w:p w:rsidR="00940916" w:rsidRDefault="00940916" w:rsidP="00452610">
      <w:pPr>
        <w:ind w:left="1418"/>
        <w:rPr>
          <w:rFonts w:cs="Arial"/>
        </w:rPr>
      </w:pPr>
    </w:p>
    <w:p w:rsidR="00940916" w:rsidRDefault="00940916" w:rsidP="00452610">
      <w:pPr>
        <w:ind w:left="1418"/>
        <w:rPr>
          <w:rFonts w:cs="Arial"/>
        </w:rPr>
      </w:pPr>
    </w:p>
    <w:p w:rsidR="00940916" w:rsidRDefault="00940916" w:rsidP="00452610">
      <w:pPr>
        <w:ind w:left="1418"/>
        <w:rPr>
          <w:rFonts w:cs="Arial"/>
        </w:rPr>
      </w:pPr>
    </w:p>
    <w:p w:rsidR="00940916" w:rsidRDefault="00940916" w:rsidP="00452610">
      <w:pPr>
        <w:ind w:left="1418"/>
      </w:pPr>
    </w:p>
    <w:p w:rsidR="00452610" w:rsidRDefault="00452610" w:rsidP="00940916">
      <w:pPr>
        <w:pStyle w:val="Ttulo2"/>
      </w:pPr>
      <w:bookmarkStart w:id="37" w:name="_Toc404774095"/>
      <w:r>
        <w:t>Regras de Interface</w:t>
      </w:r>
      <w:bookmarkEnd w:id="37"/>
      <w:r>
        <w:t xml:space="preserve"> </w:t>
      </w:r>
    </w:p>
    <w:p w:rsidR="00452610" w:rsidRDefault="00452610" w:rsidP="00452610">
      <w:pPr>
        <w:pStyle w:val="Cabealho"/>
      </w:pPr>
    </w:p>
    <w:p w:rsidR="00452610" w:rsidRDefault="00452610" w:rsidP="00452610">
      <w:pPr>
        <w:pStyle w:val="Ttulo3"/>
        <w:keepNext w:val="0"/>
        <w:widowControl w:val="0"/>
        <w:spacing w:before="120" w:line="240" w:lineRule="auto"/>
        <w:ind w:left="1620" w:hanging="900"/>
      </w:pPr>
      <w:bookmarkStart w:id="38" w:name="_Toc404774096"/>
      <w:r>
        <w:t>RGN2.2.24. Seleção de grupo de valor por tipo de obrigação</w:t>
      </w:r>
      <w:bookmarkEnd w:id="38"/>
    </w:p>
    <w:p w:rsidR="00452610" w:rsidRDefault="00452610" w:rsidP="00452610">
      <w:pPr>
        <w:ind w:left="1418"/>
        <w:rPr>
          <w:rFonts w:cs="Arial"/>
        </w:rPr>
      </w:pPr>
      <w:r>
        <w:rPr>
          <w:rFonts w:cs="Arial"/>
        </w:rPr>
        <w:t>Para apresentar combo de grupo de valores selecionar conforme  tipo de obrigação legal informado na tela:</w:t>
      </w:r>
    </w:p>
    <w:p w:rsidR="00452610" w:rsidRDefault="00452610" w:rsidP="00452610">
      <w:pPr>
        <w:numPr>
          <w:ilvl w:val="0"/>
          <w:numId w:val="19"/>
        </w:numPr>
        <w:tabs>
          <w:tab w:val="clear" w:pos="720"/>
          <w:tab w:val="num" w:pos="2138"/>
        </w:tabs>
        <w:spacing w:line="240" w:lineRule="auto"/>
        <w:ind w:left="2138"/>
        <w:jc w:val="left"/>
        <w:rPr>
          <w:rFonts w:cs="Arial"/>
        </w:rPr>
      </w:pPr>
      <w:r>
        <w:rPr>
          <w:rFonts w:cs="Arial"/>
        </w:rPr>
        <w:t xml:space="preserve">Para tipo de obrigação = 1(RAIS) </w:t>
      </w:r>
      <w:r>
        <w:rPr>
          <w:rFonts w:cs="Arial"/>
        </w:rPr>
        <w:tab/>
      </w:r>
      <w:r>
        <w:rPr>
          <w:rFonts w:cs="Arial"/>
        </w:rPr>
        <w:sym w:font="Wingdings" w:char="F0E0"/>
      </w:r>
      <w:r>
        <w:rPr>
          <w:rFonts w:cs="Arial"/>
        </w:rPr>
        <w:t xml:space="preserve"> selecionar os grupos que possuem o flag que  compõe a RAIS = “S”</w:t>
      </w:r>
    </w:p>
    <w:p w:rsidR="00452610" w:rsidRDefault="00452610" w:rsidP="00452610">
      <w:pPr>
        <w:numPr>
          <w:ilvl w:val="0"/>
          <w:numId w:val="19"/>
        </w:numPr>
        <w:tabs>
          <w:tab w:val="clear" w:pos="720"/>
          <w:tab w:val="num" w:pos="2138"/>
        </w:tabs>
        <w:spacing w:line="240" w:lineRule="auto"/>
        <w:ind w:left="2138"/>
        <w:jc w:val="left"/>
        <w:rPr>
          <w:rFonts w:cs="Arial"/>
        </w:rPr>
      </w:pPr>
      <w:r>
        <w:rPr>
          <w:rFonts w:cs="Arial"/>
        </w:rPr>
        <w:t xml:space="preserve">Para tipo de obrigação = 2(DIRF) </w:t>
      </w:r>
      <w:r>
        <w:rPr>
          <w:rFonts w:cs="Arial"/>
        </w:rPr>
        <w:tab/>
      </w:r>
      <w:r>
        <w:rPr>
          <w:rFonts w:cs="Arial"/>
        </w:rPr>
        <w:sym w:font="Wingdings" w:char="F0E0"/>
      </w:r>
      <w:r>
        <w:rPr>
          <w:rFonts w:cs="Arial"/>
        </w:rPr>
        <w:t xml:space="preserve"> selecionar os grupos que possuem o flag que  compõe a DIRF = “S”</w:t>
      </w:r>
    </w:p>
    <w:p w:rsidR="00452610" w:rsidRDefault="00452610" w:rsidP="00452610">
      <w:pPr>
        <w:numPr>
          <w:ilvl w:val="0"/>
          <w:numId w:val="19"/>
        </w:numPr>
        <w:tabs>
          <w:tab w:val="clear" w:pos="720"/>
          <w:tab w:val="num" w:pos="2138"/>
        </w:tabs>
        <w:spacing w:line="240" w:lineRule="auto"/>
        <w:ind w:left="2138"/>
        <w:jc w:val="left"/>
        <w:rPr>
          <w:rFonts w:cs="Arial"/>
        </w:rPr>
      </w:pPr>
      <w:r>
        <w:rPr>
          <w:rFonts w:cs="Arial"/>
        </w:rPr>
        <w:t xml:space="preserve">Para tipo de obrigação = 3(Comprovante) </w:t>
      </w:r>
      <w:r>
        <w:rPr>
          <w:rFonts w:cs="Arial"/>
        </w:rPr>
        <w:sym w:font="Wingdings" w:char="F0E0"/>
      </w:r>
      <w:r>
        <w:rPr>
          <w:rFonts w:cs="Arial"/>
        </w:rPr>
        <w:t xml:space="preserve"> selecionar os grupos que possuem o flag que  compõe o Comprovante  = “S”</w:t>
      </w:r>
    </w:p>
    <w:p w:rsidR="00452610" w:rsidRDefault="00452610" w:rsidP="00452610">
      <w:pPr>
        <w:widowControl w:val="0"/>
        <w:ind w:left="2498"/>
        <w:rPr>
          <w:rFonts w:cs="Arial"/>
        </w:rPr>
      </w:pPr>
    </w:p>
    <w:p w:rsidR="00452610" w:rsidRDefault="00452610" w:rsidP="00452610">
      <w:pPr>
        <w:widowControl w:val="0"/>
        <w:ind w:left="1080"/>
        <w:rPr>
          <w:rFonts w:cs="Arial"/>
        </w:rPr>
      </w:pPr>
    </w:p>
    <w:p w:rsidR="00452610" w:rsidRDefault="00452610" w:rsidP="00452610">
      <w:pPr>
        <w:widowControl w:val="0"/>
        <w:ind w:left="1080"/>
        <w:rPr>
          <w:rFonts w:cs="Arial"/>
        </w:rPr>
      </w:pPr>
      <w:r>
        <w:rPr>
          <w:rFonts w:cs="Arial"/>
          <w:b/>
          <w:bCs/>
        </w:rPr>
        <w:t>OBS</w:t>
      </w:r>
      <w:r>
        <w:rPr>
          <w:rFonts w:cs="Arial"/>
        </w:rPr>
        <w:t xml:space="preserve"> </w:t>
      </w:r>
      <w:r>
        <w:rPr>
          <w:rFonts w:cs="Arial"/>
        </w:rPr>
        <w:sym w:font="Wingdings" w:char="F0E0"/>
      </w:r>
      <w:r>
        <w:rPr>
          <w:rFonts w:cs="Arial"/>
        </w:rPr>
        <w:t xml:space="preserve"> Todas as regras referenciadas neste caso de uso estão descritas no documento SIGRH – GAR – Regras de Negócio.</w:t>
      </w:r>
    </w:p>
    <w:p w:rsidR="00F41655" w:rsidRPr="00452610" w:rsidRDefault="00F41655" w:rsidP="00940916">
      <w:pPr>
        <w:pStyle w:val="Recuodecorpodetexto"/>
        <w:ind w:left="0"/>
      </w:pPr>
    </w:p>
    <w:sectPr w:rsidR="00F41655" w:rsidRPr="00452610" w:rsidSect="00940916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274" w:bottom="1417" w:left="1701" w:header="426" w:footer="30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2610" w:rsidRDefault="00452610" w:rsidP="002908D9">
      <w:r>
        <w:separator/>
      </w:r>
    </w:p>
  </w:endnote>
  <w:endnote w:type="continuationSeparator" w:id="0">
    <w:p w:rsidR="00452610" w:rsidRDefault="00452610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940916">
      <w:rPr>
        <w:rStyle w:val="Nmerodepgina"/>
        <w:noProof/>
        <w:szCs w:val="20"/>
      </w:rPr>
      <w:t>5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45261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M.Cristina G.Rodriguez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94091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940916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940916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452610">
            <w:rPr>
              <w:b/>
              <w:sz w:val="20"/>
              <w:szCs w:val="20"/>
            </w:rPr>
            <w:t>Geração de Arquivos</w:t>
          </w:r>
          <w:r w:rsidR="00940916">
            <w:rPr>
              <w:b/>
              <w:sz w:val="20"/>
              <w:szCs w:val="20"/>
            </w:rPr>
            <w:t xml:space="preserve"> - </w:t>
          </w:r>
          <w:r w:rsidR="00940916" w:rsidRPr="00940916">
            <w:rPr>
              <w:b/>
              <w:sz w:val="20"/>
              <w:szCs w:val="20"/>
            </w:rPr>
            <w:t>UCS0557 - Manter Grupo de Valores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7D4370F8" wp14:editId="1F51DDE5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2610" w:rsidRDefault="00452610" w:rsidP="002908D9">
      <w:r>
        <w:separator/>
      </w:r>
    </w:p>
  </w:footnote>
  <w:footnote w:type="continuationSeparator" w:id="0">
    <w:p w:rsidR="00452610" w:rsidRDefault="00452610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940916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4E1AEC07" wp14:editId="79DDB449">
          <wp:simplePos x="0" y="0"/>
          <wp:positionH relativeFrom="column">
            <wp:posOffset>4324350</wp:posOffset>
          </wp:positionH>
          <wp:positionV relativeFrom="paragraph">
            <wp:posOffset>-5080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95A5C5D" wp14:editId="2A9641C4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6165B7D8" wp14:editId="164AC9CA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4E2C0893" wp14:editId="0A51C01B">
          <wp:simplePos x="0" y="0"/>
          <wp:positionH relativeFrom="column">
            <wp:posOffset>4505325</wp:posOffset>
          </wp:positionH>
          <wp:positionV relativeFrom="paragraph">
            <wp:posOffset>-102235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0873F18"/>
    <w:multiLevelType w:val="hybridMultilevel"/>
    <w:tmpl w:val="70F6E7F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3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4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5">
    <w:nsid w:val="217D74E9"/>
    <w:multiLevelType w:val="multilevel"/>
    <w:tmpl w:val="7BA4DCF2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1"/>
  </w:num>
  <w:num w:numId="3">
    <w:abstractNumId w:val="4"/>
  </w:num>
  <w:num w:numId="4">
    <w:abstractNumId w:val="18"/>
  </w:num>
  <w:num w:numId="5">
    <w:abstractNumId w:val="13"/>
  </w:num>
  <w:num w:numId="6">
    <w:abstractNumId w:val="17"/>
  </w:num>
  <w:num w:numId="7">
    <w:abstractNumId w:val="9"/>
  </w:num>
  <w:num w:numId="8">
    <w:abstractNumId w:val="2"/>
  </w:num>
  <w:num w:numId="9">
    <w:abstractNumId w:val="7"/>
  </w:num>
  <w:num w:numId="10">
    <w:abstractNumId w:val="0"/>
  </w:num>
  <w:num w:numId="11">
    <w:abstractNumId w:val="15"/>
  </w:num>
  <w:num w:numId="12">
    <w:abstractNumId w:val="14"/>
  </w:num>
  <w:num w:numId="13">
    <w:abstractNumId w:val="3"/>
  </w:num>
  <w:num w:numId="14">
    <w:abstractNumId w:val="10"/>
  </w:num>
  <w:num w:numId="15">
    <w:abstractNumId w:val="6"/>
  </w:num>
  <w:num w:numId="16">
    <w:abstractNumId w:val="12"/>
  </w:num>
  <w:num w:numId="17">
    <w:abstractNumId w:val="5"/>
  </w:num>
  <w:num w:numId="18">
    <w:abstractNumId w:val="16"/>
  </w:num>
  <w:num w:numId="19">
    <w:abstractNumId w:val="1"/>
  </w:num>
  <w:num w:numId="20">
    <w:abstractNumId w:val="5"/>
  </w:num>
  <w:num w:numId="21">
    <w:abstractNumId w:val="5"/>
  </w:num>
  <w:num w:numId="22">
    <w:abstractNumId w:val="5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2610"/>
    <w:rsid w:val="0000536A"/>
    <w:rsid w:val="00010C94"/>
    <w:rsid w:val="00011A7E"/>
    <w:rsid w:val="00080AA2"/>
    <w:rsid w:val="000A2BFB"/>
    <w:rsid w:val="000B4005"/>
    <w:rsid w:val="000C6A61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52610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40916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5261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5261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940916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5261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5261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5261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5261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5261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52610"/>
    <w:pPr>
      <w:ind w:left="0"/>
    </w:pPr>
  </w:style>
  <w:style w:type="paragraph" w:styleId="ndicedeilustraes">
    <w:name w:val="table of figures"/>
    <w:basedOn w:val="Normal"/>
    <w:next w:val="Normal"/>
    <w:semiHidden/>
    <w:rsid w:val="00452610"/>
  </w:style>
  <w:style w:type="paragraph" w:styleId="Sumrio2">
    <w:name w:val="toc 2"/>
    <w:basedOn w:val="Normal"/>
    <w:next w:val="Normal"/>
    <w:autoRedefine/>
    <w:uiPriority w:val="39"/>
    <w:rsid w:val="0045261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52610"/>
    <w:pPr>
      <w:ind w:left="480"/>
    </w:pPr>
  </w:style>
  <w:style w:type="character" w:styleId="Hyperlink">
    <w:name w:val="Hyperlink"/>
    <w:basedOn w:val="Fontepargpadro"/>
    <w:uiPriority w:val="99"/>
    <w:rsid w:val="0045261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5261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5261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5261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5261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5261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52610"/>
    <w:rPr>
      <w:sz w:val="16"/>
    </w:rPr>
  </w:style>
  <w:style w:type="character" w:styleId="Nmerodepgina">
    <w:name w:val="page number"/>
    <w:basedOn w:val="Fontepargpadro"/>
    <w:rsid w:val="0045261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5261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5261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5261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52610"/>
  </w:style>
  <w:style w:type="paragraph" w:styleId="Corpodetexto">
    <w:name w:val="Body Text"/>
    <w:basedOn w:val="Normal"/>
    <w:link w:val="CorpodetextoChar"/>
    <w:rsid w:val="0045261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52610"/>
    <w:rPr>
      <w:rFonts w:eastAsia="Arial Unicode MS"/>
    </w:rPr>
  </w:style>
  <w:style w:type="paragraph" w:customStyle="1" w:styleId="tabletext">
    <w:name w:val="tabletext"/>
    <w:basedOn w:val="Normal"/>
    <w:rsid w:val="0045261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5261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5261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5261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5261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5261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5261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5261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5261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52610"/>
    <w:pPr>
      <w:widowControl w:val="0"/>
    </w:pPr>
    <w:rPr>
      <w:rFonts w:ascii="Arial" w:hAnsi="Arial"/>
      <w:color w:val="000000"/>
      <w:sz w:val="24"/>
      <w:lang w:val="en-US"/>
    </w:rPr>
  </w:style>
  <w:style w:type="table" w:styleId="Tabelacomgrade">
    <w:name w:val="Table Grid"/>
    <w:basedOn w:val="Tabelanormal"/>
    <w:rsid w:val="009409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5261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5261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940916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45261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45261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45261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45261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45261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452610"/>
    <w:pPr>
      <w:ind w:left="0"/>
    </w:pPr>
  </w:style>
  <w:style w:type="paragraph" w:styleId="ndicedeilustraes">
    <w:name w:val="table of figures"/>
    <w:basedOn w:val="Normal"/>
    <w:next w:val="Normal"/>
    <w:semiHidden/>
    <w:rsid w:val="00452610"/>
  </w:style>
  <w:style w:type="paragraph" w:styleId="Sumrio2">
    <w:name w:val="toc 2"/>
    <w:basedOn w:val="Normal"/>
    <w:next w:val="Normal"/>
    <w:autoRedefine/>
    <w:uiPriority w:val="39"/>
    <w:rsid w:val="0045261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452610"/>
    <w:pPr>
      <w:ind w:left="480"/>
    </w:pPr>
  </w:style>
  <w:style w:type="character" w:styleId="Hyperlink">
    <w:name w:val="Hyperlink"/>
    <w:basedOn w:val="Fontepargpadro"/>
    <w:uiPriority w:val="99"/>
    <w:rsid w:val="0045261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45261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5261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45261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45261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45261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452610"/>
    <w:rPr>
      <w:sz w:val="16"/>
    </w:rPr>
  </w:style>
  <w:style w:type="character" w:styleId="Nmerodepgina">
    <w:name w:val="page number"/>
    <w:basedOn w:val="Fontepargpadro"/>
    <w:rsid w:val="0045261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45261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45261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5261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452610"/>
  </w:style>
  <w:style w:type="paragraph" w:styleId="Corpodetexto">
    <w:name w:val="Body Text"/>
    <w:basedOn w:val="Normal"/>
    <w:link w:val="CorpodetextoChar"/>
    <w:rsid w:val="0045261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452610"/>
    <w:rPr>
      <w:rFonts w:eastAsia="Arial Unicode MS"/>
    </w:rPr>
  </w:style>
  <w:style w:type="paragraph" w:customStyle="1" w:styleId="tabletext">
    <w:name w:val="tabletext"/>
    <w:basedOn w:val="Normal"/>
    <w:rsid w:val="0045261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45261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45261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45261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45261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45261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45261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45261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45261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452610"/>
    <w:pPr>
      <w:widowControl w:val="0"/>
    </w:pPr>
    <w:rPr>
      <w:rFonts w:ascii="Arial" w:hAnsi="Arial"/>
      <w:color w:val="000000"/>
      <w:sz w:val="24"/>
      <w:lang w:val="en-US"/>
    </w:rPr>
  </w:style>
  <w:style w:type="table" w:styleId="Tabelacomgrade">
    <w:name w:val="Table Grid"/>
    <w:basedOn w:val="Tabelanormal"/>
    <w:rsid w:val="009409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733B11-E3D1-4A6A-AEF8-86DC0355B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6</TotalTime>
  <Pages>9</Pages>
  <Words>1038</Words>
  <Characters>7105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8127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2014-11-08T04:46:00Z</cp:lastPrinted>
  <dcterms:created xsi:type="dcterms:W3CDTF">2014-11-08T04:45:00Z</dcterms:created>
  <dcterms:modified xsi:type="dcterms:W3CDTF">2014-11-26T16:05:00Z</dcterms:modified>
</cp:coreProperties>
</file>