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2527" w:rsidRDefault="00D62527" w:rsidP="00D6252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62527" w:rsidRDefault="00D62527" w:rsidP="00D62527">
      <w:pPr>
        <w:widowControl w:val="0"/>
        <w:rPr>
          <w:rFonts w:cs="Arial"/>
          <w:sz w:val="20"/>
        </w:rPr>
      </w:pPr>
    </w:p>
    <w:p w:rsidR="00D62527" w:rsidRDefault="00D62527" w:rsidP="00D62527">
      <w:pPr>
        <w:widowControl w:val="0"/>
        <w:rPr>
          <w:rFonts w:cs="Arial"/>
          <w:sz w:val="20"/>
        </w:rPr>
      </w:pPr>
    </w:p>
    <w:p w:rsidR="00D62527" w:rsidRDefault="00D62527" w:rsidP="00D62527">
      <w:pPr>
        <w:widowControl w:val="0"/>
        <w:rPr>
          <w:rFonts w:cs="Arial"/>
          <w:sz w:val="20"/>
        </w:rPr>
      </w:pPr>
    </w:p>
    <w:p w:rsidR="00D62527" w:rsidRDefault="00D62527" w:rsidP="00D62527">
      <w:pPr>
        <w:widowControl w:val="0"/>
        <w:rPr>
          <w:rFonts w:cs="Arial"/>
          <w:sz w:val="20"/>
        </w:rPr>
      </w:pPr>
    </w:p>
    <w:p w:rsidR="00D62527" w:rsidRDefault="00D62527" w:rsidP="00D6252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62527" w:rsidRDefault="00D62527" w:rsidP="00D62527">
      <w:pPr>
        <w:widowControl w:val="0"/>
        <w:rPr>
          <w:rFonts w:cs="Arial"/>
          <w:sz w:val="20"/>
          <w:u w:val="single"/>
        </w:rPr>
      </w:pPr>
    </w:p>
    <w:p w:rsidR="00D62527" w:rsidRDefault="00D62527" w:rsidP="00D6252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62527" w:rsidRDefault="00D62527" w:rsidP="00D62527">
      <w:pPr>
        <w:widowControl w:val="0"/>
        <w:rPr>
          <w:rFonts w:cs="Arial"/>
          <w:sz w:val="20"/>
        </w:rPr>
      </w:pPr>
    </w:p>
    <w:p w:rsidR="00D62527" w:rsidRDefault="00D62527" w:rsidP="00D62527">
      <w:pPr>
        <w:widowControl w:val="0"/>
        <w:rPr>
          <w:rFonts w:cs="Arial"/>
          <w:sz w:val="20"/>
        </w:rPr>
      </w:pPr>
    </w:p>
    <w:p w:rsidR="00D62527" w:rsidRDefault="00D62527" w:rsidP="00D62527">
      <w:pPr>
        <w:widowControl w:val="0"/>
        <w:rPr>
          <w:rFonts w:cs="Arial"/>
          <w:sz w:val="20"/>
        </w:rPr>
      </w:pPr>
    </w:p>
    <w:p w:rsidR="00D62527" w:rsidRDefault="00D62527" w:rsidP="00D6252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62527" w:rsidRDefault="00D62527" w:rsidP="00D62527">
      <w:pPr>
        <w:widowControl w:val="0"/>
        <w:rPr>
          <w:rFonts w:cs="Arial"/>
          <w:sz w:val="20"/>
        </w:rPr>
      </w:pPr>
    </w:p>
    <w:p w:rsidR="00D62527" w:rsidRDefault="00D62527" w:rsidP="00D62527">
      <w:pPr>
        <w:widowControl w:val="0"/>
        <w:rPr>
          <w:rFonts w:cs="Arial"/>
          <w:sz w:val="20"/>
        </w:rPr>
      </w:pPr>
    </w:p>
    <w:p w:rsidR="00D62527" w:rsidRDefault="00D62527" w:rsidP="00D62527">
      <w:pPr>
        <w:widowControl w:val="0"/>
        <w:rPr>
          <w:rFonts w:cs="Arial"/>
        </w:rPr>
      </w:pPr>
    </w:p>
    <w:p w:rsidR="00D62527" w:rsidRDefault="00D62527" w:rsidP="00D62527">
      <w:pPr>
        <w:pStyle w:val="Capa"/>
        <w:rPr>
          <w:color w:val="FF9900"/>
        </w:rPr>
      </w:pPr>
      <w:r>
        <w:t>SINDRAPE</w:t>
      </w:r>
    </w:p>
    <w:p w:rsidR="00D62527" w:rsidRDefault="00D62527" w:rsidP="00D6252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62527" w:rsidRPr="00D62527" w:rsidRDefault="00D62527" w:rsidP="00D62527">
      <w:pPr>
        <w:widowControl w:val="0"/>
        <w:rPr>
          <w:color w:val="000080"/>
        </w:rPr>
      </w:pPr>
    </w:p>
    <w:p w:rsidR="00D62527" w:rsidRPr="00D62527" w:rsidRDefault="00D62527" w:rsidP="00D62527">
      <w:pPr>
        <w:widowControl w:val="0"/>
        <w:jc w:val="right"/>
        <w:rPr>
          <w:rFonts w:cs="Arial"/>
          <w:b/>
          <w:bCs/>
          <w:color w:val="000080"/>
        </w:rPr>
      </w:pPr>
    </w:p>
    <w:p w:rsidR="00D62527" w:rsidRDefault="00D62527" w:rsidP="00D62527">
      <w:pPr>
        <w:pStyle w:val="Capa"/>
      </w:pPr>
      <w:r>
        <w:t>UCS0678</w:t>
      </w:r>
      <w:r w:rsidR="008441C6">
        <w:t xml:space="preserve"> </w:t>
      </w:r>
      <w:r>
        <w:t>– Manter Motivo de Punição</w:t>
      </w:r>
    </w:p>
    <w:p w:rsidR="00D62527" w:rsidRDefault="00D62527" w:rsidP="00D62527">
      <w:pPr>
        <w:widowControl w:val="0"/>
        <w:rPr>
          <w:rFonts w:cs="Arial"/>
        </w:rPr>
      </w:pPr>
    </w:p>
    <w:p w:rsidR="00D62527" w:rsidRDefault="00D62527" w:rsidP="00D62527">
      <w:pPr>
        <w:widowControl w:val="0"/>
      </w:pPr>
    </w:p>
    <w:p w:rsidR="00D62527" w:rsidRDefault="00D62527" w:rsidP="00D62527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D62527" w:rsidRPr="00D62527" w:rsidRDefault="00D62527" w:rsidP="00D62527">
      <w:pPr>
        <w:pStyle w:val="Corpodetexto3"/>
        <w:widowControl w:val="0"/>
        <w:spacing w:after="0"/>
        <w:rPr>
          <w:rFonts w:cs="Arial"/>
        </w:rPr>
      </w:pPr>
      <w:r w:rsidRPr="00D62527">
        <w:rPr>
          <w:rFonts w:cs="Arial"/>
        </w:rPr>
        <w:lastRenderedPageBreak/>
        <w:t>Histórico de Revisões</w:t>
      </w:r>
    </w:p>
    <w:p w:rsidR="00D62527" w:rsidRDefault="00D62527" w:rsidP="00D62527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D62527" w:rsidTr="00D6252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2527" w:rsidRDefault="00D62527" w:rsidP="00D6252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2527" w:rsidRDefault="00D62527" w:rsidP="00D6252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2527" w:rsidRDefault="00D62527" w:rsidP="00D6252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2527" w:rsidRDefault="00D62527" w:rsidP="00D6252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62527" w:rsidTr="00D6252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2527" w:rsidRDefault="00D62527" w:rsidP="00D6252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20/11/2009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2527" w:rsidRDefault="00D62527" w:rsidP="00D6252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2527" w:rsidRDefault="00D62527" w:rsidP="00D6252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2527" w:rsidRDefault="00D62527" w:rsidP="00D6252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M.Cristina G.Rodriguez</w:t>
            </w:r>
          </w:p>
        </w:tc>
      </w:tr>
      <w:tr w:rsidR="00D62527" w:rsidTr="00D6252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2527" w:rsidRDefault="00D62527" w:rsidP="00D6252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2527" w:rsidRDefault="00D62527" w:rsidP="00D6252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2527" w:rsidRDefault="00D62527" w:rsidP="00D6252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2527" w:rsidRDefault="00D62527" w:rsidP="00D6252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D62527" w:rsidRDefault="00D62527" w:rsidP="00D62527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D62527" w:rsidRPr="00D62527" w:rsidRDefault="00D62527" w:rsidP="00D62527">
      <w:pPr>
        <w:pStyle w:val="Corpodetexto3"/>
        <w:widowControl w:val="0"/>
        <w:spacing w:after="0"/>
        <w:jc w:val="left"/>
        <w:rPr>
          <w:rFonts w:cs="Arial"/>
        </w:rPr>
      </w:pPr>
      <w:r w:rsidRPr="00D62527">
        <w:rPr>
          <w:rFonts w:cs="Arial"/>
        </w:rPr>
        <w:lastRenderedPageBreak/>
        <w:t>Índice</w:t>
      </w:r>
    </w:p>
    <w:p w:rsidR="00D62527" w:rsidRPr="00D62527" w:rsidRDefault="00D62527" w:rsidP="00D62527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0F6AC1" w:rsidRDefault="00D62527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5528" w:history="1">
        <w:r w:rsidR="000F6AC1" w:rsidRPr="00674368">
          <w:rPr>
            <w:rStyle w:val="Hyperlink"/>
            <w:noProof/>
          </w:rPr>
          <w:t>1.</w:t>
        </w:r>
        <w:r w:rsidR="000F6A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F6AC1" w:rsidRPr="00674368">
          <w:rPr>
            <w:rStyle w:val="Hyperlink"/>
            <w:noProof/>
          </w:rPr>
          <w:t>Pacote/Caso de Uso</w:t>
        </w:r>
        <w:r w:rsidR="000F6AC1">
          <w:rPr>
            <w:noProof/>
            <w:webHidden/>
          </w:rPr>
          <w:tab/>
        </w:r>
        <w:r w:rsidR="000F6AC1">
          <w:rPr>
            <w:noProof/>
            <w:webHidden/>
          </w:rPr>
          <w:fldChar w:fldCharType="begin"/>
        </w:r>
        <w:r w:rsidR="000F6AC1">
          <w:rPr>
            <w:noProof/>
            <w:webHidden/>
          </w:rPr>
          <w:instrText xml:space="preserve"> PAGEREF _Toc404775528 \h </w:instrText>
        </w:r>
        <w:r w:rsidR="000F6AC1">
          <w:rPr>
            <w:noProof/>
            <w:webHidden/>
          </w:rPr>
        </w:r>
        <w:r w:rsidR="000F6AC1">
          <w:rPr>
            <w:noProof/>
            <w:webHidden/>
          </w:rPr>
          <w:fldChar w:fldCharType="separate"/>
        </w:r>
        <w:r w:rsidR="000F6AC1">
          <w:rPr>
            <w:noProof/>
            <w:webHidden/>
          </w:rPr>
          <w:t>4</w:t>
        </w:r>
        <w:r w:rsidR="000F6AC1"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29" w:history="1">
        <w:r w:rsidRPr="0067436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30" w:history="1">
        <w:r w:rsidRPr="0067436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31" w:history="1">
        <w:r w:rsidRPr="0067436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32" w:history="1">
        <w:r w:rsidRPr="0067436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33" w:history="1">
        <w:r w:rsidRPr="0067436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34" w:history="1">
        <w:r w:rsidRPr="0067436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35" w:history="1">
        <w:r w:rsidRPr="0067436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36" w:history="1">
        <w:r w:rsidRPr="0067436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Incluir Motivo de Punição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37" w:history="1">
        <w:r w:rsidRPr="0067436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38" w:history="1">
        <w:r w:rsidRPr="00674368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39" w:history="1">
        <w:r w:rsidRPr="0067436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Alterar Motivo de Punição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40" w:history="1">
        <w:r w:rsidRPr="0067436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41" w:history="1">
        <w:r w:rsidRPr="00674368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42" w:history="1">
        <w:r w:rsidRPr="0067436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Excluir Motivo de Punição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43" w:history="1">
        <w:r w:rsidRPr="00674368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44" w:history="1">
        <w:r w:rsidRPr="00674368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45" w:history="1">
        <w:r w:rsidRPr="00674368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Listar Motivo de Punição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46" w:history="1">
        <w:r w:rsidRPr="00674368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47" w:history="1">
        <w:r w:rsidRPr="00674368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48" w:history="1">
        <w:r w:rsidRPr="00674368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49" w:history="1">
        <w:r w:rsidRPr="00674368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6AC1" w:rsidRDefault="000F6AC1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550" w:history="1">
        <w:r w:rsidRPr="0067436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436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62527" w:rsidRDefault="00D62527" w:rsidP="00D62527">
      <w:pPr>
        <w:pStyle w:val="Sumrio1"/>
      </w:pPr>
      <w:r>
        <w:fldChar w:fldCharType="end"/>
      </w:r>
    </w:p>
    <w:p w:rsidR="00D62527" w:rsidRDefault="00D62527" w:rsidP="00D62527">
      <w:pPr>
        <w:widowControl w:val="0"/>
        <w:rPr>
          <w:rFonts w:cs="Arial"/>
          <w:b/>
          <w:bCs/>
          <w:color w:val="000000"/>
        </w:rPr>
      </w:pPr>
    </w:p>
    <w:p w:rsidR="00D62527" w:rsidRDefault="00D62527" w:rsidP="00D62527">
      <w:pPr>
        <w:pStyle w:val="Heading"/>
        <w:rPr>
          <w:rFonts w:cs="Arial"/>
          <w:szCs w:val="24"/>
          <w:lang w:val="pt-BR"/>
        </w:rPr>
      </w:pPr>
    </w:p>
    <w:p w:rsidR="00D62527" w:rsidRDefault="00D62527" w:rsidP="00D62527">
      <w:pPr>
        <w:pStyle w:val="Heading"/>
      </w:pPr>
    </w:p>
    <w:p w:rsidR="00D62527" w:rsidRDefault="00D62527" w:rsidP="00D62527">
      <w:pPr>
        <w:pStyle w:val="Heading"/>
        <w:jc w:val="center"/>
      </w:pPr>
    </w:p>
    <w:p w:rsidR="00D62527" w:rsidRDefault="00D62527" w:rsidP="00D62527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62527" w:rsidRDefault="00D62527" w:rsidP="00D62527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75528"/>
      <w:r>
        <w:lastRenderedPageBreak/>
        <w:t>Pacote/Caso de Uso</w:t>
      </w:r>
      <w:bookmarkEnd w:id="1"/>
    </w:p>
    <w:p w:rsidR="00D62527" w:rsidRDefault="00D62527" w:rsidP="00D62527"/>
    <w:p w:rsidR="00D62527" w:rsidRDefault="00D62527" w:rsidP="00D62527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Motivo de Punição</w:t>
      </w:r>
    </w:p>
    <w:p w:rsidR="00D62527" w:rsidRDefault="00D62527" w:rsidP="00D62527">
      <w:pPr>
        <w:widowControl w:val="0"/>
        <w:ind w:left="902"/>
        <w:rPr>
          <w:rFonts w:cs="Arial"/>
          <w:b/>
          <w:bCs/>
          <w:color w:val="FF0000"/>
        </w:rPr>
      </w:pPr>
    </w:p>
    <w:p w:rsidR="00D62527" w:rsidRDefault="00D62527" w:rsidP="008441C6">
      <w:pPr>
        <w:pStyle w:val="Ttulo2"/>
      </w:pPr>
      <w:bookmarkStart w:id="2" w:name="_Toc404775529"/>
      <w:r>
        <w:t>Descrição</w:t>
      </w:r>
      <w:bookmarkEnd w:id="2"/>
    </w:p>
    <w:p w:rsidR="00D62527" w:rsidRDefault="00D62527" w:rsidP="00D62527">
      <w:pPr>
        <w:pStyle w:val="Recuodecorpodetexto2"/>
        <w:widowControl w:val="0"/>
        <w:ind w:left="1620" w:firstLine="0"/>
        <w:rPr>
          <w:sz w:val="24"/>
        </w:rPr>
      </w:pPr>
    </w:p>
    <w:p w:rsidR="00D62527" w:rsidRDefault="00D62527" w:rsidP="00D62527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Motivo de Punição</w:t>
      </w:r>
    </w:p>
    <w:p w:rsidR="00D62527" w:rsidRDefault="00D62527" w:rsidP="00D62527">
      <w:pPr>
        <w:pStyle w:val="Recuodecorpodetexto2"/>
        <w:widowControl w:val="0"/>
        <w:ind w:left="1620" w:firstLine="0"/>
        <w:rPr>
          <w:sz w:val="24"/>
        </w:rPr>
      </w:pPr>
    </w:p>
    <w:p w:rsidR="00D62527" w:rsidRDefault="00D62527" w:rsidP="008441C6">
      <w:pPr>
        <w:pStyle w:val="Ttulo2"/>
      </w:pPr>
      <w:bookmarkStart w:id="3" w:name="_Toc404775530"/>
      <w:r>
        <w:t>Requisitos atendidos</w:t>
      </w:r>
      <w:bookmarkEnd w:id="3"/>
    </w:p>
    <w:p w:rsidR="00D62527" w:rsidRDefault="00D62527" w:rsidP="00D62527"/>
    <w:p w:rsidR="00D62527" w:rsidRDefault="00D62527" w:rsidP="00D62527">
      <w:pPr>
        <w:pStyle w:val="Recuodecorpodetexto"/>
        <w:ind w:left="1260"/>
      </w:pPr>
      <w:r>
        <w:t>R1 – Definir e caracterizar os tipos de ocorrências</w:t>
      </w:r>
    </w:p>
    <w:p w:rsidR="00D62527" w:rsidRDefault="00D62527" w:rsidP="00D62527"/>
    <w:p w:rsidR="00D62527" w:rsidRDefault="00D62527" w:rsidP="00D62527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75531"/>
      <w:r>
        <w:t>Conceito</w:t>
      </w:r>
      <w:bookmarkEnd w:id="4"/>
      <w:r>
        <w:tab/>
      </w:r>
    </w:p>
    <w:p w:rsidR="00D62527" w:rsidRDefault="00D62527" w:rsidP="00D62527"/>
    <w:p w:rsidR="00D62527" w:rsidRDefault="00D62527" w:rsidP="008441C6">
      <w:pPr>
        <w:pStyle w:val="Ttulo2"/>
      </w:pPr>
      <w:bookmarkStart w:id="5" w:name="_Toc404775532"/>
      <w:r>
        <w:t>Conceitos principais</w:t>
      </w:r>
      <w:bookmarkEnd w:id="5"/>
    </w:p>
    <w:p w:rsidR="00D62527" w:rsidRDefault="00D62527" w:rsidP="00D62527">
      <w:pPr>
        <w:pStyle w:val="Cabealho"/>
        <w:ind w:left="371" w:firstLine="709"/>
        <w:rPr>
          <w:rFonts w:cs="Arial"/>
        </w:rPr>
      </w:pPr>
    </w:p>
    <w:tbl>
      <w:tblPr>
        <w:tblStyle w:val="Tabelacomgrade"/>
        <w:tblW w:w="0" w:type="auto"/>
        <w:tblInd w:w="371" w:type="dxa"/>
        <w:tblLook w:val="04A0" w:firstRow="1" w:lastRow="0" w:firstColumn="1" w:lastColumn="0" w:noHBand="0" w:noVBand="1"/>
      </w:tblPr>
      <w:tblGrid>
        <w:gridCol w:w="2856"/>
        <w:gridCol w:w="5493"/>
      </w:tblGrid>
      <w:tr w:rsidR="008441C6" w:rsidTr="008441C6">
        <w:tc>
          <w:tcPr>
            <w:tcW w:w="2856" w:type="dxa"/>
          </w:tcPr>
          <w:p w:rsidR="008441C6" w:rsidRPr="008441C6" w:rsidRDefault="008441C6" w:rsidP="008441C6">
            <w:pPr>
              <w:pStyle w:val="Cabealho"/>
              <w:ind w:left="0"/>
              <w:rPr>
                <w:rFonts w:cs="Arial"/>
                <w:b/>
              </w:rPr>
            </w:pPr>
            <w:r w:rsidRPr="008441C6">
              <w:rPr>
                <w:rFonts w:cs="Arial"/>
                <w:b/>
              </w:rPr>
              <w:t>Motivo de Punição</w:t>
            </w:r>
          </w:p>
          <w:p w:rsidR="008441C6" w:rsidRDefault="008441C6" w:rsidP="00D62527">
            <w:pPr>
              <w:pStyle w:val="Cabealho"/>
              <w:ind w:left="0"/>
              <w:rPr>
                <w:rFonts w:cs="Arial"/>
              </w:rPr>
            </w:pPr>
          </w:p>
        </w:tc>
        <w:tc>
          <w:tcPr>
            <w:tcW w:w="5493" w:type="dxa"/>
          </w:tcPr>
          <w:p w:rsidR="008441C6" w:rsidRDefault="008441C6" w:rsidP="008441C6">
            <w:pPr>
              <w:pStyle w:val="Recuodecorpodetexto"/>
              <w:ind w:left="0"/>
            </w:pPr>
            <w:r>
              <w:t xml:space="preserve">Conjunto das infrações e transgressões disciplinares que determinam a aplicação de uma punição. Seu conteúdo corresponde ao definido nas normas que regulamentam o assunto.  </w:t>
            </w:r>
          </w:p>
          <w:p w:rsidR="008441C6" w:rsidRDefault="008441C6" w:rsidP="00D62527">
            <w:pPr>
              <w:pStyle w:val="Cabealho"/>
              <w:ind w:left="0"/>
              <w:rPr>
                <w:rFonts w:cs="Arial"/>
              </w:rPr>
            </w:pPr>
          </w:p>
        </w:tc>
      </w:tr>
    </w:tbl>
    <w:p w:rsidR="008441C6" w:rsidRDefault="008441C6" w:rsidP="00D62527">
      <w:pPr>
        <w:pStyle w:val="Cabealho"/>
        <w:ind w:left="371" w:firstLine="709"/>
        <w:rPr>
          <w:rFonts w:cs="Arial"/>
        </w:rPr>
      </w:pPr>
    </w:p>
    <w:p w:rsidR="00D62527" w:rsidRDefault="00D62527" w:rsidP="008441C6">
      <w:pPr>
        <w:pStyle w:val="Ttulo2"/>
      </w:pPr>
      <w:bookmarkStart w:id="6" w:name="_Toc404775533"/>
      <w:r>
        <w:t>Conceitos associados</w:t>
      </w:r>
      <w:bookmarkEnd w:id="6"/>
    </w:p>
    <w:p w:rsidR="00D62527" w:rsidRDefault="008441C6" w:rsidP="00D62527">
      <w:pPr>
        <w:pStyle w:val="Cabealho"/>
        <w:ind w:left="1080"/>
        <w:rPr>
          <w:rFonts w:cs="Arial"/>
        </w:rPr>
      </w:pPr>
      <w:r>
        <w:rPr>
          <w:rFonts w:cs="Arial"/>
        </w:rPr>
        <w:t>Não se aplica.</w:t>
      </w:r>
    </w:p>
    <w:p w:rsidR="00D62527" w:rsidRDefault="00D62527" w:rsidP="00D62527">
      <w:pPr>
        <w:pStyle w:val="Cabealho"/>
        <w:ind w:left="1418"/>
        <w:rPr>
          <w:rFonts w:cs="Arial"/>
        </w:rPr>
      </w:pPr>
    </w:p>
    <w:p w:rsidR="008441C6" w:rsidRDefault="008441C6">
      <w:pPr>
        <w:spacing w:line="240" w:lineRule="auto"/>
        <w:ind w:left="0"/>
        <w:jc w:val="left"/>
        <w:rPr>
          <w:rFonts w:eastAsia="Arial Unicode MS"/>
        </w:rPr>
      </w:pPr>
      <w:r>
        <w:rPr>
          <w:rFonts w:eastAsia="Arial Unicode MS"/>
        </w:rPr>
        <w:br w:type="page"/>
      </w:r>
    </w:p>
    <w:p w:rsidR="00D62527" w:rsidRDefault="00D62527" w:rsidP="00D62527">
      <w:pPr>
        <w:pStyle w:val="Ttulo1"/>
        <w:keepNext w:val="0"/>
        <w:widowControl w:val="0"/>
        <w:spacing w:before="0" w:line="240" w:lineRule="auto"/>
        <w:ind w:left="540" w:hanging="540"/>
      </w:pPr>
      <w:bookmarkStart w:id="7" w:name="_Toc404775534"/>
      <w:r>
        <w:lastRenderedPageBreak/>
        <w:t>Diagrama</w:t>
      </w:r>
      <w:bookmarkEnd w:id="7"/>
    </w:p>
    <w:p w:rsidR="00D62527" w:rsidRDefault="00D62527" w:rsidP="00D62527"/>
    <w:p w:rsidR="00D62527" w:rsidRDefault="008441C6" w:rsidP="00D62527">
      <w:r>
        <w:rPr>
          <w:noProof/>
        </w:rPr>
        <w:drawing>
          <wp:inline distT="0" distB="0" distL="0" distR="0" wp14:anchorId="5D9DA47F" wp14:editId="03BC8198">
            <wp:extent cx="5067300" cy="24955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2527" w:rsidRDefault="00D62527" w:rsidP="00D6252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62527" w:rsidRDefault="00D62527" w:rsidP="00D6252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75535"/>
      <w:r>
        <w:lastRenderedPageBreak/>
        <w:t>Casos de Uso</w:t>
      </w:r>
      <w:bookmarkEnd w:id="8"/>
    </w:p>
    <w:p w:rsidR="00D62527" w:rsidRDefault="00D62527" w:rsidP="008441C6">
      <w:pPr>
        <w:pStyle w:val="Ttulo2"/>
      </w:pPr>
      <w:bookmarkStart w:id="9" w:name="_Toc404775536"/>
      <w:r>
        <w:t>Incluir Motivo de Punição</w:t>
      </w:r>
      <w:bookmarkEnd w:id="9"/>
    </w:p>
    <w:p w:rsidR="00D62527" w:rsidRDefault="00D62527" w:rsidP="00D6252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75537"/>
      <w:r>
        <w:t>Fluxo Básico</w:t>
      </w:r>
      <w:bookmarkEnd w:id="10"/>
    </w:p>
    <w:p w:rsidR="00D62527" w:rsidRDefault="00D62527" w:rsidP="00D625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operação ‘Novo’ após entrar na opção “Manter Motivo de Punição” do Menu.</w:t>
      </w:r>
    </w:p>
    <w:p w:rsidR="00D62527" w:rsidRDefault="00D62527" w:rsidP="00D625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 regra </w:t>
      </w:r>
      <w:r>
        <w:rPr>
          <w:b/>
          <w:bCs w:val="0"/>
        </w:rPr>
        <w:t>RGN2.1.1- Usuário autorizado</w:t>
      </w:r>
      <w:r>
        <w:t xml:space="preserve"> e libera o quadro Informações Principais para inclusão.</w:t>
      </w:r>
    </w:p>
    <w:p w:rsidR="00D62527" w:rsidRDefault="00D62527" w:rsidP="00D6252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D62527" w:rsidRDefault="00D62527" w:rsidP="00D6252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D62527" w:rsidRDefault="00D62527" w:rsidP="00D6252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75538"/>
      <w:r>
        <w:t>Exceções</w:t>
      </w:r>
      <w:bookmarkEnd w:id="11"/>
    </w:p>
    <w:p w:rsidR="00D62527" w:rsidRDefault="00D62527" w:rsidP="00D6252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Ver item 4.5.</w:t>
      </w:r>
    </w:p>
    <w:p w:rsidR="00D62527" w:rsidRDefault="00D62527" w:rsidP="008441C6">
      <w:pPr>
        <w:pStyle w:val="Ttulo2"/>
      </w:pPr>
      <w:bookmarkStart w:id="12" w:name="_Toc404775539"/>
      <w:r>
        <w:t>Alterar Motivo de Punição</w:t>
      </w:r>
      <w:bookmarkEnd w:id="12"/>
    </w:p>
    <w:p w:rsidR="00D62527" w:rsidRDefault="00D62527" w:rsidP="00D6252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75540"/>
      <w:r>
        <w:t>Fluxo Básico</w:t>
      </w:r>
      <w:bookmarkEnd w:id="13"/>
    </w:p>
    <w:p w:rsidR="00D62527" w:rsidRDefault="00D62527" w:rsidP="00D625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operação ‘Listar’ após entrar na opção “Manter Motivo de Punição” do Menu.</w:t>
      </w:r>
    </w:p>
    <w:p w:rsidR="00D62527" w:rsidRDefault="00D62527" w:rsidP="00D625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aciona “Informações Principais” após selecionar um item da lista apresentada. </w:t>
      </w:r>
    </w:p>
    <w:p w:rsidR="00D62527" w:rsidRDefault="00D62527" w:rsidP="00D625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 regra </w:t>
      </w:r>
      <w:r>
        <w:rPr>
          <w:b/>
          <w:bCs w:val="0"/>
        </w:rPr>
        <w:t>RGN2.1.1- Usuário autorizado</w:t>
      </w:r>
      <w:r>
        <w:t xml:space="preserve"> e libera o quadro Informações Principais para alteração.</w:t>
      </w:r>
    </w:p>
    <w:p w:rsidR="00D62527" w:rsidRDefault="00D62527" w:rsidP="00D6252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D62527" w:rsidRDefault="00D62527" w:rsidP="00D6252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D62527" w:rsidRDefault="00D62527" w:rsidP="00D6252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75541"/>
      <w:r>
        <w:t>Exceções</w:t>
      </w:r>
      <w:bookmarkEnd w:id="14"/>
    </w:p>
    <w:p w:rsidR="00D62527" w:rsidRDefault="00D62527" w:rsidP="00D6252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Ver item 4.5.</w:t>
      </w:r>
    </w:p>
    <w:p w:rsidR="00D62527" w:rsidRDefault="00D62527" w:rsidP="008441C6">
      <w:pPr>
        <w:pStyle w:val="Ttulo2"/>
      </w:pPr>
      <w:bookmarkStart w:id="15" w:name="_Toc404775542"/>
      <w:r>
        <w:t>Excluir Motivo de Punição</w:t>
      </w:r>
      <w:bookmarkEnd w:id="15"/>
    </w:p>
    <w:p w:rsidR="00D62527" w:rsidRDefault="00D62527" w:rsidP="00D6252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75543"/>
      <w:r>
        <w:t>Fluxo Básico</w:t>
      </w:r>
      <w:bookmarkEnd w:id="16"/>
    </w:p>
    <w:p w:rsidR="00D62527" w:rsidRDefault="00D62527" w:rsidP="00D625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operação ‘Listar’ após entrar na opção “Manter Motivo de Punição” do Menu.</w:t>
      </w:r>
    </w:p>
    <w:p w:rsidR="00D62527" w:rsidRDefault="00D62527" w:rsidP="00D625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aciona “Excluir” após selecionar um item da lista apresentada. </w:t>
      </w:r>
    </w:p>
    <w:p w:rsidR="00D62527" w:rsidRDefault="00D62527" w:rsidP="00D6252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regras: </w:t>
      </w:r>
      <w:r>
        <w:rPr>
          <w:b/>
          <w:bCs w:val="0"/>
        </w:rPr>
        <w:t>RGN2.1.1- Usuário autorizado e</w:t>
      </w:r>
    </w:p>
    <w:p w:rsidR="00D62527" w:rsidRDefault="00D62527" w:rsidP="00D62527">
      <w:pPr>
        <w:pStyle w:val="Ttulo4"/>
        <w:numPr>
          <w:ilvl w:val="0"/>
          <w:numId w:val="0"/>
        </w:numPr>
        <w:ind w:left="3207" w:hanging="1080"/>
      </w:pPr>
      <w:r>
        <w:rPr>
          <w:b/>
          <w:bCs w:val="0"/>
        </w:rPr>
        <w:t>RGN2.1.3 - Permissão para exclusão.</w:t>
      </w:r>
    </w:p>
    <w:p w:rsidR="00D62527" w:rsidRDefault="00D62527" w:rsidP="00D62527">
      <w:pPr>
        <w:pStyle w:val="Ttulo4"/>
        <w:numPr>
          <w:ilvl w:val="0"/>
          <w:numId w:val="0"/>
        </w:numPr>
        <w:ind w:left="2160" w:hanging="1080"/>
      </w:pPr>
    </w:p>
    <w:p w:rsidR="00D62527" w:rsidRDefault="00D62527" w:rsidP="00D6252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D62527" w:rsidRDefault="00D62527" w:rsidP="00D62527">
      <w:pPr>
        <w:pStyle w:val="Ttulo4"/>
        <w:numPr>
          <w:ilvl w:val="0"/>
          <w:numId w:val="0"/>
        </w:numPr>
        <w:ind w:left="2160" w:hanging="1080"/>
      </w:pPr>
    </w:p>
    <w:p w:rsidR="00D62527" w:rsidRDefault="00D62527" w:rsidP="00D6252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75544"/>
      <w:r>
        <w:t>Exceções</w:t>
      </w:r>
      <w:bookmarkEnd w:id="17"/>
    </w:p>
    <w:p w:rsidR="00D62527" w:rsidRDefault="00D62527" w:rsidP="00D6252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Não se aplica.</w:t>
      </w:r>
    </w:p>
    <w:p w:rsidR="00D62527" w:rsidRDefault="00D62527" w:rsidP="00D62527">
      <w:pPr>
        <w:pStyle w:val="Recuodecorpodetexto"/>
      </w:pPr>
    </w:p>
    <w:p w:rsidR="00D62527" w:rsidRDefault="00D62527" w:rsidP="008441C6">
      <w:pPr>
        <w:pStyle w:val="Ttulo2"/>
      </w:pPr>
      <w:bookmarkStart w:id="18" w:name="_Toc404775545"/>
      <w:r>
        <w:t>Listar Motivo de Punição</w:t>
      </w:r>
      <w:bookmarkEnd w:id="18"/>
    </w:p>
    <w:p w:rsidR="00D62527" w:rsidRDefault="00D62527" w:rsidP="00D6252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75546"/>
      <w:r>
        <w:t>Fluxo Básico</w:t>
      </w:r>
      <w:bookmarkEnd w:id="19"/>
    </w:p>
    <w:p w:rsidR="00D62527" w:rsidRDefault="00D62527" w:rsidP="00D6252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operação ‘Listar’ após entrar na opção “Manter Motivo de Punição” do Menu.</w:t>
      </w:r>
    </w:p>
    <w:p w:rsidR="00D62527" w:rsidRDefault="00D62527" w:rsidP="00D6252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D62527" w:rsidRDefault="00D62527" w:rsidP="00D6252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D62527" w:rsidRDefault="00D62527" w:rsidP="00D625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acordo com os filtros informados, e os itens da lista classificados seguindo a ordem de apresentação dos campos no quadro “Resultado”.</w:t>
      </w:r>
    </w:p>
    <w:p w:rsidR="00D62527" w:rsidRDefault="00D62527" w:rsidP="00D6252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248633665"/>
      <w:bookmarkStart w:id="21" w:name="_Toc404775547"/>
      <w:r>
        <w:t>Exceções</w:t>
      </w:r>
      <w:bookmarkEnd w:id="20"/>
      <w:bookmarkEnd w:id="21"/>
    </w:p>
    <w:p w:rsidR="00D62527" w:rsidRDefault="00D62527" w:rsidP="00D6252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Nenhum motivo de punição existe para o filtro informado. Apresentar mensagem </w:t>
      </w:r>
      <w:r>
        <w:rPr>
          <w:u w:val="single"/>
        </w:rPr>
        <w:t>MSG0010</w:t>
      </w:r>
      <w:r>
        <w:t xml:space="preserve"> - "Nenhum registro encontrado!"</w:t>
      </w:r>
    </w:p>
    <w:p w:rsidR="00D62527" w:rsidRDefault="00D62527" w:rsidP="00D62527">
      <w:pPr>
        <w:pStyle w:val="Recuodecorpodetexto"/>
      </w:pPr>
    </w:p>
    <w:p w:rsidR="00D62527" w:rsidRDefault="00D62527" w:rsidP="008441C6">
      <w:pPr>
        <w:pStyle w:val="Ttulo2"/>
      </w:pPr>
      <w:bookmarkStart w:id="22" w:name="_Toc404775548"/>
      <w:r>
        <w:t>Exceções comuns aos casos de uso Incluir e Alterar</w:t>
      </w:r>
      <w:bookmarkEnd w:id="22"/>
    </w:p>
    <w:p w:rsidR="00D62527" w:rsidRDefault="00D62527" w:rsidP="00D6252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775549"/>
      <w:r>
        <w:t>Exceções</w:t>
      </w:r>
      <w:bookmarkEnd w:id="23"/>
    </w:p>
    <w:p w:rsidR="00D62527" w:rsidRDefault="00D62527" w:rsidP="00D6252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uma referência igual a uma referencia já existente.  O sistema exibe a mensagem MSG0022 ("Já existe registro cadastrado com este(a) &lt;referência&gt;.").</w:t>
      </w:r>
    </w:p>
    <w:p w:rsidR="00D62527" w:rsidRDefault="00D62527" w:rsidP="00D62527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4" w:name="_Toc404775550"/>
      <w:r>
        <w:lastRenderedPageBreak/>
        <w:t>Anexos</w:t>
      </w:r>
      <w:bookmarkEnd w:id="24"/>
    </w:p>
    <w:p w:rsidR="00D62527" w:rsidRDefault="00D62527" w:rsidP="00D62527"/>
    <w:p w:rsidR="00D62527" w:rsidRDefault="00D62527" w:rsidP="00D62527">
      <w:pPr>
        <w:widowControl w:val="0"/>
        <w:ind w:left="540"/>
        <w:rPr>
          <w:rFonts w:cs="Arial"/>
        </w:rPr>
      </w:pPr>
      <w:r>
        <w:rPr>
          <w:rFonts w:cs="Arial"/>
        </w:rPr>
        <w:t>Os motivos de punição são as transgressões definidas no Anexo 1 do Regulamento disciplinar da Policia Militar de Santa Catarina.</w:t>
      </w:r>
    </w:p>
    <w:p w:rsidR="00D62527" w:rsidRDefault="00D62527" w:rsidP="00D62527">
      <w:pPr>
        <w:widowControl w:val="0"/>
        <w:ind w:left="540"/>
        <w:rPr>
          <w:rFonts w:cs="Arial"/>
        </w:rPr>
      </w:pPr>
    </w:p>
    <w:p w:rsidR="00D62527" w:rsidRDefault="00D62527" w:rsidP="00D62527">
      <w:pPr>
        <w:widowControl w:val="0"/>
        <w:ind w:left="540"/>
        <w:rPr>
          <w:rFonts w:cs="Arial"/>
        </w:rPr>
      </w:pPr>
      <w:r>
        <w:rPr>
          <w:rFonts w:cs="Arial"/>
        </w:rPr>
        <w:t xml:space="preserve">A referencia corresponde ao numero que identifica cada transgressão do anexo. </w:t>
      </w:r>
    </w:p>
    <w:p w:rsidR="00D62527" w:rsidRDefault="00D62527" w:rsidP="00D62527">
      <w:pPr>
        <w:widowControl w:val="0"/>
        <w:ind w:left="540"/>
        <w:rPr>
          <w:rFonts w:cs="Arial"/>
        </w:rPr>
      </w:pPr>
    </w:p>
    <w:p w:rsidR="00D62527" w:rsidRDefault="00D62527" w:rsidP="00D62527">
      <w:pPr>
        <w:widowControl w:val="0"/>
        <w:ind w:left="540"/>
        <w:rPr>
          <w:rFonts w:cs="Arial"/>
          <w:b/>
          <w:bCs/>
        </w:rPr>
      </w:pPr>
      <w:r>
        <w:rPr>
          <w:rFonts w:cs="Arial"/>
          <w:b/>
          <w:bCs/>
        </w:rPr>
        <w:t>Exemplo</w:t>
      </w:r>
    </w:p>
    <w:p w:rsidR="00D62527" w:rsidRDefault="00D62527" w:rsidP="00D62527">
      <w:pPr>
        <w:widowControl w:val="0"/>
        <w:ind w:left="709"/>
        <w:rPr>
          <w:rFonts w:cs="Arial"/>
        </w:rPr>
      </w:pPr>
      <w:r>
        <w:rPr>
          <w:rFonts w:cs="Arial"/>
        </w:rPr>
        <w:t xml:space="preserve">Referencia </w:t>
      </w:r>
      <w:r>
        <w:rPr>
          <w:rFonts w:cs="Arial"/>
        </w:rPr>
        <w:tab/>
        <w:t>Descrição do motivo</w:t>
      </w:r>
    </w:p>
    <w:p w:rsidR="00D62527" w:rsidRDefault="00D62527" w:rsidP="00D62527">
      <w:pPr>
        <w:widowControl w:val="0"/>
        <w:ind w:left="540" w:firstLine="169"/>
        <w:rPr>
          <w:rFonts w:cs="Arial"/>
        </w:rPr>
      </w:pPr>
      <w:r>
        <w:rPr>
          <w:rFonts w:cs="Arial"/>
        </w:rPr>
        <w:t>001</w:t>
      </w:r>
      <w:r>
        <w:rPr>
          <w:rFonts w:cs="Arial"/>
        </w:rPr>
        <w:tab/>
      </w:r>
      <w:r>
        <w:rPr>
          <w:rFonts w:cs="Arial"/>
        </w:rPr>
        <w:tab/>
        <w:t>Faltar à verdade.</w:t>
      </w:r>
    </w:p>
    <w:p w:rsidR="00D62527" w:rsidRDefault="00D62527" w:rsidP="00D62527">
      <w:pPr>
        <w:widowControl w:val="0"/>
        <w:ind w:left="540" w:firstLine="169"/>
        <w:rPr>
          <w:rFonts w:cs="Arial"/>
        </w:rPr>
      </w:pPr>
      <w:r>
        <w:rPr>
          <w:rFonts w:cs="Arial"/>
        </w:rPr>
        <w:t>005</w:t>
      </w:r>
      <w:r>
        <w:rPr>
          <w:rFonts w:cs="Arial"/>
        </w:rPr>
        <w:tab/>
      </w:r>
      <w:r>
        <w:rPr>
          <w:rFonts w:cs="Arial"/>
        </w:rPr>
        <w:tab/>
        <w:t>Deixar de punir transgressor da disciplina</w:t>
      </w:r>
    </w:p>
    <w:p w:rsidR="00D62527" w:rsidRDefault="00D62527" w:rsidP="00D62527">
      <w:pPr>
        <w:widowControl w:val="0"/>
        <w:ind w:left="540" w:firstLine="169"/>
        <w:rPr>
          <w:rFonts w:cs="Arial"/>
        </w:rPr>
      </w:pPr>
      <w:r>
        <w:rPr>
          <w:rFonts w:cs="Arial"/>
        </w:rPr>
        <w:t>016</w:t>
      </w:r>
      <w:r>
        <w:rPr>
          <w:rFonts w:cs="Arial"/>
        </w:rPr>
        <w:tab/>
      </w:r>
      <w:r>
        <w:rPr>
          <w:rFonts w:cs="Arial"/>
        </w:rPr>
        <w:tab/>
        <w:t>Retardar a execução de qualquer ordem</w:t>
      </w:r>
    </w:p>
    <w:p w:rsidR="00D62527" w:rsidRDefault="00D62527" w:rsidP="00D62527">
      <w:pPr>
        <w:widowControl w:val="0"/>
        <w:ind w:left="540" w:firstLine="169"/>
        <w:rPr>
          <w:rFonts w:cs="Arial"/>
        </w:rPr>
      </w:pPr>
      <w:r>
        <w:rPr>
          <w:rFonts w:cs="Arial"/>
        </w:rPr>
        <w:t>023</w:t>
      </w:r>
      <w:r>
        <w:rPr>
          <w:rFonts w:cs="Arial"/>
        </w:rPr>
        <w:tab/>
      </w:r>
      <w:r>
        <w:rPr>
          <w:rFonts w:cs="Arial"/>
        </w:rPr>
        <w:tab/>
        <w:t>Permutar serviço sem permissão de autoridade competente.</w:t>
      </w:r>
    </w:p>
    <w:p w:rsidR="00F41655" w:rsidRPr="00D62527" w:rsidRDefault="00F41655" w:rsidP="00D62527"/>
    <w:sectPr w:rsidR="00F41655" w:rsidRPr="00D62527" w:rsidSect="000F6AC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133" w:bottom="1417" w:left="1701" w:header="708" w:footer="17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2527" w:rsidRDefault="00D62527" w:rsidP="002908D9">
      <w:r>
        <w:separator/>
      </w:r>
    </w:p>
  </w:endnote>
  <w:endnote w:type="continuationSeparator" w:id="0">
    <w:p w:rsidR="00D62527" w:rsidRDefault="00D6252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F6AC1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6252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M.Cristina G.Rodriguez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441C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441C6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441C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62527">
            <w:rPr>
              <w:b/>
              <w:sz w:val="20"/>
              <w:szCs w:val="20"/>
            </w:rPr>
            <w:t>Justiça e Disciplina</w:t>
          </w:r>
          <w:r w:rsidR="008441C6">
            <w:rPr>
              <w:b/>
              <w:sz w:val="20"/>
              <w:szCs w:val="20"/>
            </w:rPr>
            <w:t xml:space="preserve"> - </w:t>
          </w:r>
          <w:r w:rsidR="008441C6" w:rsidRPr="008441C6">
            <w:rPr>
              <w:b/>
              <w:sz w:val="20"/>
              <w:szCs w:val="20"/>
            </w:rPr>
            <w:t>UCS0678 - Manter Motivo de Punição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5E6BF81" wp14:editId="404DA39C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2527" w:rsidRDefault="00D62527" w:rsidP="002908D9">
      <w:r>
        <w:separator/>
      </w:r>
    </w:p>
  </w:footnote>
  <w:footnote w:type="continuationSeparator" w:id="0">
    <w:p w:rsidR="00D62527" w:rsidRDefault="00D6252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8441C6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29032814" wp14:editId="7925594F">
          <wp:simplePos x="0" y="0"/>
          <wp:positionH relativeFrom="column">
            <wp:posOffset>4267200</wp:posOffset>
          </wp:positionH>
          <wp:positionV relativeFrom="paragraph">
            <wp:posOffset>-159385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8E027EF" wp14:editId="3A68B598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E0B63C8" wp14:editId="75FFC825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70AE2122" wp14:editId="633A128E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E18C546E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527"/>
    <w:rsid w:val="0000536A"/>
    <w:rsid w:val="00010C94"/>
    <w:rsid w:val="00011A7E"/>
    <w:rsid w:val="00080AA2"/>
    <w:rsid w:val="000A2BFB"/>
    <w:rsid w:val="000B4005"/>
    <w:rsid w:val="000F0299"/>
    <w:rsid w:val="000F6AC1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41C6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62527"/>
    <w:rsid w:val="00DB0139"/>
    <w:rsid w:val="00DF1DDA"/>
    <w:rsid w:val="00E4364C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6252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6252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441C6"/>
    <w:pPr>
      <w:numPr>
        <w:ilvl w:val="1"/>
        <w:numId w:val="17"/>
      </w:numPr>
      <w:tabs>
        <w:tab w:val="clear" w:pos="792"/>
        <w:tab w:val="num" w:pos="1134"/>
      </w:tabs>
      <w:spacing w:before="240" w:after="240"/>
      <w:ind w:left="1134" w:hanging="774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6252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6252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6252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6252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6252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62527"/>
    <w:pPr>
      <w:ind w:left="0"/>
    </w:pPr>
  </w:style>
  <w:style w:type="paragraph" w:styleId="ndicedeilustraes">
    <w:name w:val="table of figures"/>
    <w:basedOn w:val="Normal"/>
    <w:next w:val="Normal"/>
    <w:semiHidden/>
    <w:rsid w:val="00D62527"/>
  </w:style>
  <w:style w:type="paragraph" w:styleId="Sumrio2">
    <w:name w:val="toc 2"/>
    <w:basedOn w:val="Normal"/>
    <w:next w:val="Normal"/>
    <w:autoRedefine/>
    <w:uiPriority w:val="39"/>
    <w:rsid w:val="00D6252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62527"/>
    <w:pPr>
      <w:ind w:left="480"/>
    </w:pPr>
  </w:style>
  <w:style w:type="character" w:styleId="Hyperlink">
    <w:name w:val="Hyperlink"/>
    <w:basedOn w:val="Fontepargpadro"/>
    <w:uiPriority w:val="99"/>
    <w:rsid w:val="00D6252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6252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6252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6252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6252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6252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62527"/>
    <w:rPr>
      <w:sz w:val="16"/>
    </w:rPr>
  </w:style>
  <w:style w:type="character" w:styleId="Nmerodepgina">
    <w:name w:val="page number"/>
    <w:basedOn w:val="Fontepargpadro"/>
    <w:rsid w:val="00D6252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6252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6252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6252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62527"/>
  </w:style>
  <w:style w:type="paragraph" w:styleId="Corpodetexto">
    <w:name w:val="Body Text"/>
    <w:basedOn w:val="Normal"/>
    <w:link w:val="CorpodetextoChar"/>
    <w:rsid w:val="00D6252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62527"/>
    <w:rPr>
      <w:rFonts w:eastAsia="Arial Unicode MS"/>
    </w:rPr>
  </w:style>
  <w:style w:type="paragraph" w:customStyle="1" w:styleId="tabletext">
    <w:name w:val="tabletext"/>
    <w:basedOn w:val="Normal"/>
    <w:rsid w:val="00D6252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6252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6252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6252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6252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6252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6252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6252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6252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62527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844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6252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6252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441C6"/>
    <w:pPr>
      <w:numPr>
        <w:ilvl w:val="1"/>
        <w:numId w:val="17"/>
      </w:numPr>
      <w:tabs>
        <w:tab w:val="clear" w:pos="792"/>
        <w:tab w:val="num" w:pos="1134"/>
      </w:tabs>
      <w:spacing w:before="240" w:after="240"/>
      <w:ind w:left="1134" w:hanging="774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6252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6252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6252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6252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6252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62527"/>
    <w:pPr>
      <w:ind w:left="0"/>
    </w:pPr>
  </w:style>
  <w:style w:type="paragraph" w:styleId="ndicedeilustraes">
    <w:name w:val="table of figures"/>
    <w:basedOn w:val="Normal"/>
    <w:next w:val="Normal"/>
    <w:semiHidden/>
    <w:rsid w:val="00D62527"/>
  </w:style>
  <w:style w:type="paragraph" w:styleId="Sumrio2">
    <w:name w:val="toc 2"/>
    <w:basedOn w:val="Normal"/>
    <w:next w:val="Normal"/>
    <w:autoRedefine/>
    <w:uiPriority w:val="39"/>
    <w:rsid w:val="00D6252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62527"/>
    <w:pPr>
      <w:ind w:left="480"/>
    </w:pPr>
  </w:style>
  <w:style w:type="character" w:styleId="Hyperlink">
    <w:name w:val="Hyperlink"/>
    <w:basedOn w:val="Fontepargpadro"/>
    <w:uiPriority w:val="99"/>
    <w:rsid w:val="00D6252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6252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6252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6252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6252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6252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62527"/>
    <w:rPr>
      <w:sz w:val="16"/>
    </w:rPr>
  </w:style>
  <w:style w:type="character" w:styleId="Nmerodepgina">
    <w:name w:val="page number"/>
    <w:basedOn w:val="Fontepargpadro"/>
    <w:rsid w:val="00D6252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6252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6252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6252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62527"/>
  </w:style>
  <w:style w:type="paragraph" w:styleId="Corpodetexto">
    <w:name w:val="Body Text"/>
    <w:basedOn w:val="Normal"/>
    <w:link w:val="CorpodetextoChar"/>
    <w:rsid w:val="00D6252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62527"/>
    <w:rPr>
      <w:rFonts w:eastAsia="Arial Unicode MS"/>
    </w:rPr>
  </w:style>
  <w:style w:type="paragraph" w:customStyle="1" w:styleId="tabletext">
    <w:name w:val="tabletext"/>
    <w:basedOn w:val="Normal"/>
    <w:rsid w:val="00D6252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6252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6252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6252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6252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6252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6252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6252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6252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62527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844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96D73E-CE58-4774-848B-E2AB50285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20</TotalTime>
  <Pages>8</Pages>
  <Words>634</Words>
  <Characters>4725</Characters>
  <Application>Microsoft Office Word</Application>
  <DocSecurity>0</DocSecurity>
  <Lines>39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5349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2014-11-08T04:47:00Z</cp:lastPrinted>
  <dcterms:created xsi:type="dcterms:W3CDTF">2014-11-08T04:46:00Z</dcterms:created>
  <dcterms:modified xsi:type="dcterms:W3CDTF">2014-11-26T16:30:00Z</dcterms:modified>
</cp:coreProperties>
</file>