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№26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Чат-боты и NLP (Python, диалоговые системы).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Rasa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— Python IDE.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Rasa — фреймворк диалоговых систем.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spaCy — NLP обработка.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PostgreSQL — хранение диалогов.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Rasa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rasa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rasa init --no-prompt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rasa train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rasa shell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Rasa server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rasa run --enable-api --cors '*' &amp;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curl -X POST http://localhost:5005/webhooks/rest/webhook -d '{"sender":"user","message":"hello"}' -H 'Content-Type: application/json'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Rasa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Rasa — open-source фреймворк для чат-ботов с NLU и диалогом.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Виртуальные помощники, FAQ-боты. Python 3.8+, 8 ГБ ОЗУ.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pip install rasa. rasa init. rasa train.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domain.yml — intents. nlu.yml — примеры. stories.yml — диалоги. rasa shell — тест.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Low accuracy — добавьте NLU examples. Action server — rasa run actions.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Создайте бота с 3 intents. rasa.com/docs.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rasa train успешен.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rasa shell отвечает.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API webhook работает.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