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0A1E9">
      <w:pPr>
        <w:pStyle w:val="6"/>
        <w:tabs>
          <w:tab w:val="left" w:pos="7680"/>
        </w:tabs>
        <w:spacing w:line="288" w:lineRule="auto"/>
        <w:ind w:right="-286"/>
        <w:rPr>
          <w:rFonts w:ascii="Times New Roman" w:hAnsi="Times New Roman"/>
          <w:b/>
          <w:kern w:val="2"/>
          <w:sz w:val="24"/>
          <w:szCs w:val="24"/>
        </w:rPr>
      </w:pPr>
      <w:r>
        <w:rPr>
          <w:rFonts w:ascii="Times New Roman" w:hAnsi="Times New Roman"/>
          <w:kern w:val="2"/>
          <w:sz w:val="24"/>
          <w:szCs w:val="24"/>
        </w:rPr>
        <w:tab/>
      </w:r>
      <w:r>
        <w:rPr>
          <w:rFonts w:ascii="Times New Roman" w:hAnsi="Times New Roman"/>
          <w:kern w:val="2"/>
          <w:sz w:val="24"/>
          <w:szCs w:val="24"/>
        </w:rPr>
        <w:t xml:space="preserve">      </w:t>
      </w:r>
      <w:r>
        <w:rPr>
          <w:rFonts w:ascii="Times New Roman" w:hAnsi="Times New Roman"/>
          <w:b/>
          <w:kern w:val="2"/>
          <w:sz w:val="24"/>
          <w:szCs w:val="24"/>
        </w:rPr>
        <w:t>ОБРАЗЕЦ</w:t>
      </w:r>
    </w:p>
    <w:p w14:paraId="79EDEC1E">
      <w:pPr>
        <w:pStyle w:val="6"/>
        <w:spacing w:line="288" w:lineRule="auto"/>
        <w:ind w:right="-286"/>
        <w:jc w:val="right"/>
        <w:rPr>
          <w:rFonts w:ascii="Times New Roman" w:hAnsi="Times New Roman"/>
          <w:kern w:val="2"/>
          <w:sz w:val="24"/>
          <w:szCs w:val="24"/>
        </w:rPr>
      </w:pPr>
      <w:r>
        <w:rPr>
          <w:rFonts w:ascii="Times New Roman" w:hAnsi="Times New Roman"/>
          <w:kern w:val="2"/>
          <w:sz w:val="24"/>
          <w:szCs w:val="24"/>
        </w:rPr>
        <w:t xml:space="preserve"> </w:t>
      </w:r>
    </w:p>
    <w:p w14:paraId="21D8FBC1">
      <w:pPr>
        <w:pStyle w:val="6"/>
        <w:spacing w:line="288" w:lineRule="auto"/>
        <w:ind w:right="-286"/>
        <w:jc w:val="center"/>
        <w:rPr>
          <w:rFonts w:ascii="Times New Roman" w:hAnsi="Times New Roman"/>
          <w:kern w:val="2"/>
          <w:sz w:val="24"/>
          <w:szCs w:val="24"/>
        </w:rPr>
      </w:pPr>
    </w:p>
    <w:p w14:paraId="0D6A23DA">
      <w:pPr>
        <w:pStyle w:val="6"/>
        <w:spacing w:line="288" w:lineRule="auto"/>
        <w:ind w:right="-286"/>
        <w:jc w:val="center"/>
        <w:rPr>
          <w:rFonts w:ascii="Times New Roman" w:hAnsi="Times New Roman"/>
          <w:kern w:val="2"/>
          <w:sz w:val="24"/>
          <w:szCs w:val="24"/>
        </w:rPr>
      </w:pPr>
      <w:r>
        <w:rPr>
          <w:rFonts w:ascii="Times New Roman" w:hAnsi="Times New Roman"/>
          <w:kern w:val="2"/>
          <w:sz w:val="24"/>
          <w:szCs w:val="24"/>
        </w:rPr>
        <w:t>МИНИСТЕРСТВО НАУКИ И ВЫСШЕГО ОБРАЗОВАНИЯ РОССИЙСКОЙ ФЕДЕРАЦИИ</w:t>
      </w:r>
    </w:p>
    <w:p w14:paraId="3E8BACA5">
      <w:pPr>
        <w:pStyle w:val="6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 xml:space="preserve">федеральное государственное автономное  образовательное учреждение </w:t>
      </w:r>
    </w:p>
    <w:p w14:paraId="27FAFDD2">
      <w:pPr>
        <w:pStyle w:val="6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высшего образования</w:t>
      </w:r>
    </w:p>
    <w:p w14:paraId="07E0CA74">
      <w:pPr>
        <w:pStyle w:val="6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 xml:space="preserve">«Национальный исследовательский  </w:t>
      </w:r>
    </w:p>
    <w:p w14:paraId="5564359B">
      <w:pPr>
        <w:pStyle w:val="6"/>
        <w:ind w:right="-284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Нижегородский государственный университет им. Н.И. Лобачевского»</w:t>
      </w:r>
    </w:p>
    <w:p w14:paraId="678686AC">
      <w:pPr>
        <w:pStyle w:val="6"/>
        <w:spacing w:line="288" w:lineRule="auto"/>
        <w:ind w:right="-286"/>
        <w:jc w:val="center"/>
        <w:rPr>
          <w:rFonts w:ascii="Times New Roman" w:hAnsi="Times New Roman"/>
          <w:caps/>
          <w:kern w:val="2"/>
          <w:sz w:val="24"/>
          <w:szCs w:val="24"/>
        </w:rPr>
      </w:pPr>
    </w:p>
    <w:p w14:paraId="009BDCDD">
      <w:pPr>
        <w:pStyle w:val="6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Институт экономики и предпринимательства</w:t>
      </w:r>
    </w:p>
    <w:p w14:paraId="6D30FD96">
      <w:pPr>
        <w:pStyle w:val="6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Отделение среднего профессионального образования</w:t>
      </w:r>
    </w:p>
    <w:p w14:paraId="55B44F6F">
      <w:pPr>
        <w:pStyle w:val="6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</w:p>
    <w:p w14:paraId="181999AE">
      <w:pPr>
        <w:pStyle w:val="6"/>
        <w:spacing w:line="288" w:lineRule="auto"/>
        <w:ind w:right="-286"/>
        <w:rPr>
          <w:kern w:val="2"/>
          <w:sz w:val="22"/>
        </w:rPr>
      </w:pPr>
    </w:p>
    <w:p w14:paraId="135F1AFB">
      <w:pPr>
        <w:tabs>
          <w:tab w:val="left" w:pos="9360"/>
        </w:tabs>
        <w:spacing w:line="360" w:lineRule="auto"/>
        <w:ind w:right="-21" w:firstLine="120"/>
        <w:jc w:val="center"/>
        <w:rPr>
          <w:b/>
          <w:caps/>
          <w:sz w:val="32"/>
          <w:szCs w:val="32"/>
        </w:rPr>
      </w:pPr>
    </w:p>
    <w:p w14:paraId="266A84E4">
      <w:pPr>
        <w:tabs>
          <w:tab w:val="left" w:pos="9360"/>
        </w:tabs>
        <w:spacing w:line="360" w:lineRule="auto"/>
        <w:ind w:right="-21" w:firstLine="120"/>
        <w:jc w:val="center"/>
        <w:rPr>
          <w:b/>
          <w:caps/>
          <w:sz w:val="32"/>
          <w:szCs w:val="32"/>
        </w:rPr>
      </w:pPr>
    </w:p>
    <w:p w14:paraId="564C1A19">
      <w:pPr>
        <w:tabs>
          <w:tab w:val="left" w:pos="9360"/>
        </w:tabs>
        <w:ind w:right="-23" w:firstLine="119"/>
        <w:jc w:val="center"/>
        <w:rPr>
          <w:rFonts w:hint="default"/>
          <w:b/>
          <w:caps/>
          <w:sz w:val="32"/>
          <w:szCs w:val="32"/>
          <w:lang w:val="ru-RU"/>
        </w:rPr>
      </w:pPr>
      <w:r>
        <w:rPr>
          <w:b/>
          <w:caps/>
          <w:sz w:val="32"/>
          <w:szCs w:val="32"/>
          <w:lang w:val="ru-RU"/>
        </w:rPr>
        <w:t>ЛАБАРАТОРНАЯ</w:t>
      </w:r>
      <w:r>
        <w:rPr>
          <w:rFonts w:hint="default"/>
          <w:b/>
          <w:caps/>
          <w:sz w:val="32"/>
          <w:szCs w:val="32"/>
          <w:lang w:val="ru-RU"/>
        </w:rPr>
        <w:t xml:space="preserve"> работа №1</w:t>
      </w:r>
      <w:bookmarkStart w:id="6" w:name="_GoBack"/>
      <w:bookmarkEnd w:id="6"/>
    </w:p>
    <w:p w14:paraId="053E2F2B">
      <w:pPr>
        <w:tabs>
          <w:tab w:val="left" w:pos="9360"/>
        </w:tabs>
        <w:ind w:right="-23" w:firstLine="119"/>
        <w:jc w:val="center"/>
        <w:rPr>
          <w:b/>
          <w:caps/>
          <w:sz w:val="44"/>
          <w:szCs w:val="44"/>
        </w:rPr>
      </w:pPr>
    </w:p>
    <w:p w14:paraId="3712BEB3">
      <w:pPr>
        <w:tabs>
          <w:tab w:val="left" w:pos="9360"/>
        </w:tabs>
        <w:spacing w:line="360" w:lineRule="auto"/>
        <w:ind w:right="-21" w:firstLine="120"/>
        <w:jc w:val="center"/>
        <w:rPr>
          <w:rFonts w:hint="default"/>
          <w:b/>
          <w:caps/>
          <w:sz w:val="32"/>
          <w:szCs w:val="32"/>
          <w:lang w:val="ru-RU"/>
        </w:rPr>
      </w:pPr>
      <w:r>
        <w:rPr>
          <w:b/>
          <w:caps/>
          <w:sz w:val="32"/>
          <w:szCs w:val="32"/>
          <w:lang w:val="ru-RU"/>
        </w:rPr>
        <w:t>По</w:t>
      </w:r>
      <w:r>
        <w:rPr>
          <w:rFonts w:hint="default"/>
          <w:b/>
          <w:caps/>
          <w:sz w:val="32"/>
          <w:szCs w:val="32"/>
          <w:lang w:val="ru-RU"/>
        </w:rPr>
        <w:t xml:space="preserve"> предмету: Моделирование и</w:t>
      </w:r>
    </w:p>
    <w:p w14:paraId="0CC63C42">
      <w:pPr>
        <w:tabs>
          <w:tab w:val="left" w:pos="9360"/>
        </w:tabs>
        <w:spacing w:line="360" w:lineRule="auto"/>
        <w:ind w:right="-21" w:firstLine="120"/>
        <w:jc w:val="center"/>
        <w:rPr>
          <w:rFonts w:ascii="Arial Narrow" w:hAnsi="Arial Narrow"/>
          <w:sz w:val="32"/>
          <w:szCs w:val="32"/>
        </w:rPr>
      </w:pPr>
      <w:r>
        <w:rPr>
          <w:rFonts w:hint="default"/>
          <w:b/>
          <w:caps/>
          <w:sz w:val="32"/>
          <w:szCs w:val="32"/>
          <w:lang w:val="ru-RU"/>
        </w:rPr>
        <w:t>Анализ программного обеспечения</w:t>
      </w:r>
      <w:r>
        <w:rPr>
          <w:b/>
          <w:caps/>
          <w:sz w:val="32"/>
          <w:szCs w:val="32"/>
        </w:rPr>
        <w:t xml:space="preserve">  </w:t>
      </w:r>
    </w:p>
    <w:p w14:paraId="2D7E6229">
      <w:pPr>
        <w:pStyle w:val="6"/>
        <w:spacing w:line="288" w:lineRule="auto"/>
        <w:ind w:right="-286"/>
        <w:rPr>
          <w:kern w:val="2"/>
          <w:sz w:val="22"/>
        </w:rPr>
      </w:pPr>
      <w:r>
        <w:rPr>
          <w:kern w:val="2"/>
          <w:sz w:val="22"/>
        </w:rPr>
        <w:t xml:space="preserve">                          </w:t>
      </w:r>
    </w:p>
    <w:p w14:paraId="304BB9C5">
      <w:pPr>
        <w:pStyle w:val="6"/>
        <w:spacing w:line="288" w:lineRule="auto"/>
        <w:ind w:right="-286"/>
        <w:rPr>
          <w:kern w:val="2"/>
          <w:sz w:val="22"/>
        </w:rPr>
      </w:pPr>
    </w:p>
    <w:p w14:paraId="5FEC6F82">
      <w:pPr>
        <w:ind w:left="-180"/>
        <w:jc w:val="both"/>
        <w:rPr>
          <w:sz w:val="28"/>
          <w:szCs w:val="28"/>
        </w:rPr>
      </w:pPr>
    </w:p>
    <w:p w14:paraId="602D9D25">
      <w:pPr>
        <w:ind w:left="-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Выполнил: студент группы</w:t>
      </w:r>
      <w:r>
        <w:rPr>
          <w:rFonts w:hint="default"/>
          <w:sz w:val="28"/>
          <w:szCs w:val="28"/>
          <w:lang w:val="ru-RU"/>
        </w:rPr>
        <w:t>3525П1ИН2</w:t>
      </w:r>
      <w:r>
        <w:rPr>
          <w:sz w:val="28"/>
          <w:szCs w:val="28"/>
        </w:rPr>
        <w:t xml:space="preserve"> </w:t>
      </w:r>
    </w:p>
    <w:p w14:paraId="66256617">
      <w:pPr>
        <w:ind w:left="-180" w:right="-81"/>
        <w:jc w:val="both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                                                    специальность </w:t>
      </w:r>
      <w:r>
        <w:rPr>
          <w:sz w:val="28"/>
          <w:szCs w:val="28"/>
          <w:highlight w:val="none"/>
        </w:rPr>
        <w:t>СПО</w:t>
      </w:r>
      <w:r>
        <w:rPr>
          <w:rFonts w:hint="default"/>
          <w:sz w:val="28"/>
          <w:szCs w:val="28"/>
          <w:highlight w:val="none"/>
          <w:lang w:val="ru-RU"/>
        </w:rPr>
        <w:t xml:space="preserve"> «Информационные </w:t>
      </w:r>
      <w:r>
        <w:rPr>
          <w:rFonts w:hint="default"/>
          <w:sz w:val="28"/>
          <w:szCs w:val="28"/>
          <w:highlight w:val="none"/>
          <w:lang w:val="ru-RU"/>
        </w:rPr>
        <w:tab/>
      </w:r>
      <w:r>
        <w:rPr>
          <w:rFonts w:hint="default"/>
          <w:sz w:val="28"/>
          <w:szCs w:val="28"/>
          <w:highlight w:val="none"/>
          <w:lang w:val="ru-RU"/>
        </w:rPr>
        <w:tab/>
      </w:r>
      <w:r>
        <w:rPr>
          <w:rFonts w:hint="default"/>
          <w:sz w:val="28"/>
          <w:szCs w:val="28"/>
          <w:highlight w:val="none"/>
          <w:lang w:val="ru-RU"/>
        </w:rPr>
        <w:tab/>
      </w:r>
      <w:r>
        <w:rPr>
          <w:rFonts w:hint="default"/>
          <w:sz w:val="28"/>
          <w:szCs w:val="28"/>
          <w:highlight w:val="none"/>
          <w:lang w:val="ru-RU"/>
        </w:rPr>
        <w:tab/>
      </w:r>
      <w:r>
        <w:rPr>
          <w:rFonts w:hint="default"/>
          <w:sz w:val="28"/>
          <w:szCs w:val="28"/>
          <w:highlight w:val="none"/>
          <w:lang w:val="ru-RU"/>
        </w:rPr>
        <w:tab/>
      </w:r>
      <w:r>
        <w:rPr>
          <w:rFonts w:hint="default"/>
          <w:sz w:val="28"/>
          <w:szCs w:val="28"/>
          <w:highlight w:val="none"/>
          <w:lang w:val="ru-RU"/>
        </w:rPr>
        <w:tab/>
      </w:r>
      <w:r>
        <w:rPr>
          <w:rFonts w:hint="default"/>
          <w:sz w:val="28"/>
          <w:szCs w:val="28"/>
          <w:highlight w:val="none"/>
          <w:lang w:val="en-US"/>
        </w:rPr>
        <w:tab/>
      </w:r>
      <w:r>
        <w:rPr>
          <w:rFonts w:hint="default"/>
          <w:sz w:val="28"/>
          <w:szCs w:val="28"/>
          <w:highlight w:val="none"/>
          <w:lang w:val="en-US"/>
        </w:rPr>
        <w:t xml:space="preserve">   </w:t>
      </w:r>
      <w:r>
        <w:rPr>
          <w:rFonts w:hint="default"/>
          <w:sz w:val="28"/>
          <w:szCs w:val="28"/>
          <w:highlight w:val="none"/>
          <w:lang w:val="ru-RU"/>
        </w:rPr>
        <w:t>системы и программировние»</w:t>
      </w:r>
    </w:p>
    <w:p w14:paraId="66F2FDB5">
      <w:pPr>
        <w:ind w:left="-180"/>
        <w:jc w:val="both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                                                    ___________________   </w:t>
      </w:r>
      <w:r>
        <w:rPr>
          <w:lang w:val="ru-RU"/>
        </w:rPr>
        <w:t>Мисесин</w:t>
      </w:r>
      <w:r>
        <w:rPr>
          <w:rFonts w:hint="default"/>
          <w:lang w:val="ru-RU"/>
        </w:rPr>
        <w:t xml:space="preserve"> А.А</w:t>
      </w:r>
    </w:p>
    <w:p w14:paraId="2024A9AC">
      <w:pPr>
        <w:jc w:val="both"/>
        <w:rPr>
          <w:sz w:val="22"/>
          <w:szCs w:val="22"/>
        </w:rPr>
      </w:pPr>
    </w:p>
    <w:p w14:paraId="6D1016D2">
      <w:pPr>
        <w:ind w:left="-180"/>
        <w:jc w:val="both"/>
        <w:rPr>
          <w:sz w:val="22"/>
          <w:szCs w:val="22"/>
        </w:rPr>
      </w:pPr>
    </w:p>
    <w:p w14:paraId="01D35F1B">
      <w:pPr>
        <w:ind w:left="-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Научный руководитель: </w:t>
      </w:r>
    </w:p>
    <w:p w14:paraId="34A63EBE">
      <w:pPr>
        <w:ind w:left="4956" w:leftChars="0" w:firstLine="708" w:firstLineChars="0"/>
        <w:jc w:val="both"/>
        <w:rPr>
          <w:rFonts w:hint="default"/>
          <w:sz w:val="28"/>
          <w:szCs w:val="28"/>
          <w:vertAlign w:val="superscript"/>
          <w:lang w:val="ru-RU"/>
        </w:rPr>
      </w:pPr>
      <w:r>
        <w:rPr>
          <w:sz w:val="28"/>
          <w:szCs w:val="28"/>
          <w:lang w:val="ru-RU"/>
        </w:rPr>
        <w:t>Преподаватель</w:t>
      </w:r>
      <w:r>
        <w:rPr>
          <w:rFonts w:hint="default"/>
          <w:sz w:val="28"/>
          <w:szCs w:val="28"/>
          <w:lang w:val="ru-RU"/>
        </w:rPr>
        <w:t xml:space="preserve"> ИНЭК СПО</w:t>
      </w:r>
      <w:r>
        <w:rPr>
          <w:sz w:val="28"/>
          <w:szCs w:val="28"/>
        </w:rPr>
        <w:t xml:space="preserve">                       </w:t>
      </w:r>
    </w:p>
    <w:p w14:paraId="4E07717C">
      <w:pPr>
        <w:ind w:left="-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</w:t>
      </w:r>
      <w:r>
        <w:rPr>
          <w:rFonts w:hint="default"/>
          <w:sz w:val="28"/>
          <w:szCs w:val="28"/>
          <w:lang w:val="en-US"/>
        </w:rPr>
        <w:t xml:space="preserve">____________________  </w:t>
      </w:r>
      <w:r>
        <w:rPr>
          <w:sz w:val="28"/>
          <w:szCs w:val="28"/>
          <w:lang w:val="ru-RU"/>
        </w:rPr>
        <w:t>В</w:t>
      </w:r>
      <w:r>
        <w:rPr>
          <w:rFonts w:hint="default"/>
          <w:sz w:val="28"/>
          <w:szCs w:val="28"/>
          <w:lang w:val="ru-RU"/>
        </w:rPr>
        <w:t>.А.Киселева</w:t>
      </w:r>
      <w:r>
        <w:rPr>
          <w:sz w:val="28"/>
          <w:szCs w:val="28"/>
        </w:rPr>
        <w:t xml:space="preserve">                                                                                 </w:t>
      </w:r>
    </w:p>
    <w:p w14:paraId="4EF75A82">
      <w:pPr>
        <w:ind w:left="495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</w:t>
      </w:r>
    </w:p>
    <w:p w14:paraId="4DAB0DDC">
      <w:pPr>
        <w:ind w:left="4956"/>
        <w:jc w:val="both"/>
        <w:rPr>
          <w:sz w:val="28"/>
          <w:szCs w:val="28"/>
        </w:rPr>
      </w:pPr>
    </w:p>
    <w:p w14:paraId="4B982C3C">
      <w:pPr>
        <w:ind w:left="4956"/>
        <w:jc w:val="both"/>
        <w:rPr>
          <w:sz w:val="28"/>
          <w:szCs w:val="28"/>
        </w:rPr>
      </w:pPr>
    </w:p>
    <w:p w14:paraId="29532840">
      <w:pPr>
        <w:ind w:left="4956"/>
        <w:jc w:val="both"/>
        <w:rPr>
          <w:sz w:val="28"/>
          <w:szCs w:val="28"/>
        </w:rPr>
      </w:pPr>
    </w:p>
    <w:p w14:paraId="788F2512">
      <w:pPr>
        <w:ind w:left="4956"/>
        <w:jc w:val="both"/>
        <w:rPr>
          <w:sz w:val="28"/>
          <w:szCs w:val="28"/>
        </w:rPr>
      </w:pPr>
    </w:p>
    <w:p w14:paraId="4177CF34">
      <w:pPr>
        <w:pStyle w:val="6"/>
        <w:spacing w:line="288" w:lineRule="auto"/>
        <w:ind w:right="-286"/>
        <w:jc w:val="both"/>
        <w:rPr>
          <w:rFonts w:ascii="Times New Roman" w:hAnsi="Times New Roman"/>
          <w:kern w:val="2"/>
          <w:sz w:val="28"/>
          <w:szCs w:val="28"/>
        </w:rPr>
      </w:pPr>
    </w:p>
    <w:p w14:paraId="59CEED18">
      <w:pPr>
        <w:pStyle w:val="6"/>
        <w:spacing w:line="288" w:lineRule="auto"/>
        <w:ind w:right="-286"/>
        <w:jc w:val="center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kern w:val="2"/>
          <w:sz w:val="28"/>
          <w:szCs w:val="28"/>
        </w:rPr>
        <w:t>Нижний Новгород</w:t>
      </w:r>
    </w:p>
    <w:p w14:paraId="494D82C7">
      <w:pPr>
        <w:pStyle w:val="6"/>
        <w:spacing w:line="288" w:lineRule="auto"/>
        <w:ind w:right="-286"/>
        <w:jc w:val="center"/>
        <w:rPr>
          <w:rFonts w:hint="default" w:ascii="Times New Roman" w:hAnsi="Times New Roman"/>
          <w:kern w:val="2"/>
          <w:sz w:val="28"/>
          <w:szCs w:val="28"/>
          <w:lang w:val="ru-RU"/>
        </w:rPr>
      </w:pPr>
      <w:r>
        <w:rPr>
          <w:rFonts w:ascii="Times New Roman" w:hAnsi="Times New Roman"/>
          <w:kern w:val="2"/>
          <w:sz w:val="28"/>
          <w:szCs w:val="28"/>
        </w:rPr>
        <w:t>202</w:t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t>6</w:t>
      </w:r>
    </w:p>
    <w:p w14:paraId="32D550E2">
      <w:pPr>
        <w:rPr>
          <w:rFonts w:hint="default" w:ascii="Times New Roman" w:hAnsi="Times New Roman"/>
          <w:kern w:val="2"/>
          <w:sz w:val="28"/>
          <w:szCs w:val="28"/>
          <w:lang w:val="ru-RU"/>
        </w:rPr>
      </w:pPr>
      <w:r>
        <w:rPr>
          <w:rFonts w:hint="default" w:ascii="Times New Roman" w:hAnsi="Times New Roman"/>
          <w:kern w:val="2"/>
          <w:sz w:val="28"/>
          <w:szCs w:val="28"/>
          <w:lang w:val="ru-RU"/>
        </w:rPr>
        <w:br w:type="page"/>
      </w:r>
    </w:p>
    <w:p w14:paraId="70DB55AB">
      <w:pPr>
        <w:pStyle w:val="7"/>
        <w:tabs>
          <w:tab w:val="right" w:leader="dot" w:pos="9355"/>
        </w:tabs>
        <w:jc w:val="center"/>
        <w:rPr>
          <w:rFonts w:hint="default" w:ascii="Times New Roman" w:hAnsi="Times New Roman"/>
          <w:kern w:val="2"/>
          <w:sz w:val="28"/>
          <w:szCs w:val="28"/>
          <w:lang w:val="ru-RU"/>
        </w:rPr>
      </w:pPr>
      <w:r>
        <w:rPr>
          <w:rFonts w:hint="default"/>
          <w:kern w:val="2"/>
          <w:sz w:val="28"/>
          <w:szCs w:val="28"/>
          <w:lang w:val="ru-RU"/>
        </w:rPr>
        <w:t>Оглавление</w:t>
      </w:r>
    </w:p>
    <w:p w14:paraId="6774E925">
      <w:pPr>
        <w:pStyle w:val="7"/>
        <w:tabs>
          <w:tab w:val="right" w:leader="dot" w:pos="9355"/>
        </w:tabs>
        <w:rPr>
          <w:sz w:val="28"/>
          <w:szCs w:val="28"/>
        </w:rPr>
      </w:pP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instrText xml:space="preserve">TOC \o "1-3" \h \u </w:instrText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instrText xml:space="preserve"> HYPERLINK \l _Toc22280 </w:instrText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t>Сравнение СУБД по критериям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_Toc22280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end"/>
      </w:r>
    </w:p>
    <w:p w14:paraId="19380E05">
      <w:pPr>
        <w:pStyle w:val="8"/>
        <w:tabs>
          <w:tab w:val="right" w:leader="dot" w:pos="9355"/>
        </w:tabs>
        <w:rPr>
          <w:sz w:val="28"/>
          <w:szCs w:val="28"/>
        </w:rPr>
      </w:pP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instrText xml:space="preserve"> HYPERLINK \l _Toc15957 </w:instrText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t>Поддержка декларативных внешних ключей (вес 0.25).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_Toc15957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end"/>
      </w:r>
    </w:p>
    <w:p w14:paraId="153C3784">
      <w:pPr>
        <w:pStyle w:val="8"/>
        <w:tabs>
          <w:tab w:val="right" w:leader="dot" w:pos="9355"/>
        </w:tabs>
        <w:rPr>
          <w:sz w:val="28"/>
          <w:szCs w:val="28"/>
        </w:rPr>
      </w:pP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instrText xml:space="preserve"> HYPERLINK \l _Toc22830 </w:instrText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t>Атомарность операций над несколькими сущностями (вес 0.25).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_Toc22830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end"/>
      </w:r>
    </w:p>
    <w:p w14:paraId="0860201C">
      <w:pPr>
        <w:pStyle w:val="8"/>
        <w:tabs>
          <w:tab w:val="right" w:leader="dot" w:pos="9355"/>
        </w:tabs>
        <w:rPr>
          <w:sz w:val="28"/>
          <w:szCs w:val="28"/>
        </w:rPr>
      </w:pP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instrText xml:space="preserve"> HYPERLINK \l _Toc17106 </w:instrText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t>Прямая поддержка SQL для аналитики и отчётности (вес 0.3).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_Toc17106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end"/>
      </w:r>
    </w:p>
    <w:p w14:paraId="041043A3">
      <w:pPr>
        <w:pStyle w:val="8"/>
        <w:tabs>
          <w:tab w:val="right" w:leader="dot" w:pos="9355"/>
        </w:tabs>
        <w:rPr>
          <w:sz w:val="28"/>
          <w:szCs w:val="28"/>
        </w:rPr>
      </w:pP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instrText xml:space="preserve"> HYPERLINK \l _Toc4618 </w:instrText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t>Стоимость managed-развёртывания (вес 0.2).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_Toc4618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3</w:t>
      </w:r>
      <w:r>
        <w:rPr>
          <w:sz w:val="28"/>
          <w:szCs w:val="28"/>
        </w:rPr>
        <w:fldChar w:fldCharType="end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end"/>
      </w:r>
    </w:p>
    <w:p w14:paraId="66B437CE">
      <w:pPr>
        <w:pStyle w:val="8"/>
        <w:tabs>
          <w:tab w:val="right" w:leader="dot" w:pos="9355"/>
        </w:tabs>
        <w:rPr>
          <w:sz w:val="28"/>
          <w:szCs w:val="28"/>
        </w:rPr>
      </w:pP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instrText xml:space="preserve"> HYPERLINK \l _Toc4073 </w:instrText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t>Итог</w:t>
      </w:r>
      <w:r>
        <w:rPr>
          <w:sz w:val="28"/>
          <w:szCs w:val="28"/>
        </w:rPr>
        <w:tab/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PAGEREF _Toc4073 \h </w:instrText>
      </w:r>
      <w:r>
        <w:rPr>
          <w:sz w:val="28"/>
          <w:szCs w:val="28"/>
        </w:rPr>
        <w:fldChar w:fldCharType="separate"/>
      </w:r>
      <w:r>
        <w:rPr>
          <w:sz w:val="28"/>
          <w:szCs w:val="28"/>
        </w:rPr>
        <w:t>4</w:t>
      </w:r>
      <w:r>
        <w:rPr>
          <w:sz w:val="28"/>
          <w:szCs w:val="28"/>
        </w:rPr>
        <w:fldChar w:fldCharType="end"/>
      </w: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end"/>
      </w:r>
    </w:p>
    <w:p w14:paraId="36A7651E">
      <w:pPr>
        <w:jc w:val="center"/>
        <w:rPr>
          <w:rFonts w:hint="default" w:ascii="Times New Roman" w:hAnsi="Times New Roman"/>
          <w:kern w:val="2"/>
          <w:sz w:val="28"/>
          <w:szCs w:val="28"/>
          <w:lang w:val="ru-RU"/>
        </w:rPr>
      </w:pPr>
      <w:r>
        <w:rPr>
          <w:rFonts w:hint="default" w:ascii="Times New Roman" w:hAnsi="Times New Roman"/>
          <w:kern w:val="2"/>
          <w:sz w:val="28"/>
          <w:szCs w:val="28"/>
          <w:lang w:val="ru-RU"/>
        </w:rPr>
        <w:fldChar w:fldCharType="end"/>
      </w:r>
    </w:p>
    <w:p w14:paraId="718F71E8">
      <w:pPr>
        <w:rPr>
          <w:rFonts w:hint="default" w:ascii="Times New Roman" w:hAnsi="Times New Roman"/>
          <w:kern w:val="2"/>
          <w:sz w:val="28"/>
          <w:szCs w:val="28"/>
          <w:lang w:val="ru-RU"/>
        </w:rPr>
      </w:pPr>
      <w:r>
        <w:rPr>
          <w:rFonts w:hint="default" w:ascii="Times New Roman" w:hAnsi="Times New Roman"/>
          <w:kern w:val="2"/>
          <w:sz w:val="28"/>
          <w:szCs w:val="28"/>
          <w:lang w:val="ru-RU"/>
        </w:rPr>
        <w:br w:type="page"/>
      </w:r>
    </w:p>
    <w:p w14:paraId="135782B3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709"/>
        <w:jc w:val="center"/>
        <w:textAlignment w:val="auto"/>
        <w:outlineLvl w:val="0"/>
        <w:rPr>
          <w:rFonts w:hint="default" w:ascii="Times New Roman" w:hAnsi="Times New Roman"/>
          <w:kern w:val="2"/>
          <w:sz w:val="28"/>
          <w:szCs w:val="28"/>
          <w:lang w:val="ru-RU"/>
        </w:rPr>
      </w:pPr>
      <w:bookmarkStart w:id="0" w:name="_Toc22280"/>
      <w:r>
        <w:rPr>
          <w:rFonts w:hint="default" w:ascii="Times New Roman" w:hAnsi="Times New Roman"/>
          <w:kern w:val="2"/>
          <w:sz w:val="28"/>
          <w:szCs w:val="28"/>
          <w:lang w:val="ru-RU"/>
        </w:rPr>
        <w:t>Сравнение СУБД по критериям</w:t>
      </w:r>
      <w:bookmarkEnd w:id="0"/>
    </w:p>
    <w:p w14:paraId="6F75AA2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709"/>
        <w:jc w:val="left"/>
        <w:textAlignment w:val="auto"/>
        <w:outlineLvl w:val="1"/>
        <w:rPr>
          <w:rFonts w:hint="default" w:ascii="Times New Roman" w:hAnsi="Times New Roman"/>
          <w:kern w:val="2"/>
          <w:sz w:val="28"/>
          <w:szCs w:val="28"/>
          <w:lang w:val="ru-RU"/>
        </w:rPr>
      </w:pPr>
      <w:bookmarkStart w:id="1" w:name="_Toc15957"/>
      <w:r>
        <w:rPr>
          <w:rFonts w:hint="default" w:ascii="Times New Roman" w:hAnsi="Times New Roman"/>
          <w:kern w:val="2"/>
          <w:sz w:val="28"/>
          <w:szCs w:val="28"/>
          <w:lang w:val="ru-RU"/>
        </w:rPr>
        <w:t>Поддержка декларативных внешних ключей (вес 0.25).</w:t>
      </w:r>
      <w:bookmarkEnd w:id="1"/>
    </w:p>
    <w:p w14:paraId="79A57DA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709"/>
        <w:jc w:val="both"/>
        <w:textAlignment w:val="auto"/>
        <w:outlineLvl w:val="9"/>
        <w:rPr>
          <w:rFonts w:hint="default" w:ascii="Times New Roman" w:hAnsi="Times New Roman"/>
          <w:kern w:val="2"/>
          <w:sz w:val="28"/>
          <w:szCs w:val="28"/>
          <w:lang w:val="ru-RU"/>
        </w:rPr>
      </w:pPr>
      <w:r>
        <w:rPr>
          <w:rFonts w:hint="default" w:ascii="Times New Roman" w:hAnsi="Times New Roman"/>
          <w:kern w:val="2"/>
          <w:sz w:val="28"/>
          <w:szCs w:val="28"/>
          <w:lang w:val="ru-RU"/>
        </w:rPr>
        <w:t>В финансовых системах очень важно, чтобы данные сохраняли свою структуру и не теряли связи. Если мы удаляем пользователя, то его баллы не должны остаться в базе. PostgreSQL получает оценку 5, так как реляционная модель — это эталон строгой типизации и контроля связей на уровне самого ядра СУБД. Программисту не нужно писать дополнительный код, чтобы защититься от потерявших смысл данных. MongoDB получает 2, так как хотя в ней можно настроить связи вручную через код приложения, встроенной защиты на уровне базы нет, и при сбое программы целостность данных легко нарушить.</w:t>
      </w:r>
    </w:p>
    <w:p w14:paraId="5A218C0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709"/>
        <w:jc w:val="left"/>
        <w:textAlignment w:val="auto"/>
        <w:outlineLvl w:val="1"/>
        <w:rPr>
          <w:rFonts w:hint="default" w:ascii="Times New Roman" w:hAnsi="Times New Roman"/>
          <w:kern w:val="2"/>
          <w:sz w:val="28"/>
          <w:szCs w:val="28"/>
          <w:lang w:val="ru-RU"/>
        </w:rPr>
      </w:pPr>
      <w:bookmarkStart w:id="2" w:name="_Toc22830"/>
      <w:r>
        <w:rPr>
          <w:rFonts w:hint="default" w:ascii="Times New Roman" w:hAnsi="Times New Roman"/>
          <w:kern w:val="2"/>
          <w:sz w:val="28"/>
          <w:szCs w:val="28"/>
          <w:lang w:val="ru-RU"/>
        </w:rPr>
        <w:t>Атомарность операций над несколькими сущностями (вес 0.25).</w:t>
      </w:r>
      <w:bookmarkEnd w:id="2"/>
    </w:p>
    <w:p w14:paraId="349ABE61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709"/>
        <w:jc w:val="both"/>
        <w:textAlignment w:val="auto"/>
        <w:outlineLvl w:val="9"/>
        <w:rPr>
          <w:rFonts w:hint="default" w:ascii="Times New Roman" w:hAnsi="Times New Roman"/>
          <w:kern w:val="2"/>
          <w:sz w:val="28"/>
          <w:szCs w:val="28"/>
          <w:lang w:val="ru-RU"/>
        </w:rPr>
      </w:pPr>
      <w:r>
        <w:rPr>
          <w:rFonts w:hint="default" w:ascii="Times New Roman" w:hAnsi="Times New Roman"/>
          <w:kern w:val="2"/>
          <w:sz w:val="28"/>
          <w:szCs w:val="28"/>
          <w:lang w:val="ru-RU"/>
        </w:rPr>
        <w:t>Когда человек оплачивает корзину, программе нужно одновременно списать баллы, применить промокод и создать запись о транзакции. Это должно происходить либо целиком, либо не происходить вообще. PostgreSQL получает 4, так как поддержка ACID-транзакций (надёжность и неделимость операций) здесь является стандартом и работает без нареканий. MongoDB получает 3: в последних версиях она тоже научилась делать транзакции, но они работают чуть сложнее, требуют больше ресурсов сервера и не так отказоустойчивы при высоких нагрузках.</w:t>
      </w:r>
    </w:p>
    <w:p w14:paraId="3759107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709"/>
        <w:jc w:val="left"/>
        <w:textAlignment w:val="auto"/>
        <w:outlineLvl w:val="1"/>
        <w:rPr>
          <w:rFonts w:hint="default" w:ascii="Times New Roman" w:hAnsi="Times New Roman"/>
          <w:kern w:val="2"/>
          <w:sz w:val="28"/>
          <w:szCs w:val="28"/>
          <w:lang w:val="ru-RU"/>
        </w:rPr>
      </w:pPr>
      <w:bookmarkStart w:id="3" w:name="_Toc17106"/>
      <w:r>
        <w:rPr>
          <w:rFonts w:hint="default" w:ascii="Times New Roman" w:hAnsi="Times New Roman"/>
          <w:kern w:val="2"/>
          <w:sz w:val="28"/>
          <w:szCs w:val="28"/>
          <w:lang w:val="ru-RU"/>
        </w:rPr>
        <w:t>Прямая поддержка SQL для аналитики и отчётности (вес 0.3).</w:t>
      </w:r>
      <w:bookmarkEnd w:id="3"/>
    </w:p>
    <w:p w14:paraId="46EA27B4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709"/>
        <w:jc w:val="both"/>
        <w:textAlignment w:val="auto"/>
        <w:outlineLvl w:val="9"/>
        <w:rPr>
          <w:rFonts w:hint="default" w:ascii="Times New Roman" w:hAnsi="Times New Roman"/>
          <w:kern w:val="2"/>
          <w:sz w:val="28"/>
          <w:szCs w:val="28"/>
          <w:lang w:val="ru-RU"/>
        </w:rPr>
      </w:pPr>
      <w:r>
        <w:rPr>
          <w:rFonts w:hint="default" w:ascii="Times New Roman" w:hAnsi="Times New Roman"/>
          <w:kern w:val="2"/>
          <w:sz w:val="28"/>
          <w:szCs w:val="28"/>
          <w:lang w:val="ru-RU"/>
        </w:rPr>
        <w:t>Бизнесу постоянно нужны отчёты: сколько скидок мы выдали за месяц или какой промокод сработал лучше. PostgreSQL получает 4, потому что использует классический язык SQL — это фактически стандарт для построения любых отчётов. Программисту легко написать сложный запрос, чтобы сгруппировать данные за год. MongoDB получает 3: она хранит данные в виде JSON-документов, поэтому для сложной аналитики приходится писать длинные скрипты агрегации, что отнимает больше времени и требует специфических знаний.</w:t>
      </w:r>
    </w:p>
    <w:p w14:paraId="18262D2E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709"/>
        <w:jc w:val="left"/>
        <w:textAlignment w:val="auto"/>
        <w:outlineLvl w:val="1"/>
        <w:rPr>
          <w:rFonts w:hint="default" w:ascii="Times New Roman" w:hAnsi="Times New Roman"/>
          <w:kern w:val="2"/>
          <w:sz w:val="28"/>
          <w:szCs w:val="28"/>
          <w:lang w:val="ru-RU"/>
        </w:rPr>
      </w:pPr>
      <w:bookmarkStart w:id="4" w:name="_Toc4618"/>
      <w:r>
        <w:rPr>
          <w:rFonts w:hint="default" w:ascii="Times New Roman" w:hAnsi="Times New Roman"/>
          <w:kern w:val="2"/>
          <w:sz w:val="28"/>
          <w:szCs w:val="28"/>
          <w:lang w:val="ru-RU"/>
        </w:rPr>
        <w:t>Стоимость managed-развёртывания (вес 0.2).</w:t>
      </w:r>
      <w:bookmarkEnd w:id="4"/>
    </w:p>
    <w:p w14:paraId="3E336F1C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709"/>
        <w:jc w:val="both"/>
        <w:textAlignment w:val="auto"/>
        <w:outlineLvl w:val="9"/>
        <w:rPr>
          <w:rFonts w:hint="default" w:ascii="Times New Roman" w:hAnsi="Times New Roman"/>
          <w:kern w:val="2"/>
          <w:sz w:val="28"/>
          <w:szCs w:val="28"/>
          <w:lang w:val="ru-RU"/>
        </w:rPr>
      </w:pPr>
      <w:r>
        <w:rPr>
          <w:rFonts w:hint="default" w:ascii="Times New Roman" w:hAnsi="Times New Roman"/>
          <w:kern w:val="2"/>
          <w:sz w:val="28"/>
          <w:szCs w:val="28"/>
          <w:lang w:val="ru-RU"/>
        </w:rPr>
        <w:t>Нам важно, чтобы хостинг не съедал весь бюджет стартапа. Обе базы можно развернуть бесплатно на своём сервере или недорого в облаке. Однако PostgreSQL получает 4, так как она более предсказуема по ресурсам и отлично оптимизирована для работы с обычными таблицами. MongoDB получает 2: при росте данных ей часто требуются более дорогие тарифы и больше оперативной памяти, чтобы обеспечить нужную скорость работы программы.</w:t>
      </w:r>
    </w:p>
    <w:p w14:paraId="182C9CEB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709"/>
        <w:jc w:val="left"/>
        <w:textAlignment w:val="auto"/>
        <w:outlineLvl w:val="1"/>
        <w:rPr>
          <w:rFonts w:hint="default" w:ascii="Times New Roman" w:hAnsi="Times New Roman"/>
          <w:kern w:val="2"/>
          <w:sz w:val="28"/>
          <w:szCs w:val="28"/>
          <w:lang w:val="ru-RU"/>
        </w:rPr>
      </w:pPr>
      <w:bookmarkStart w:id="5" w:name="_Toc4073"/>
      <w:r>
        <w:rPr>
          <w:rFonts w:hint="default" w:ascii="Times New Roman" w:hAnsi="Times New Roman"/>
          <w:kern w:val="2"/>
          <w:sz w:val="28"/>
          <w:szCs w:val="28"/>
          <w:lang w:val="ru-RU"/>
        </w:rPr>
        <w:t>Итог</w:t>
      </w:r>
      <w:bookmarkEnd w:id="5"/>
    </w:p>
    <w:p w14:paraId="4AE91406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firstLine="709"/>
        <w:jc w:val="both"/>
        <w:textAlignment w:val="auto"/>
        <w:outlineLvl w:val="9"/>
        <w:rPr>
          <w:rFonts w:hint="default" w:ascii="Times New Roman" w:hAnsi="Times New Roman"/>
          <w:kern w:val="2"/>
          <w:sz w:val="28"/>
          <w:szCs w:val="28"/>
          <w:lang w:val="ru-RU"/>
        </w:rPr>
      </w:pPr>
      <w:r>
        <w:rPr>
          <w:rFonts w:hint="default" w:ascii="Times New Roman" w:hAnsi="Times New Roman"/>
          <w:kern w:val="2"/>
          <w:sz w:val="28"/>
          <w:szCs w:val="28"/>
          <w:lang w:val="ru-RU"/>
        </w:rPr>
        <w:t>Наивысшую взвешенную оценку получает PostgreSQL - 4.25 (против 2.55 у MongoDB). Он лидирует за счёт максимальных баллов по самым важным для нас критериям: строгие связи между таблицами и надёжное сохранение данных при сбоях. MongoDB отстаёт из-за отсутствия строгой структуры и более сложной аналитики, что для системы лояльности, где важна каждая копейка и балл, является критичным фактором риска.</w:t>
      </w:r>
    </w:p>
    <w:sectPr>
      <w:pgSz w:w="11906" w:h="16838"/>
      <w:pgMar w:top="1138" w:right="850" w:bottom="1138" w:left="1701" w:header="709" w:footer="709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 Narrow">
    <w:altName w:val="Arial"/>
    <w:panose1 w:val="020B0606020202030204"/>
    <w:charset w:val="CC"/>
    <w:family w:val="swiss"/>
    <w:pitch w:val="default"/>
    <w:sig w:usb0="00000000" w:usb1="00000000" w:usb2="00000000" w:usb3="00000000" w:csb0="2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259"/>
    <w:rsid w:val="00030EBD"/>
    <w:rsid w:val="000347D7"/>
    <w:rsid w:val="00041D8B"/>
    <w:rsid w:val="00053F69"/>
    <w:rsid w:val="000540E4"/>
    <w:rsid w:val="00072DEE"/>
    <w:rsid w:val="00075CD0"/>
    <w:rsid w:val="00092FBC"/>
    <w:rsid w:val="000C2385"/>
    <w:rsid w:val="000C265D"/>
    <w:rsid w:val="000C2C50"/>
    <w:rsid w:val="000E4231"/>
    <w:rsid w:val="000E5D34"/>
    <w:rsid w:val="000F177B"/>
    <w:rsid w:val="000F46B8"/>
    <w:rsid w:val="00103930"/>
    <w:rsid w:val="00103FAD"/>
    <w:rsid w:val="001363F0"/>
    <w:rsid w:val="0013719D"/>
    <w:rsid w:val="0014352C"/>
    <w:rsid w:val="00176FD5"/>
    <w:rsid w:val="001770F4"/>
    <w:rsid w:val="00177447"/>
    <w:rsid w:val="001866D3"/>
    <w:rsid w:val="00194DBB"/>
    <w:rsid w:val="00196ADA"/>
    <w:rsid w:val="001A2F67"/>
    <w:rsid w:val="001A39CD"/>
    <w:rsid w:val="001A617D"/>
    <w:rsid w:val="001B4F9D"/>
    <w:rsid w:val="001C0AC4"/>
    <w:rsid w:val="001D44AC"/>
    <w:rsid w:val="001E4868"/>
    <w:rsid w:val="001F1B5A"/>
    <w:rsid w:val="001F2244"/>
    <w:rsid w:val="001F2696"/>
    <w:rsid w:val="001F7D11"/>
    <w:rsid w:val="00205B77"/>
    <w:rsid w:val="00215CEB"/>
    <w:rsid w:val="002316FC"/>
    <w:rsid w:val="002322F3"/>
    <w:rsid w:val="0024562B"/>
    <w:rsid w:val="0025785F"/>
    <w:rsid w:val="00260259"/>
    <w:rsid w:val="00272315"/>
    <w:rsid w:val="002868A2"/>
    <w:rsid w:val="00291271"/>
    <w:rsid w:val="00293091"/>
    <w:rsid w:val="002B1383"/>
    <w:rsid w:val="002C348C"/>
    <w:rsid w:val="002C6EBE"/>
    <w:rsid w:val="002D0BFC"/>
    <w:rsid w:val="002D17CF"/>
    <w:rsid w:val="002D6DB3"/>
    <w:rsid w:val="002E27CE"/>
    <w:rsid w:val="002F0C4A"/>
    <w:rsid w:val="00300BE4"/>
    <w:rsid w:val="00305A08"/>
    <w:rsid w:val="00327F14"/>
    <w:rsid w:val="00335C1D"/>
    <w:rsid w:val="00366DC7"/>
    <w:rsid w:val="00367C2D"/>
    <w:rsid w:val="00375BF5"/>
    <w:rsid w:val="003839A8"/>
    <w:rsid w:val="00395E39"/>
    <w:rsid w:val="003B4761"/>
    <w:rsid w:val="003B4E42"/>
    <w:rsid w:val="003D14DA"/>
    <w:rsid w:val="003E59DB"/>
    <w:rsid w:val="003E6965"/>
    <w:rsid w:val="003E7823"/>
    <w:rsid w:val="003E7D6C"/>
    <w:rsid w:val="003F5EAC"/>
    <w:rsid w:val="004035C2"/>
    <w:rsid w:val="00410188"/>
    <w:rsid w:val="00426875"/>
    <w:rsid w:val="004275DF"/>
    <w:rsid w:val="0044421F"/>
    <w:rsid w:val="00490C7F"/>
    <w:rsid w:val="004A2B70"/>
    <w:rsid w:val="004B009A"/>
    <w:rsid w:val="004B2373"/>
    <w:rsid w:val="004C11D8"/>
    <w:rsid w:val="004C7E07"/>
    <w:rsid w:val="004D5AEE"/>
    <w:rsid w:val="004D792A"/>
    <w:rsid w:val="004E180F"/>
    <w:rsid w:val="00502C8C"/>
    <w:rsid w:val="00504703"/>
    <w:rsid w:val="00512878"/>
    <w:rsid w:val="00523263"/>
    <w:rsid w:val="005313F3"/>
    <w:rsid w:val="0054558F"/>
    <w:rsid w:val="00557A48"/>
    <w:rsid w:val="0056570B"/>
    <w:rsid w:val="00565919"/>
    <w:rsid w:val="00571CBF"/>
    <w:rsid w:val="00575463"/>
    <w:rsid w:val="00585195"/>
    <w:rsid w:val="00587F4C"/>
    <w:rsid w:val="005972D7"/>
    <w:rsid w:val="00597C1A"/>
    <w:rsid w:val="005A6BAB"/>
    <w:rsid w:val="005C2080"/>
    <w:rsid w:val="005C24D8"/>
    <w:rsid w:val="005C5C0B"/>
    <w:rsid w:val="005C68FF"/>
    <w:rsid w:val="005D5270"/>
    <w:rsid w:val="005E0167"/>
    <w:rsid w:val="005E5634"/>
    <w:rsid w:val="005E7BE0"/>
    <w:rsid w:val="005F1321"/>
    <w:rsid w:val="0060112D"/>
    <w:rsid w:val="006065C5"/>
    <w:rsid w:val="00617B5F"/>
    <w:rsid w:val="00642302"/>
    <w:rsid w:val="00644CDC"/>
    <w:rsid w:val="006461F6"/>
    <w:rsid w:val="00657EF1"/>
    <w:rsid w:val="00693CF1"/>
    <w:rsid w:val="00696B4B"/>
    <w:rsid w:val="006B55E3"/>
    <w:rsid w:val="006D0641"/>
    <w:rsid w:val="006D235F"/>
    <w:rsid w:val="006D3A84"/>
    <w:rsid w:val="006E1485"/>
    <w:rsid w:val="006E253D"/>
    <w:rsid w:val="006E2694"/>
    <w:rsid w:val="006E3044"/>
    <w:rsid w:val="006E3157"/>
    <w:rsid w:val="006F276D"/>
    <w:rsid w:val="007005EF"/>
    <w:rsid w:val="0070216F"/>
    <w:rsid w:val="00716018"/>
    <w:rsid w:val="00722A4B"/>
    <w:rsid w:val="00725557"/>
    <w:rsid w:val="00725AC1"/>
    <w:rsid w:val="00741511"/>
    <w:rsid w:val="00753F41"/>
    <w:rsid w:val="007542B8"/>
    <w:rsid w:val="007568F6"/>
    <w:rsid w:val="00790664"/>
    <w:rsid w:val="007941E3"/>
    <w:rsid w:val="007A5E88"/>
    <w:rsid w:val="007C33FB"/>
    <w:rsid w:val="007D114D"/>
    <w:rsid w:val="007E0861"/>
    <w:rsid w:val="007E55E4"/>
    <w:rsid w:val="007F427B"/>
    <w:rsid w:val="00802325"/>
    <w:rsid w:val="00805DED"/>
    <w:rsid w:val="00816D00"/>
    <w:rsid w:val="0082387D"/>
    <w:rsid w:val="0083035B"/>
    <w:rsid w:val="00832350"/>
    <w:rsid w:val="00836E12"/>
    <w:rsid w:val="008477C6"/>
    <w:rsid w:val="00847BC6"/>
    <w:rsid w:val="008616D9"/>
    <w:rsid w:val="00863F6A"/>
    <w:rsid w:val="00864337"/>
    <w:rsid w:val="008739E1"/>
    <w:rsid w:val="008745F6"/>
    <w:rsid w:val="00875634"/>
    <w:rsid w:val="008958CB"/>
    <w:rsid w:val="00897C20"/>
    <w:rsid w:val="008B36FE"/>
    <w:rsid w:val="008C23F8"/>
    <w:rsid w:val="008D7FF1"/>
    <w:rsid w:val="008F2ACB"/>
    <w:rsid w:val="008F4838"/>
    <w:rsid w:val="009219BF"/>
    <w:rsid w:val="009352F5"/>
    <w:rsid w:val="00936DA6"/>
    <w:rsid w:val="009506B1"/>
    <w:rsid w:val="009636AC"/>
    <w:rsid w:val="00971A3A"/>
    <w:rsid w:val="009724DE"/>
    <w:rsid w:val="009959DF"/>
    <w:rsid w:val="0099736A"/>
    <w:rsid w:val="009A6048"/>
    <w:rsid w:val="009B0C13"/>
    <w:rsid w:val="009B7A23"/>
    <w:rsid w:val="009D5418"/>
    <w:rsid w:val="009D70ED"/>
    <w:rsid w:val="009E52BA"/>
    <w:rsid w:val="009F1892"/>
    <w:rsid w:val="00A10AC3"/>
    <w:rsid w:val="00A218E0"/>
    <w:rsid w:val="00A26C37"/>
    <w:rsid w:val="00A33068"/>
    <w:rsid w:val="00A7058D"/>
    <w:rsid w:val="00A730BB"/>
    <w:rsid w:val="00A75764"/>
    <w:rsid w:val="00A81FD4"/>
    <w:rsid w:val="00A82CE3"/>
    <w:rsid w:val="00AD3977"/>
    <w:rsid w:val="00AF4536"/>
    <w:rsid w:val="00B0640D"/>
    <w:rsid w:val="00B146E8"/>
    <w:rsid w:val="00B31DAA"/>
    <w:rsid w:val="00B3222C"/>
    <w:rsid w:val="00B34606"/>
    <w:rsid w:val="00B34DF5"/>
    <w:rsid w:val="00B42C33"/>
    <w:rsid w:val="00B441EF"/>
    <w:rsid w:val="00B640F0"/>
    <w:rsid w:val="00B65D9E"/>
    <w:rsid w:val="00B73072"/>
    <w:rsid w:val="00B83892"/>
    <w:rsid w:val="00B937FC"/>
    <w:rsid w:val="00BA1E69"/>
    <w:rsid w:val="00BA28EA"/>
    <w:rsid w:val="00BB7A79"/>
    <w:rsid w:val="00BC4FDA"/>
    <w:rsid w:val="00BF0FD8"/>
    <w:rsid w:val="00BF166E"/>
    <w:rsid w:val="00BF32DF"/>
    <w:rsid w:val="00BF3EE7"/>
    <w:rsid w:val="00C10168"/>
    <w:rsid w:val="00C10866"/>
    <w:rsid w:val="00C1233A"/>
    <w:rsid w:val="00C65004"/>
    <w:rsid w:val="00C67ECF"/>
    <w:rsid w:val="00C73CD0"/>
    <w:rsid w:val="00CA1059"/>
    <w:rsid w:val="00CA2676"/>
    <w:rsid w:val="00CB2665"/>
    <w:rsid w:val="00CC0C4F"/>
    <w:rsid w:val="00CC53DD"/>
    <w:rsid w:val="00CC6497"/>
    <w:rsid w:val="00CD3DA9"/>
    <w:rsid w:val="00CD52E8"/>
    <w:rsid w:val="00CF39EC"/>
    <w:rsid w:val="00D24B5C"/>
    <w:rsid w:val="00D25FF3"/>
    <w:rsid w:val="00D275A9"/>
    <w:rsid w:val="00D345C1"/>
    <w:rsid w:val="00D64404"/>
    <w:rsid w:val="00D67D6E"/>
    <w:rsid w:val="00D97997"/>
    <w:rsid w:val="00DA3591"/>
    <w:rsid w:val="00DC0794"/>
    <w:rsid w:val="00DD46C9"/>
    <w:rsid w:val="00DF10AD"/>
    <w:rsid w:val="00E0403E"/>
    <w:rsid w:val="00E07D82"/>
    <w:rsid w:val="00E11FD9"/>
    <w:rsid w:val="00E21AC6"/>
    <w:rsid w:val="00E24DFE"/>
    <w:rsid w:val="00E408A3"/>
    <w:rsid w:val="00E50BED"/>
    <w:rsid w:val="00E557C2"/>
    <w:rsid w:val="00E80C5C"/>
    <w:rsid w:val="00E9347A"/>
    <w:rsid w:val="00E96BF5"/>
    <w:rsid w:val="00EA1A1A"/>
    <w:rsid w:val="00ED0341"/>
    <w:rsid w:val="00EF3E6C"/>
    <w:rsid w:val="00EF55E2"/>
    <w:rsid w:val="00EF5963"/>
    <w:rsid w:val="00EF7C22"/>
    <w:rsid w:val="00F13158"/>
    <w:rsid w:val="00F13290"/>
    <w:rsid w:val="00F14D99"/>
    <w:rsid w:val="00F24C1D"/>
    <w:rsid w:val="00F27946"/>
    <w:rsid w:val="00F91598"/>
    <w:rsid w:val="00F95F5B"/>
    <w:rsid w:val="00FA38E1"/>
    <w:rsid w:val="00FB43F5"/>
    <w:rsid w:val="00FD3ECB"/>
    <w:rsid w:val="00FE158F"/>
    <w:rsid w:val="00FE23DA"/>
    <w:rsid w:val="00FF0638"/>
    <w:rsid w:val="00FF4496"/>
    <w:rsid w:val="00FF539F"/>
    <w:rsid w:val="00FF7F5D"/>
    <w:rsid w:val="08B24C86"/>
    <w:rsid w:val="0B036EA1"/>
    <w:rsid w:val="0D375A8E"/>
    <w:rsid w:val="5A793963"/>
    <w:rsid w:val="62BF6A77"/>
    <w:rsid w:val="6374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0" w:name="toc 1"/>
    <w:lsdException w:qFormat="1"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6">
    <w:name w:val="Plain Text"/>
    <w:basedOn w:val="1"/>
    <w:link w:val="10"/>
    <w:qFormat/>
    <w:uiPriority w:val="0"/>
    <w:rPr>
      <w:rFonts w:ascii="Courier New" w:hAnsi="Courier New"/>
      <w:sz w:val="20"/>
      <w:szCs w:val="20"/>
    </w:rPr>
  </w:style>
  <w:style w:type="paragraph" w:styleId="7">
    <w:name w:val="toc 1"/>
    <w:basedOn w:val="1"/>
    <w:next w:val="1"/>
    <w:semiHidden/>
    <w:unhideWhenUsed/>
    <w:qFormat/>
    <w:uiPriority w:val="0"/>
  </w:style>
  <w:style w:type="paragraph" w:styleId="8">
    <w:name w:val="toc 2"/>
    <w:basedOn w:val="1"/>
    <w:next w:val="1"/>
    <w:semiHidden/>
    <w:unhideWhenUsed/>
    <w:qFormat/>
    <w:uiPriority w:val="0"/>
    <w:pPr>
      <w:ind w:left="420" w:leftChars="200"/>
    </w:pPr>
  </w:style>
  <w:style w:type="paragraph" w:styleId="9">
    <w:name w:val="Normal (Web)"/>
    <w:basedOn w:val="1"/>
    <w:semiHidden/>
    <w:unhideWhenUsed/>
    <w:qFormat/>
    <w:uiPriority w:val="0"/>
    <w:rPr>
      <w:sz w:val="24"/>
      <w:szCs w:val="24"/>
    </w:rPr>
  </w:style>
  <w:style w:type="character" w:customStyle="1" w:styleId="10">
    <w:name w:val="Текст Знак"/>
    <w:link w:val="6"/>
    <w:qFormat/>
    <w:uiPriority w:val="0"/>
    <w:rPr>
      <w:rFonts w:ascii="Courier New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NKI</Company>
  <Pages>4</Pages>
  <Words>528</Words>
  <Characters>3723</Characters>
  <Lines>12</Lines>
  <Paragraphs>3</Paragraphs>
  <TotalTime>65</TotalTime>
  <ScaleCrop>false</ScaleCrop>
  <LinksUpToDate>false</LinksUpToDate>
  <CharactersWithSpaces>4740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2020-05-14T17:38:00Z</dcterms:created>
  <dc:creator>Upr-ref</dc:creator>
  <cp:lastModifiedBy>Андрей Мисесин</cp:lastModifiedBy>
  <cp:lastPrinted>2019-02-19T12:32:00Z</cp:lastPrinted>
  <dcterms:modified xsi:type="dcterms:W3CDTF">2026-10-20T22:25:35Z</dcterms:modified>
  <dc:title>МИНИСТЕРСТВО ОБРАЗОВАНИЯ И НАУКИ РОССИЙСКОЙ ФЕДЕРАЦИИ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eyJoZGlkIjoiYjczOGVmMDhmOTA2ZTM5OWM5MmNkODdlNTE2ODhiMjkiLCJ1c2VySWQiOiI4NDIzMjU3NDE5MDAifQ==</vt:lpwstr>
  </property>
  <property fmtid="{D5CDD505-2E9C-101B-9397-08002B2CF9AE}" pid="3" name="KSOProductBuildVer">
    <vt:lpwstr>1049-12.1.0.29162</vt:lpwstr>
  </property>
  <property fmtid="{D5CDD505-2E9C-101B-9397-08002B2CF9AE}" pid="4" name="ICV">
    <vt:lpwstr>AC5C673C57E2437292F46C5E622D319B_12</vt:lpwstr>
  </property>
</Properties>
</file>