
<file path=[Content_Types].xml><?xml version="1.0" encoding="utf-8"?>
<Types xmlns="http://schemas.openxmlformats.org/package/2006/content-types">
  <Default Extension="xml" ContentType="application/xml"/>
  <Default Extension="bin" ContentType="application/vnd.ms-word.attachedToolbars"/>
  <Default Extension="rels" ContentType="application/vnd.openxmlformats-package.relationships+xml"/>
  <Default Extension="wmf" ContentType="image/x-wm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Microsoft_Equation1.bin" ContentType="application/vnd.openxmlformats-officedocument.oleObject"/>
  <Override PartName="/word/embeddings/Microsoft_Equation2.bin" ContentType="application/vnd.openxmlformats-officedocument.oleObject"/>
  <Override PartName="/word/embeddings/Microsoft_Equation3.bin" ContentType="application/vnd.openxmlformats-officedocument.oleObject"/>
  <Override PartName="/word/embeddings/Microsoft_Equation4.bin" ContentType="application/vnd.openxmlformats-officedocument.oleObject"/>
  <Override PartName="/word/embeddings/Microsoft_Equation5.bin" ContentType="application/vnd.openxmlformats-officedocument.oleObject"/>
  <Override PartName="/word/embeddings/Microsoft_Equation6.bin" ContentType="application/vnd.openxmlformats-officedocument.oleObject"/>
  <Override PartName="/word/embeddings/Microsoft_Equation7.bin" ContentType="application/vnd.openxmlformats-officedocument.oleObject"/>
  <Override PartName="/word/embeddings/Microsoft_Equation8.bin" ContentType="application/vnd.openxmlformats-officedocument.oleObject"/>
  <Override PartName="/word/embeddings/Microsoft_Equation9.bin" ContentType="application/vnd.openxmlformats-officedocument.oleObject"/>
  <Override PartName="/word/embeddings/Microsoft_Equation10.bin" ContentType="application/vnd.openxmlformats-officedocument.oleObject"/>
  <Override PartName="/word/embeddings/Microsoft_Equation11.bin" ContentType="application/vnd.openxmlformats-officedocument.oleObject"/>
  <Override PartName="/word/embeddings/Microsoft_Equation12.bin" ContentType="application/vnd.openxmlformats-officedocument.oleObject"/>
  <Override PartName="/word/embeddings/Microsoft_Equation13.bin" ContentType="application/vnd.openxmlformats-officedocument.oleObject"/>
  <Override PartName="/word/embeddings/Microsoft_Equation14.bin" ContentType="application/vnd.openxmlformats-officedocument.oleObject"/>
  <Override PartName="/word/embeddings/Microsoft_Equation15.bin" ContentType="application/vnd.openxmlformats-officedocument.oleObject"/>
  <Override PartName="/word/embeddings/Microsoft_Equation16.bin" ContentType="application/vnd.openxmlformats-officedocument.oleObject"/>
  <Override PartName="/word/embeddings/Microsoft_Equation17.bin" ContentType="application/vnd.openxmlformats-officedocument.oleObject"/>
  <Override PartName="/word/embeddings/Microsoft_Equation18.bin" ContentType="application/vnd.openxmlformats-officedocument.oleObject"/>
  <Override PartName="/word/embeddings/Microsoft_Equation19.bin" ContentType="application/vnd.openxmlformats-officedocument.oleObject"/>
  <Override PartName="/word/embeddings/Microsoft_Equation20.bin" ContentType="application/vnd.openxmlformats-officedocument.oleObject"/>
  <Override PartName="/word/embeddings/Microsoft_Equation21.bin" ContentType="application/vnd.openxmlformats-officedocument.oleObject"/>
  <Override PartName="/word/embeddings/Microsoft_Equation22.bin" ContentType="application/vnd.openxmlformats-officedocument.oleObject"/>
  <Override PartName="/word/embeddings/Microsoft_Equation23.bin" ContentType="application/vnd.openxmlformats-officedocument.oleObject"/>
  <Override PartName="/word/embeddings/Microsoft_Equation24.bin" ContentType="application/vnd.openxmlformats-officedocument.oleObject"/>
  <Override PartName="/word/embeddings/Microsoft_Equation25.bin" ContentType="application/vnd.openxmlformats-officedocument.oleObject"/>
  <Override PartName="/word/embeddings/Microsoft_Equation26.bin" ContentType="application/vnd.openxmlformats-officedocument.oleObject"/>
  <Override PartName="/word/embeddings/Microsoft_Equation27.bin" ContentType="application/vnd.openxmlformats-officedocument.oleObject"/>
  <Override PartName="/word/embeddings/Microsoft_Equation28.bin" ContentType="application/vnd.openxmlformats-officedocument.oleObject"/>
  <Override PartName="/word/embeddings/Microsoft_Equation29.bin" ContentType="application/vnd.openxmlformats-officedocument.oleObject"/>
  <Override PartName="/word/embeddings/Microsoft_Equation30.bin" ContentType="application/vnd.openxmlformats-officedocument.oleObject"/>
  <Override PartName="/word/embeddings/Microsoft_Equation31.bin" ContentType="application/vnd.openxmlformats-officedocument.oleObject"/>
  <Override PartName="/word/embeddings/Microsoft_Equation32.bin" ContentType="application/vnd.openxmlformats-officedocument.oleObject"/>
  <Override PartName="/word/embeddings/Microsoft_Equation33.bin" ContentType="application/vnd.openxmlformats-officedocument.oleObject"/>
  <Override PartName="/word/embeddings/Microsoft_Equation34.bin" ContentType="application/vnd.openxmlformats-officedocument.oleObject"/>
  <Override PartName="/word/embeddings/Microsoft_Equation35.bin" ContentType="application/vnd.openxmlformats-officedocument.oleObject"/>
  <Override PartName="/word/embeddings/Microsoft_Equation36.bin" ContentType="application/vnd.openxmlformats-officedocument.oleObject"/>
  <Override PartName="/word/embeddings/Microsoft_Equation37.bin" ContentType="application/vnd.openxmlformats-officedocument.oleObject"/>
  <Override PartName="/word/embeddings/Microsoft_Equation38.bin" ContentType="application/vnd.openxmlformats-officedocument.oleObject"/>
  <Override PartName="/word/embeddings/Microsoft_Equation39.bin" ContentType="application/vnd.openxmlformats-officedocument.oleObject"/>
  <Override PartName="/word/embeddings/Microsoft_Equation40.bin" ContentType="application/vnd.openxmlformats-officedocument.oleObject"/>
  <Override PartName="/word/embeddings/Microsoft_Equation41.bin" ContentType="application/vnd.openxmlformats-officedocument.oleObject"/>
  <Override PartName="/word/embeddings/Microsoft_Equation42.bin" ContentType="application/vnd.openxmlformats-officedocument.oleObject"/>
  <Override PartName="/word/embeddings/Microsoft_Equation43.bin" ContentType="application/vnd.openxmlformats-officedocument.oleObject"/>
  <Override PartName="/word/embeddings/Microsoft_Equation44.bin" ContentType="application/vnd.openxmlformats-officedocument.oleObject"/>
  <Override PartName="/word/embeddings/Microsoft_Equation45.bin" ContentType="application/vnd.openxmlformats-officedocument.oleObject"/>
  <Override PartName="/word/embeddings/Microsoft_Equation46.bin" ContentType="application/vnd.openxmlformats-officedocument.oleObject"/>
  <Override PartName="/word/embeddings/Microsoft_Equation47.bin" ContentType="application/vnd.openxmlformats-officedocument.oleObject"/>
  <Override PartName="/word/embeddings/Microsoft_Equation48.bin" ContentType="application/vnd.openxmlformats-officedocument.oleObject"/>
  <Override PartName="/word/embeddings/Microsoft_Equation49.bin" ContentType="application/vnd.openxmlformats-officedocument.oleObject"/>
  <Override PartName="/word/embeddings/Microsoft_Equation50.bin" ContentType="application/vnd.openxmlformats-officedocument.oleObject"/>
  <Override PartName="/word/embeddings/Microsoft_Equation51.bin" ContentType="application/vnd.openxmlformats-officedocument.oleObject"/>
  <Override PartName="/word/embeddings/Microsoft_Equation52.bin" ContentType="application/vnd.openxmlformats-officedocument.oleObject"/>
  <Override PartName="/word/embeddings/Microsoft_Equation53.bin" ContentType="application/vnd.openxmlformats-officedocument.oleObject"/>
  <Override PartName="/word/embeddings/Microsoft_Equation54.bin" ContentType="application/vnd.openxmlformats-officedocument.oleObject"/>
  <Override PartName="/word/embeddings/Microsoft_Equation55.bin" ContentType="application/vnd.openxmlformats-officedocument.oleObject"/>
  <Override PartName="/word/embeddings/Microsoft_Equation56.bin" ContentType="application/vnd.openxmlformats-officedocument.oleObject"/>
  <Override PartName="/word/embeddings/Microsoft_Equation57.bin" ContentType="application/vnd.openxmlformats-officedocument.oleObject"/>
  <Override PartName="/word/embeddings/Microsoft_Equation58.bin" ContentType="application/vnd.openxmlformats-officedocument.oleObject"/>
  <Override PartName="/word/embeddings/Microsoft_Equation59.bin" ContentType="application/vnd.openxmlformats-officedocument.oleObject"/>
  <Override PartName="/word/embeddings/Microsoft_Equation60.bin" ContentType="application/vnd.openxmlformats-officedocument.oleObject"/>
  <Override PartName="/word/embeddings/Microsoft_Equation61.bin" ContentType="application/vnd.openxmlformats-officedocument.oleObject"/>
  <Override PartName="/word/embeddings/Microsoft_Equation62.bin" ContentType="application/vnd.openxmlformats-officedocument.oleObject"/>
  <Override PartName="/word/embeddings/Microsoft_Equation63.bin" ContentType="application/vnd.openxmlformats-officedocument.oleObject"/>
  <Override PartName="/word/embeddings/Microsoft_Equation64.bin" ContentType="application/vnd.openxmlformats-officedocument.oleObject"/>
  <Override PartName="/word/embeddings/Microsoft_Equation65.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7E278" w14:textId="77777777" w:rsidR="00EF755A" w:rsidRPr="00D87072" w:rsidRDefault="00EF755A" w:rsidP="0055413F">
      <w:pPr>
        <w:spacing w:line="240" w:lineRule="auto"/>
        <w:ind w:firstLine="0"/>
        <w:jc w:val="center"/>
        <w:rPr>
          <w:lang w:val="ru-RU"/>
        </w:rPr>
      </w:pPr>
      <w:r w:rsidRPr="00D87072">
        <w:rPr>
          <w:lang w:val="ru-RU"/>
        </w:rPr>
        <w:t xml:space="preserve">Федеральное </w:t>
      </w:r>
      <w:r w:rsidR="00D87072" w:rsidRPr="00D87072">
        <w:rPr>
          <w:lang w:val="ru-RU"/>
        </w:rPr>
        <w:t>агентство</w:t>
      </w:r>
      <w:r w:rsidRPr="00D87072">
        <w:rPr>
          <w:lang w:val="ru-RU"/>
        </w:rPr>
        <w:t xml:space="preserve"> морского и речного транспорта</w:t>
      </w:r>
    </w:p>
    <w:p w14:paraId="7857F640" w14:textId="77777777" w:rsidR="00EF755A" w:rsidRDefault="00EF755A" w:rsidP="0055413F">
      <w:pPr>
        <w:spacing w:line="240" w:lineRule="auto"/>
        <w:ind w:firstLine="0"/>
        <w:jc w:val="center"/>
        <w:rPr>
          <w:lang w:val="ru-RU"/>
        </w:rPr>
      </w:pPr>
      <w:r>
        <w:rPr>
          <w:lang w:val="ru-RU"/>
        </w:rPr>
        <w:t>Федеральное</w:t>
      </w:r>
      <w:r w:rsidR="00D87072">
        <w:rPr>
          <w:lang w:val="ru-RU"/>
        </w:rPr>
        <w:t xml:space="preserve"> государственное</w:t>
      </w:r>
      <w:r>
        <w:rPr>
          <w:lang w:val="ru-RU"/>
        </w:rPr>
        <w:t xml:space="preserve"> бюджетное образовательное учреждение</w:t>
      </w:r>
    </w:p>
    <w:p w14:paraId="618EDB3A" w14:textId="77777777" w:rsidR="00EF755A" w:rsidRDefault="00EF755A" w:rsidP="0055413F">
      <w:pPr>
        <w:spacing w:line="240" w:lineRule="auto"/>
        <w:ind w:firstLine="0"/>
        <w:jc w:val="center"/>
        <w:rPr>
          <w:lang w:val="ru-RU"/>
        </w:rPr>
      </w:pPr>
      <w:r>
        <w:rPr>
          <w:lang w:val="ru-RU"/>
        </w:rPr>
        <w:t>высшего образования</w:t>
      </w:r>
    </w:p>
    <w:p w14:paraId="407D2227" w14:textId="77777777" w:rsidR="00EF755A" w:rsidRPr="0055413F" w:rsidRDefault="00D87072" w:rsidP="0055413F">
      <w:pPr>
        <w:spacing w:line="240" w:lineRule="auto"/>
        <w:ind w:firstLine="0"/>
        <w:jc w:val="center"/>
        <w:rPr>
          <w:b/>
          <w:lang w:val="ru-RU"/>
        </w:rPr>
      </w:pPr>
      <w:r w:rsidRPr="0055413F">
        <w:rPr>
          <w:b/>
          <w:lang w:val="ru-RU"/>
        </w:rPr>
        <w:t>«Волжский государственный</w:t>
      </w:r>
      <w:r w:rsidR="00EF755A" w:rsidRPr="0055413F">
        <w:rPr>
          <w:b/>
          <w:lang w:val="ru-RU"/>
        </w:rPr>
        <w:t xml:space="preserve"> </w:t>
      </w:r>
      <w:r w:rsidRPr="0055413F">
        <w:rPr>
          <w:b/>
          <w:lang w:val="ru-RU"/>
        </w:rPr>
        <w:t>университет</w:t>
      </w:r>
      <w:r w:rsidR="00EF755A" w:rsidRPr="0055413F">
        <w:rPr>
          <w:b/>
          <w:lang w:val="ru-RU"/>
        </w:rPr>
        <w:t xml:space="preserve"> водного транспорта»</w:t>
      </w:r>
    </w:p>
    <w:p w14:paraId="1B940318" w14:textId="77777777" w:rsidR="00D87072" w:rsidRDefault="00D87072" w:rsidP="0055413F">
      <w:pPr>
        <w:spacing w:line="240" w:lineRule="auto"/>
        <w:ind w:firstLine="0"/>
        <w:jc w:val="center"/>
        <w:rPr>
          <w:lang w:val="ru-RU"/>
        </w:rPr>
      </w:pPr>
    </w:p>
    <w:p w14:paraId="184769CA" w14:textId="77777777" w:rsidR="00D87072" w:rsidRDefault="00D87072" w:rsidP="0055413F">
      <w:pPr>
        <w:spacing w:line="240" w:lineRule="auto"/>
        <w:ind w:firstLine="0"/>
        <w:jc w:val="center"/>
        <w:rPr>
          <w:lang w:val="ru-RU"/>
        </w:rPr>
      </w:pPr>
    </w:p>
    <w:p w14:paraId="06B23B76" w14:textId="77777777" w:rsidR="00D87072" w:rsidRDefault="00D87072" w:rsidP="0055413F">
      <w:pPr>
        <w:spacing w:line="240" w:lineRule="auto"/>
        <w:ind w:firstLine="0"/>
        <w:jc w:val="center"/>
        <w:rPr>
          <w:lang w:val="ru-RU"/>
        </w:rPr>
      </w:pPr>
    </w:p>
    <w:p w14:paraId="7E9FBF82" w14:textId="65561292" w:rsidR="00D87072" w:rsidRDefault="00D87072" w:rsidP="0055413F">
      <w:pPr>
        <w:spacing w:line="240" w:lineRule="auto"/>
        <w:ind w:firstLine="0"/>
        <w:jc w:val="center"/>
        <w:rPr>
          <w:lang w:val="ru-RU"/>
        </w:rPr>
      </w:pPr>
      <w:r>
        <w:rPr>
          <w:lang w:val="ru-RU"/>
        </w:rPr>
        <w:t>Кафедра иностранных языков</w:t>
      </w:r>
      <w:r w:rsidR="00DC39E2">
        <w:rPr>
          <w:lang w:val="ru-RU"/>
        </w:rPr>
        <w:t xml:space="preserve"> и конвенционной подготовки</w:t>
      </w:r>
      <w:bookmarkStart w:id="0" w:name="_GoBack"/>
      <w:bookmarkEnd w:id="0"/>
    </w:p>
    <w:p w14:paraId="5182CD6B" w14:textId="77777777" w:rsidR="00D87072" w:rsidRDefault="00D87072" w:rsidP="0055413F">
      <w:pPr>
        <w:spacing w:line="240" w:lineRule="auto"/>
        <w:ind w:firstLine="0"/>
        <w:jc w:val="center"/>
        <w:rPr>
          <w:lang w:val="ru-RU"/>
        </w:rPr>
      </w:pPr>
    </w:p>
    <w:p w14:paraId="220F70FE" w14:textId="77777777" w:rsidR="00D87072" w:rsidRDefault="00D87072" w:rsidP="0055413F">
      <w:pPr>
        <w:spacing w:line="240" w:lineRule="auto"/>
        <w:ind w:firstLine="0"/>
        <w:jc w:val="center"/>
        <w:rPr>
          <w:lang w:val="ru-RU"/>
        </w:rPr>
      </w:pPr>
    </w:p>
    <w:p w14:paraId="456E820F" w14:textId="77777777" w:rsidR="00D87072" w:rsidRDefault="00D87072" w:rsidP="0055413F">
      <w:pPr>
        <w:spacing w:line="240" w:lineRule="auto"/>
        <w:ind w:firstLine="0"/>
        <w:jc w:val="center"/>
        <w:rPr>
          <w:lang w:val="ru-RU"/>
        </w:rPr>
      </w:pPr>
    </w:p>
    <w:p w14:paraId="3B8065B9" w14:textId="77777777" w:rsidR="00D87072" w:rsidRDefault="00D87072" w:rsidP="0055413F">
      <w:pPr>
        <w:spacing w:line="240" w:lineRule="auto"/>
        <w:ind w:firstLine="0"/>
        <w:jc w:val="center"/>
        <w:rPr>
          <w:lang w:val="ru-RU"/>
        </w:rPr>
      </w:pPr>
    </w:p>
    <w:p w14:paraId="47CB2FBE" w14:textId="77777777" w:rsidR="0055413F" w:rsidRDefault="0055413F" w:rsidP="0055413F">
      <w:pPr>
        <w:spacing w:line="240" w:lineRule="auto"/>
        <w:ind w:firstLine="0"/>
        <w:jc w:val="center"/>
        <w:rPr>
          <w:lang w:val="ru-RU"/>
        </w:rPr>
      </w:pPr>
    </w:p>
    <w:p w14:paraId="58F35514" w14:textId="77777777" w:rsidR="0055413F" w:rsidRDefault="0055413F" w:rsidP="0055413F">
      <w:pPr>
        <w:spacing w:line="240" w:lineRule="auto"/>
        <w:ind w:firstLine="0"/>
        <w:jc w:val="center"/>
        <w:rPr>
          <w:lang w:val="ru-RU"/>
        </w:rPr>
      </w:pPr>
    </w:p>
    <w:p w14:paraId="0A13BDEE" w14:textId="77777777" w:rsidR="0055413F" w:rsidRDefault="0055413F" w:rsidP="0055413F">
      <w:pPr>
        <w:spacing w:line="240" w:lineRule="auto"/>
        <w:ind w:firstLine="0"/>
        <w:jc w:val="center"/>
        <w:rPr>
          <w:lang w:val="ru-RU"/>
        </w:rPr>
      </w:pPr>
    </w:p>
    <w:p w14:paraId="326A08E3" w14:textId="77777777" w:rsidR="0055413F" w:rsidRDefault="0055413F" w:rsidP="0055413F">
      <w:pPr>
        <w:spacing w:line="240" w:lineRule="auto"/>
        <w:ind w:firstLine="0"/>
        <w:jc w:val="center"/>
        <w:rPr>
          <w:lang w:val="ru-RU"/>
        </w:rPr>
      </w:pPr>
    </w:p>
    <w:p w14:paraId="28E3B380" w14:textId="77777777" w:rsidR="00D87072" w:rsidRPr="0055413F" w:rsidRDefault="00D87072" w:rsidP="0055413F">
      <w:pPr>
        <w:spacing w:line="240" w:lineRule="auto"/>
        <w:ind w:firstLine="0"/>
        <w:jc w:val="center"/>
        <w:rPr>
          <w:b/>
          <w:lang w:val="ru-RU"/>
        </w:rPr>
      </w:pPr>
      <w:r w:rsidRPr="0055413F">
        <w:rPr>
          <w:b/>
          <w:lang w:val="ru-RU"/>
        </w:rPr>
        <w:t>РЕФЕРАТ</w:t>
      </w:r>
    </w:p>
    <w:p w14:paraId="4269F078" w14:textId="77777777" w:rsidR="00D87072" w:rsidRDefault="00D87072" w:rsidP="0055413F">
      <w:pPr>
        <w:spacing w:line="240" w:lineRule="auto"/>
        <w:ind w:firstLine="0"/>
        <w:jc w:val="center"/>
        <w:rPr>
          <w:lang w:val="ru-RU"/>
        </w:rPr>
      </w:pPr>
      <w:r>
        <w:rPr>
          <w:lang w:val="ru-RU"/>
        </w:rPr>
        <w:t>по английскому языку</w:t>
      </w:r>
    </w:p>
    <w:p w14:paraId="753B038F" w14:textId="77777777" w:rsidR="00D87072" w:rsidRDefault="00D87072" w:rsidP="0055413F">
      <w:pPr>
        <w:spacing w:line="240" w:lineRule="auto"/>
        <w:ind w:firstLine="0"/>
        <w:jc w:val="center"/>
        <w:rPr>
          <w:lang w:val="ru-RU"/>
        </w:rPr>
      </w:pPr>
    </w:p>
    <w:p w14:paraId="7404683A" w14:textId="77777777" w:rsidR="00D87072" w:rsidRDefault="00D87072" w:rsidP="0055413F">
      <w:pPr>
        <w:spacing w:line="240" w:lineRule="auto"/>
        <w:ind w:firstLine="0"/>
        <w:jc w:val="center"/>
      </w:pPr>
      <w:r w:rsidRPr="00DD38B6">
        <w:t>THE SYNTHESIS OF SERVICE POLICIES OF OBJECTS FLOW</w:t>
      </w:r>
    </w:p>
    <w:p w14:paraId="681F6CD5" w14:textId="77777777" w:rsidR="00D87072" w:rsidRDefault="00D87072" w:rsidP="0055413F">
      <w:pPr>
        <w:spacing w:line="240" w:lineRule="auto"/>
        <w:ind w:firstLine="0"/>
        <w:jc w:val="center"/>
      </w:pPr>
      <w:r w:rsidRPr="00DD38B6">
        <w:t>IN THE SYSTEM WITH</w:t>
      </w:r>
      <w:r>
        <w:t xml:space="preserve"> </w:t>
      </w:r>
      <w:r w:rsidRPr="00DD38B6">
        <w:t>REFILLABLE STORAGE COMPONENT</w:t>
      </w:r>
    </w:p>
    <w:p w14:paraId="189F19A6" w14:textId="77777777" w:rsidR="00D87072" w:rsidRDefault="00D87072" w:rsidP="0055413F">
      <w:pPr>
        <w:spacing w:line="240" w:lineRule="auto"/>
        <w:ind w:firstLine="0"/>
        <w:jc w:val="center"/>
      </w:pPr>
    </w:p>
    <w:p w14:paraId="2AA7A8DB" w14:textId="77777777" w:rsidR="00D87072" w:rsidRPr="0055413F" w:rsidRDefault="00D87072" w:rsidP="0055413F">
      <w:pPr>
        <w:spacing w:line="240" w:lineRule="auto"/>
        <w:ind w:firstLine="0"/>
        <w:jc w:val="center"/>
        <w:rPr>
          <w:b/>
          <w:lang w:val="ru-RU"/>
        </w:rPr>
      </w:pPr>
      <w:r w:rsidRPr="0055413F">
        <w:rPr>
          <w:b/>
          <w:lang w:val="ru-RU"/>
        </w:rPr>
        <w:t>СИНТЕЗ СТРАТЕГИЙ ОБСЛУЖИВАНИЯ ПОТОКА ОБЪЕКТОВ</w:t>
      </w:r>
    </w:p>
    <w:p w14:paraId="7D05B232" w14:textId="77777777" w:rsidR="00D87072" w:rsidRPr="0055413F" w:rsidRDefault="00D87072" w:rsidP="0055413F">
      <w:pPr>
        <w:spacing w:line="240" w:lineRule="auto"/>
        <w:ind w:firstLine="0"/>
        <w:jc w:val="center"/>
        <w:rPr>
          <w:b/>
          <w:lang w:val="ru-RU"/>
        </w:rPr>
      </w:pPr>
      <w:r w:rsidRPr="0055413F">
        <w:rPr>
          <w:b/>
          <w:lang w:val="ru-RU"/>
        </w:rPr>
        <w:t>В СИСТЕМЕ С НАКОПИТЕЛЬНО-РАСХОДНЫМ ЭЛЕМЕНТОМ</w:t>
      </w:r>
    </w:p>
    <w:p w14:paraId="5E9223CB" w14:textId="77777777" w:rsidR="00D87072" w:rsidRDefault="00D87072" w:rsidP="00474E6C">
      <w:pPr>
        <w:spacing w:line="240" w:lineRule="auto"/>
        <w:ind w:firstLine="0"/>
        <w:rPr>
          <w:lang w:val="ru-RU"/>
        </w:rPr>
      </w:pPr>
    </w:p>
    <w:p w14:paraId="277417DC" w14:textId="77777777" w:rsidR="00D87072" w:rsidRDefault="00D87072" w:rsidP="00474E6C">
      <w:pPr>
        <w:spacing w:line="240" w:lineRule="auto"/>
        <w:ind w:firstLine="0"/>
        <w:rPr>
          <w:lang w:val="ru-RU"/>
        </w:rPr>
      </w:pPr>
    </w:p>
    <w:p w14:paraId="2BC42917" w14:textId="77777777" w:rsidR="00D87072" w:rsidRDefault="00D87072" w:rsidP="00474E6C">
      <w:pPr>
        <w:spacing w:line="240" w:lineRule="auto"/>
        <w:ind w:firstLine="0"/>
        <w:rPr>
          <w:lang w:val="ru-RU"/>
        </w:rPr>
      </w:pPr>
    </w:p>
    <w:p w14:paraId="1F692CDA" w14:textId="77777777" w:rsidR="0055413F" w:rsidRDefault="0055413F" w:rsidP="00474E6C">
      <w:pPr>
        <w:spacing w:line="240" w:lineRule="auto"/>
        <w:ind w:firstLine="0"/>
        <w:rPr>
          <w:lang w:val="ru-RU"/>
        </w:rPr>
      </w:pPr>
    </w:p>
    <w:p w14:paraId="20EA6457" w14:textId="77777777" w:rsidR="00D87072" w:rsidRDefault="00D87072" w:rsidP="00474E6C">
      <w:pPr>
        <w:spacing w:line="240" w:lineRule="auto"/>
        <w:ind w:firstLine="0"/>
        <w:rPr>
          <w:lang w:val="ru-RU"/>
        </w:rPr>
      </w:pPr>
    </w:p>
    <w:p w14:paraId="5B181979" w14:textId="77777777" w:rsidR="00D87072" w:rsidRDefault="00D87072" w:rsidP="00474E6C">
      <w:pPr>
        <w:spacing w:line="240" w:lineRule="auto"/>
        <w:ind w:firstLine="0"/>
        <w:rPr>
          <w:lang w:val="ru-RU"/>
        </w:rPr>
      </w:pPr>
    </w:p>
    <w:p w14:paraId="469615D1" w14:textId="77777777" w:rsidR="00D87072" w:rsidRDefault="00D87072" w:rsidP="00474E6C">
      <w:pPr>
        <w:spacing w:line="240" w:lineRule="auto"/>
        <w:ind w:firstLine="0"/>
        <w:rPr>
          <w:lang w:val="ru-RU"/>
        </w:rPr>
      </w:pPr>
    </w:p>
    <w:p w14:paraId="06CFCB1F" w14:textId="77777777" w:rsidR="00D87072" w:rsidRPr="00D87072" w:rsidRDefault="00D87072" w:rsidP="00474E6C">
      <w:pPr>
        <w:spacing w:line="240" w:lineRule="auto"/>
        <w:ind w:firstLine="0"/>
        <w:rPr>
          <w:lang w:val="ru-RU"/>
        </w:rPr>
      </w:pPr>
    </w:p>
    <w:p w14:paraId="6CB00FB8" w14:textId="77777777" w:rsidR="00D87072" w:rsidRPr="00D87072" w:rsidRDefault="00D87072" w:rsidP="00474E6C">
      <w:pPr>
        <w:spacing w:line="240" w:lineRule="auto"/>
        <w:ind w:firstLine="0"/>
        <w:rPr>
          <w:lang w:val="ru-RU"/>
        </w:rPr>
      </w:pPr>
    </w:p>
    <w:p w14:paraId="3957ED2C" w14:textId="77777777" w:rsidR="00D87072" w:rsidRPr="00D87072" w:rsidRDefault="00D87072" w:rsidP="00474E6C">
      <w:pPr>
        <w:spacing w:line="240" w:lineRule="auto"/>
        <w:ind w:firstLine="0"/>
        <w:rPr>
          <w:lang w:val="ru-RU"/>
        </w:rPr>
      </w:pPr>
      <w:r w:rsidRPr="00D87072">
        <w:rPr>
          <w:lang w:val="ru-RU"/>
        </w:rPr>
        <w:t xml:space="preserve">Выполнил: </w:t>
      </w:r>
      <w:r>
        <w:rPr>
          <w:lang w:val="ru-RU"/>
        </w:rPr>
        <w:t xml:space="preserve">                                                                                                                  А.С. Пудов</w:t>
      </w:r>
    </w:p>
    <w:p w14:paraId="7D32770A" w14:textId="77777777" w:rsidR="00D87072" w:rsidRPr="00D87072" w:rsidRDefault="00D87072" w:rsidP="00474E6C">
      <w:pPr>
        <w:spacing w:line="240" w:lineRule="auto"/>
        <w:ind w:firstLine="0"/>
        <w:rPr>
          <w:lang w:val="ru-RU"/>
        </w:rPr>
      </w:pPr>
    </w:p>
    <w:p w14:paraId="140DB478" w14:textId="77777777" w:rsidR="00D87072" w:rsidRDefault="00D87072" w:rsidP="00474E6C">
      <w:pPr>
        <w:spacing w:line="240" w:lineRule="auto"/>
        <w:ind w:firstLine="0"/>
        <w:rPr>
          <w:lang w:val="ru-RU"/>
        </w:rPr>
      </w:pPr>
      <w:r w:rsidRPr="00D87072">
        <w:rPr>
          <w:lang w:val="ru-RU"/>
        </w:rPr>
        <w:t xml:space="preserve">Проверил: </w:t>
      </w:r>
      <w:r>
        <w:rPr>
          <w:lang w:val="ru-RU"/>
        </w:rPr>
        <w:t xml:space="preserve">                                                                                                                   Л.Г. Орлова</w:t>
      </w:r>
    </w:p>
    <w:p w14:paraId="6CD1208E" w14:textId="77777777" w:rsidR="00D87072" w:rsidRDefault="00D87072" w:rsidP="00474E6C">
      <w:pPr>
        <w:spacing w:line="240" w:lineRule="auto"/>
        <w:ind w:firstLine="0"/>
        <w:rPr>
          <w:lang w:val="ru-RU"/>
        </w:rPr>
      </w:pPr>
      <w:r w:rsidRPr="00D87072">
        <w:rPr>
          <w:lang w:val="ru-RU"/>
        </w:rPr>
        <w:t>доцент, к.фил.н.</w:t>
      </w:r>
    </w:p>
    <w:p w14:paraId="2DDAD3EF" w14:textId="77777777" w:rsidR="00D87072" w:rsidRDefault="00D87072" w:rsidP="00474E6C">
      <w:pPr>
        <w:spacing w:line="240" w:lineRule="auto"/>
        <w:ind w:firstLine="0"/>
        <w:rPr>
          <w:lang w:val="ru-RU"/>
        </w:rPr>
      </w:pPr>
    </w:p>
    <w:p w14:paraId="3F01447A" w14:textId="77777777" w:rsidR="00D87072" w:rsidRDefault="00D87072" w:rsidP="00474E6C">
      <w:pPr>
        <w:spacing w:line="240" w:lineRule="auto"/>
        <w:ind w:firstLine="0"/>
        <w:rPr>
          <w:lang w:val="ru-RU"/>
        </w:rPr>
      </w:pPr>
    </w:p>
    <w:p w14:paraId="2EACCF31" w14:textId="77777777" w:rsidR="00D87072" w:rsidRDefault="00D87072" w:rsidP="00474E6C">
      <w:pPr>
        <w:spacing w:line="240" w:lineRule="auto"/>
        <w:ind w:firstLine="0"/>
        <w:rPr>
          <w:lang w:val="ru-RU"/>
        </w:rPr>
      </w:pPr>
    </w:p>
    <w:p w14:paraId="36956098" w14:textId="77777777" w:rsidR="00D87072" w:rsidRDefault="00D87072" w:rsidP="00474E6C">
      <w:pPr>
        <w:spacing w:line="240" w:lineRule="auto"/>
        <w:ind w:firstLine="0"/>
        <w:rPr>
          <w:lang w:val="ru-RU"/>
        </w:rPr>
      </w:pPr>
    </w:p>
    <w:p w14:paraId="1BA7803C" w14:textId="77777777" w:rsidR="00D87072" w:rsidRDefault="00D87072" w:rsidP="00474E6C">
      <w:pPr>
        <w:spacing w:line="240" w:lineRule="auto"/>
        <w:ind w:firstLine="0"/>
        <w:rPr>
          <w:lang w:val="ru-RU"/>
        </w:rPr>
      </w:pPr>
    </w:p>
    <w:p w14:paraId="03EF4F8C" w14:textId="77777777" w:rsidR="00D87072" w:rsidRDefault="00D87072" w:rsidP="00474E6C">
      <w:pPr>
        <w:spacing w:line="240" w:lineRule="auto"/>
        <w:ind w:firstLine="0"/>
        <w:rPr>
          <w:lang w:val="ru-RU"/>
        </w:rPr>
      </w:pPr>
    </w:p>
    <w:p w14:paraId="0ECB67DB" w14:textId="77777777" w:rsidR="00D87072" w:rsidRDefault="00D87072" w:rsidP="00474E6C">
      <w:pPr>
        <w:spacing w:line="240" w:lineRule="auto"/>
        <w:ind w:firstLine="0"/>
        <w:rPr>
          <w:lang w:val="ru-RU"/>
        </w:rPr>
      </w:pPr>
    </w:p>
    <w:p w14:paraId="2C5C06AA" w14:textId="77777777" w:rsidR="0055413F" w:rsidRDefault="0055413F" w:rsidP="0055413F">
      <w:pPr>
        <w:spacing w:line="240" w:lineRule="auto"/>
        <w:ind w:firstLine="0"/>
        <w:jc w:val="center"/>
        <w:rPr>
          <w:lang w:val="ru-RU"/>
        </w:rPr>
      </w:pPr>
    </w:p>
    <w:p w14:paraId="617873E2" w14:textId="77777777" w:rsidR="00D87072" w:rsidRPr="00D87072" w:rsidRDefault="00D87072" w:rsidP="0055413F">
      <w:pPr>
        <w:spacing w:line="240" w:lineRule="auto"/>
        <w:ind w:firstLine="0"/>
        <w:jc w:val="center"/>
        <w:rPr>
          <w:lang w:val="ru-RU"/>
        </w:rPr>
      </w:pPr>
    </w:p>
    <w:p w14:paraId="650293EB" w14:textId="77777777" w:rsidR="00D87072" w:rsidRPr="00D87072" w:rsidRDefault="00D87072" w:rsidP="0055413F">
      <w:pPr>
        <w:spacing w:line="240" w:lineRule="auto"/>
        <w:ind w:firstLine="0"/>
        <w:jc w:val="center"/>
        <w:rPr>
          <w:lang w:val="ru-RU"/>
        </w:rPr>
      </w:pPr>
    </w:p>
    <w:p w14:paraId="2EF19103" w14:textId="77777777" w:rsidR="00D87072" w:rsidRPr="00D87072" w:rsidRDefault="00D87072" w:rsidP="0055413F">
      <w:pPr>
        <w:spacing w:line="240" w:lineRule="auto"/>
        <w:ind w:firstLine="0"/>
        <w:jc w:val="center"/>
        <w:rPr>
          <w:lang w:val="ru-RU"/>
        </w:rPr>
      </w:pPr>
      <w:r w:rsidRPr="00D87072">
        <w:rPr>
          <w:lang w:val="ru-RU"/>
        </w:rPr>
        <w:t>Нижний Новгород</w:t>
      </w:r>
    </w:p>
    <w:p w14:paraId="0454F67C" w14:textId="77777777" w:rsidR="00D87072" w:rsidRPr="00D87072" w:rsidRDefault="00D87072" w:rsidP="0055413F">
      <w:pPr>
        <w:spacing w:line="240" w:lineRule="auto"/>
        <w:ind w:firstLine="0"/>
        <w:jc w:val="center"/>
        <w:rPr>
          <w:lang w:val="ru-RU"/>
        </w:rPr>
      </w:pPr>
      <w:r w:rsidRPr="00D87072">
        <w:rPr>
          <w:lang w:val="ru-RU"/>
        </w:rPr>
        <w:t>2017</w:t>
      </w:r>
    </w:p>
    <w:p w14:paraId="4A80B715" w14:textId="77777777" w:rsidR="00474E6C" w:rsidRDefault="00474E6C" w:rsidP="00AB2C76">
      <w:pPr>
        <w:pStyle w:val="Heading2"/>
      </w:pPr>
      <w:r>
        <w:br w:type="page"/>
      </w:r>
      <w:r>
        <w:lastRenderedPageBreak/>
        <w:t>Content</w:t>
      </w:r>
    </w:p>
    <w:p w14:paraId="46FC77C5" w14:textId="77777777" w:rsidR="00474E6C" w:rsidRDefault="00474E6C" w:rsidP="00AB2C76">
      <w:pPr>
        <w:pStyle w:val="Heading2"/>
      </w:pPr>
      <w:r>
        <w:fldChar w:fldCharType="begin"/>
      </w:r>
      <w:r>
        <w:instrText xml:space="preserve"> TOC \o "1-3" </w:instrText>
      </w:r>
      <w:r>
        <w:fldChar w:fldCharType="separate"/>
      </w:r>
    </w:p>
    <w:p w14:paraId="5E8BA3EB" w14:textId="77777777" w:rsidR="00474E6C" w:rsidRPr="00F14340" w:rsidRDefault="00474E6C" w:rsidP="00AB2C76">
      <w:pPr>
        <w:pStyle w:val="TOC2"/>
        <w:rPr>
          <w:rFonts w:eastAsia="ＭＳ 明朝"/>
          <w:b w:val="0"/>
          <w:noProof/>
          <w:color w:val="auto"/>
          <w:sz w:val="24"/>
          <w:szCs w:val="24"/>
          <w:lang w:eastAsia="ja-JP"/>
        </w:rPr>
      </w:pPr>
      <w:r w:rsidRPr="00F14340">
        <w:rPr>
          <w:b w:val="0"/>
          <w:noProof/>
        </w:rPr>
        <w:t>Abstract</w:t>
      </w:r>
      <w:r w:rsidRPr="00F14340">
        <w:rPr>
          <w:b w:val="0"/>
          <w:noProof/>
        </w:rPr>
        <w:tab/>
      </w:r>
      <w:r w:rsidRPr="00F14340">
        <w:rPr>
          <w:b w:val="0"/>
          <w:noProof/>
        </w:rPr>
        <w:fldChar w:fldCharType="begin"/>
      </w:r>
      <w:r w:rsidRPr="00F14340">
        <w:rPr>
          <w:b w:val="0"/>
          <w:noProof/>
        </w:rPr>
        <w:instrText xml:space="preserve"> PAGEREF _Toc357232025 \h </w:instrText>
      </w:r>
      <w:r w:rsidRPr="00F14340">
        <w:rPr>
          <w:b w:val="0"/>
          <w:noProof/>
        </w:rPr>
      </w:r>
      <w:r w:rsidRPr="00F14340">
        <w:rPr>
          <w:b w:val="0"/>
          <w:noProof/>
        </w:rPr>
        <w:fldChar w:fldCharType="separate"/>
      </w:r>
      <w:r w:rsidRPr="00F14340">
        <w:rPr>
          <w:b w:val="0"/>
          <w:noProof/>
        </w:rPr>
        <w:t>3</w:t>
      </w:r>
      <w:r w:rsidRPr="00F14340">
        <w:rPr>
          <w:b w:val="0"/>
          <w:noProof/>
        </w:rPr>
        <w:fldChar w:fldCharType="end"/>
      </w:r>
    </w:p>
    <w:p w14:paraId="2E1C6908" w14:textId="77777777" w:rsidR="00474E6C" w:rsidRPr="00F14340" w:rsidRDefault="00474E6C" w:rsidP="00AB2C76">
      <w:pPr>
        <w:pStyle w:val="TOC2"/>
        <w:rPr>
          <w:rFonts w:eastAsia="ＭＳ 明朝"/>
          <w:b w:val="0"/>
          <w:noProof/>
          <w:color w:val="auto"/>
          <w:sz w:val="24"/>
          <w:szCs w:val="24"/>
          <w:lang w:eastAsia="ja-JP"/>
        </w:rPr>
      </w:pPr>
      <w:r w:rsidRPr="00F14340">
        <w:rPr>
          <w:b w:val="0"/>
          <w:noProof/>
        </w:rPr>
        <w:t>Introduction</w:t>
      </w:r>
      <w:r w:rsidRPr="00F14340">
        <w:rPr>
          <w:b w:val="0"/>
          <w:noProof/>
        </w:rPr>
        <w:tab/>
      </w:r>
      <w:r w:rsidRPr="00F14340">
        <w:rPr>
          <w:b w:val="0"/>
          <w:noProof/>
        </w:rPr>
        <w:fldChar w:fldCharType="begin"/>
      </w:r>
      <w:r w:rsidRPr="00F14340">
        <w:rPr>
          <w:b w:val="0"/>
          <w:noProof/>
        </w:rPr>
        <w:instrText xml:space="preserve"> PAGEREF _Toc357232026 \h </w:instrText>
      </w:r>
      <w:r w:rsidRPr="00F14340">
        <w:rPr>
          <w:b w:val="0"/>
          <w:noProof/>
        </w:rPr>
      </w:r>
      <w:r w:rsidRPr="00F14340">
        <w:rPr>
          <w:b w:val="0"/>
          <w:noProof/>
        </w:rPr>
        <w:fldChar w:fldCharType="separate"/>
      </w:r>
      <w:r w:rsidRPr="00F14340">
        <w:rPr>
          <w:b w:val="0"/>
          <w:noProof/>
        </w:rPr>
        <w:t>4</w:t>
      </w:r>
      <w:r w:rsidRPr="00F14340">
        <w:rPr>
          <w:b w:val="0"/>
          <w:noProof/>
        </w:rPr>
        <w:fldChar w:fldCharType="end"/>
      </w:r>
    </w:p>
    <w:p w14:paraId="12F618A6" w14:textId="77777777" w:rsidR="00474E6C" w:rsidRPr="00F14340" w:rsidRDefault="00474E6C" w:rsidP="00AB2C76">
      <w:pPr>
        <w:pStyle w:val="TOC2"/>
        <w:rPr>
          <w:rFonts w:eastAsia="ＭＳ 明朝"/>
          <w:b w:val="0"/>
          <w:noProof/>
          <w:color w:val="auto"/>
          <w:sz w:val="24"/>
          <w:szCs w:val="24"/>
          <w:lang w:eastAsia="ja-JP"/>
        </w:rPr>
      </w:pPr>
      <w:r w:rsidRPr="00F14340">
        <w:rPr>
          <w:b w:val="0"/>
          <w:noProof/>
        </w:rPr>
        <w:t>Mathematical model</w:t>
      </w:r>
      <w:r w:rsidRPr="00F14340">
        <w:rPr>
          <w:b w:val="0"/>
          <w:noProof/>
        </w:rPr>
        <w:tab/>
      </w:r>
      <w:r w:rsidRPr="00F14340">
        <w:rPr>
          <w:b w:val="0"/>
          <w:noProof/>
        </w:rPr>
        <w:fldChar w:fldCharType="begin"/>
      </w:r>
      <w:r w:rsidRPr="00F14340">
        <w:rPr>
          <w:b w:val="0"/>
          <w:noProof/>
        </w:rPr>
        <w:instrText xml:space="preserve"> PAGEREF _Toc357232027 \h </w:instrText>
      </w:r>
      <w:r w:rsidRPr="00F14340">
        <w:rPr>
          <w:b w:val="0"/>
          <w:noProof/>
        </w:rPr>
      </w:r>
      <w:r w:rsidRPr="00F14340">
        <w:rPr>
          <w:b w:val="0"/>
          <w:noProof/>
        </w:rPr>
        <w:fldChar w:fldCharType="separate"/>
      </w:r>
      <w:r w:rsidRPr="00F14340">
        <w:rPr>
          <w:b w:val="0"/>
          <w:noProof/>
        </w:rPr>
        <w:t>6</w:t>
      </w:r>
      <w:r w:rsidRPr="00F14340">
        <w:rPr>
          <w:b w:val="0"/>
          <w:noProof/>
        </w:rPr>
        <w:fldChar w:fldCharType="end"/>
      </w:r>
    </w:p>
    <w:p w14:paraId="061C4963" w14:textId="77777777" w:rsidR="00474E6C" w:rsidRPr="00F14340" w:rsidRDefault="00474E6C" w:rsidP="00AB2C76">
      <w:pPr>
        <w:pStyle w:val="TOC2"/>
        <w:rPr>
          <w:rFonts w:eastAsia="ＭＳ 明朝"/>
          <w:b w:val="0"/>
          <w:noProof/>
          <w:color w:val="auto"/>
          <w:sz w:val="24"/>
          <w:szCs w:val="24"/>
          <w:lang w:eastAsia="ja-JP"/>
        </w:rPr>
      </w:pPr>
      <w:r w:rsidRPr="00F14340">
        <w:rPr>
          <w:b w:val="0"/>
          <w:noProof/>
          <w:lang w:val="ru-RU"/>
        </w:rPr>
        <w:t>Optimization problem</w:t>
      </w:r>
      <w:r w:rsidRPr="00F14340">
        <w:rPr>
          <w:b w:val="0"/>
          <w:noProof/>
        </w:rPr>
        <w:tab/>
      </w:r>
      <w:r w:rsidRPr="00F14340">
        <w:rPr>
          <w:b w:val="0"/>
          <w:noProof/>
        </w:rPr>
        <w:fldChar w:fldCharType="begin"/>
      </w:r>
      <w:r w:rsidRPr="00F14340">
        <w:rPr>
          <w:b w:val="0"/>
          <w:noProof/>
        </w:rPr>
        <w:instrText xml:space="preserve"> PAGEREF _Toc357232028 \h </w:instrText>
      </w:r>
      <w:r w:rsidRPr="00F14340">
        <w:rPr>
          <w:b w:val="0"/>
          <w:noProof/>
        </w:rPr>
      </w:r>
      <w:r w:rsidRPr="00F14340">
        <w:rPr>
          <w:b w:val="0"/>
          <w:noProof/>
        </w:rPr>
        <w:fldChar w:fldCharType="separate"/>
      </w:r>
      <w:r w:rsidRPr="00F14340">
        <w:rPr>
          <w:b w:val="0"/>
          <w:noProof/>
        </w:rPr>
        <w:t>9</w:t>
      </w:r>
      <w:r w:rsidRPr="00F14340">
        <w:rPr>
          <w:b w:val="0"/>
          <w:noProof/>
        </w:rPr>
        <w:fldChar w:fldCharType="end"/>
      </w:r>
    </w:p>
    <w:p w14:paraId="06380D78" w14:textId="77777777" w:rsidR="00474E6C" w:rsidRPr="00F14340" w:rsidRDefault="00474E6C" w:rsidP="00AB2C76">
      <w:pPr>
        <w:pStyle w:val="TOC2"/>
        <w:rPr>
          <w:rFonts w:eastAsia="ＭＳ 明朝"/>
          <w:b w:val="0"/>
          <w:noProof/>
          <w:color w:val="auto"/>
          <w:sz w:val="24"/>
          <w:szCs w:val="24"/>
          <w:lang w:eastAsia="ja-JP"/>
        </w:rPr>
      </w:pPr>
      <w:r w:rsidRPr="00F14340">
        <w:rPr>
          <w:b w:val="0"/>
          <w:noProof/>
          <w:lang w:eastAsia="ru-RU"/>
        </w:rPr>
        <w:t>Conclusion</w:t>
      </w:r>
      <w:r w:rsidRPr="00F14340">
        <w:rPr>
          <w:b w:val="0"/>
          <w:noProof/>
        </w:rPr>
        <w:tab/>
      </w:r>
      <w:r w:rsidRPr="00F14340">
        <w:rPr>
          <w:b w:val="0"/>
          <w:noProof/>
        </w:rPr>
        <w:fldChar w:fldCharType="begin"/>
      </w:r>
      <w:r w:rsidRPr="00F14340">
        <w:rPr>
          <w:b w:val="0"/>
          <w:noProof/>
        </w:rPr>
        <w:instrText xml:space="preserve"> PAGEREF _Toc357232029 \h </w:instrText>
      </w:r>
      <w:r w:rsidRPr="00F14340">
        <w:rPr>
          <w:b w:val="0"/>
          <w:noProof/>
        </w:rPr>
      </w:r>
      <w:r w:rsidRPr="00F14340">
        <w:rPr>
          <w:b w:val="0"/>
          <w:noProof/>
        </w:rPr>
        <w:fldChar w:fldCharType="separate"/>
      </w:r>
      <w:r w:rsidRPr="00F14340">
        <w:rPr>
          <w:b w:val="0"/>
          <w:noProof/>
        </w:rPr>
        <w:t>14</w:t>
      </w:r>
      <w:r w:rsidRPr="00F14340">
        <w:rPr>
          <w:b w:val="0"/>
          <w:noProof/>
        </w:rPr>
        <w:fldChar w:fldCharType="end"/>
      </w:r>
    </w:p>
    <w:p w14:paraId="2F697868" w14:textId="77777777" w:rsidR="00474E6C" w:rsidRPr="00F14340" w:rsidRDefault="00474E6C" w:rsidP="00AB2C76">
      <w:pPr>
        <w:pStyle w:val="TOC2"/>
        <w:rPr>
          <w:rFonts w:eastAsia="ＭＳ 明朝"/>
          <w:b w:val="0"/>
          <w:noProof/>
          <w:color w:val="auto"/>
          <w:sz w:val="24"/>
          <w:szCs w:val="24"/>
          <w:lang w:eastAsia="ja-JP"/>
        </w:rPr>
      </w:pPr>
      <w:r w:rsidRPr="00F14340">
        <w:rPr>
          <w:b w:val="0"/>
          <w:noProof/>
        </w:rPr>
        <w:t>References</w:t>
      </w:r>
      <w:r w:rsidRPr="00F14340">
        <w:rPr>
          <w:b w:val="0"/>
          <w:noProof/>
        </w:rPr>
        <w:tab/>
      </w:r>
      <w:r w:rsidRPr="00F14340">
        <w:rPr>
          <w:b w:val="0"/>
          <w:noProof/>
        </w:rPr>
        <w:fldChar w:fldCharType="begin"/>
      </w:r>
      <w:r w:rsidRPr="00F14340">
        <w:rPr>
          <w:b w:val="0"/>
          <w:noProof/>
        </w:rPr>
        <w:instrText xml:space="preserve"> PAGEREF _Toc357232030 \h </w:instrText>
      </w:r>
      <w:r w:rsidRPr="00F14340">
        <w:rPr>
          <w:b w:val="0"/>
          <w:noProof/>
        </w:rPr>
      </w:r>
      <w:r w:rsidRPr="00F14340">
        <w:rPr>
          <w:b w:val="0"/>
          <w:noProof/>
        </w:rPr>
        <w:fldChar w:fldCharType="separate"/>
      </w:r>
      <w:r w:rsidRPr="00F14340">
        <w:rPr>
          <w:b w:val="0"/>
          <w:noProof/>
        </w:rPr>
        <w:t>15</w:t>
      </w:r>
      <w:r w:rsidRPr="00F14340">
        <w:rPr>
          <w:b w:val="0"/>
          <w:noProof/>
        </w:rPr>
        <w:fldChar w:fldCharType="end"/>
      </w:r>
    </w:p>
    <w:p w14:paraId="7C3CF004" w14:textId="77777777" w:rsidR="00474E6C" w:rsidRDefault="00474E6C" w:rsidP="00AB2C76">
      <w:pPr>
        <w:pStyle w:val="Heading2"/>
      </w:pPr>
      <w:r>
        <w:fldChar w:fldCharType="end"/>
      </w:r>
      <w:r>
        <w:br w:type="page"/>
      </w:r>
      <w:bookmarkStart w:id="1" w:name="_Toc357232025"/>
      <w:r>
        <w:lastRenderedPageBreak/>
        <w:t>Abstract</w:t>
      </w:r>
      <w:bookmarkEnd w:id="1"/>
    </w:p>
    <w:p w14:paraId="48D0B92C" w14:textId="77777777" w:rsidR="00474E6C" w:rsidRDefault="00474E6C" w:rsidP="00AB2C76">
      <w:pPr>
        <w:pStyle w:val="Heading2"/>
      </w:pPr>
    </w:p>
    <w:p w14:paraId="0A5CA03C" w14:textId="77777777" w:rsidR="00474E6C" w:rsidRPr="00E639A5" w:rsidRDefault="00474E6C" w:rsidP="00474E6C">
      <w:pPr>
        <w:rPr>
          <w:lang w:eastAsia="en-GB"/>
        </w:rPr>
      </w:pPr>
      <w:r w:rsidRPr="00E639A5">
        <w:rPr>
          <w:lang w:eastAsia="en-GB"/>
        </w:rPr>
        <w:t>This paper describes the problem that appears in research that aims at implementing a fuel management system for inhabitants of the Northern Territories who are interesting in bulk water-transport delivery. The mathematical model of a logical scheme is constructing in form of uniprocessor system with refillable storage element that carries out single-stage service of deterministic objects flow. We formulate the task scheduling optimization problem in the form where service policies are estimates by two independent minimized criteria. Because of our research, we also provide synthesis algorithm of Pareto-efficient service policies that utilizes bicriteria approach of dynamic programming. The feasibility of the algorithm is demonstrated by numerous examples and results derived from computational experiments.</w:t>
      </w:r>
    </w:p>
    <w:p w14:paraId="1E7BC9B5" w14:textId="77777777" w:rsidR="00E639A5" w:rsidRPr="00474E6C" w:rsidRDefault="00474E6C" w:rsidP="00AB2C76">
      <w:pPr>
        <w:pStyle w:val="Heading2"/>
      </w:pPr>
      <w:r>
        <w:br w:type="page"/>
      </w:r>
      <w:bookmarkStart w:id="2" w:name="_Toc357232026"/>
      <w:r w:rsidR="008A0209" w:rsidRPr="00474E6C">
        <w:lastRenderedPageBreak/>
        <w:t>Introduction</w:t>
      </w:r>
      <w:bookmarkEnd w:id="2"/>
    </w:p>
    <w:p w14:paraId="0DF5E92B" w14:textId="77777777" w:rsidR="00E639A5" w:rsidRDefault="00E639A5" w:rsidP="00AB2C76">
      <w:pPr>
        <w:pStyle w:val="Heading2"/>
      </w:pPr>
    </w:p>
    <w:p w14:paraId="2DFEC3E1" w14:textId="77777777" w:rsidR="00474E6C" w:rsidRPr="00474E6C" w:rsidRDefault="00474E6C" w:rsidP="00474E6C"/>
    <w:p w14:paraId="21AD5D7D" w14:textId="77777777" w:rsidR="00287684" w:rsidRPr="00E639A5" w:rsidRDefault="00DD38B6" w:rsidP="00474E6C">
      <w:r w:rsidRPr="00E639A5">
        <w:t xml:space="preserve">Diesel is the main energy source used for life support and productive infrastructure in the Arctic regions. Bulk fuel delivery is carried out by water transport </w:t>
      </w:r>
      <w:r w:rsidR="005B2E64">
        <w:t>during</w:t>
      </w:r>
      <w:r w:rsidRPr="00E639A5">
        <w:t xml:space="preserve"> a short navigation period. Typical petroleum delivery logistic</w:t>
      </w:r>
      <w:r w:rsidR="00735E65">
        <w:t xml:space="preserve">s should consider </w:t>
      </w:r>
      <w:r w:rsidRPr="00E639A5">
        <w:t>navigation in the Arctic regions, looks as follows.</w:t>
      </w:r>
    </w:p>
    <w:p w14:paraId="12E85A95" w14:textId="77777777" w:rsidR="00DD38B6" w:rsidRPr="00E639A5" w:rsidRDefault="00DD38B6" w:rsidP="00E639A5">
      <w:r w:rsidRPr="00E639A5">
        <w:t>Inland-waterway tankers with a capacity of 3 to 5 thousand tons deliver diesel fuel to the ba</w:t>
      </w:r>
      <w:r w:rsidR="000C7026" w:rsidRPr="00E639A5">
        <w:t xml:space="preserve">se oil ports, where the fuel </w:t>
      </w:r>
      <w:r w:rsidR="005B2E64">
        <w:t xml:space="preserve">is </w:t>
      </w:r>
      <w:r w:rsidRPr="00E639A5">
        <w:t>pumped in</w:t>
      </w:r>
      <w:r w:rsidR="00DB59B2" w:rsidRPr="00E639A5">
        <w:t xml:space="preserve">to the system of interconnected </w:t>
      </w:r>
      <w:r w:rsidRPr="00E639A5">
        <w:t>onshore tanks for intermediate storage. Late</w:t>
      </w:r>
      <w:r w:rsidR="00DB59B2" w:rsidRPr="00E639A5">
        <w:t xml:space="preserve">r, the fuel </w:t>
      </w:r>
      <w:r w:rsidR="005B2E64">
        <w:t>is taken</w:t>
      </w:r>
      <w:r w:rsidR="00DB59B2" w:rsidRPr="00E639A5">
        <w:t xml:space="preserve"> from the </w:t>
      </w:r>
      <w:r w:rsidR="005B2E64">
        <w:t>intermediate storages by</w:t>
      </w:r>
      <w:r w:rsidRPr="00E639A5">
        <w:t xml:space="preserve"> shallow-draft tankers with a capacity of 600 to 800 tons and deliv</w:t>
      </w:r>
      <w:r w:rsidR="005B2E64">
        <w:t>ered</w:t>
      </w:r>
      <w:r w:rsidRPr="00E639A5">
        <w:t xml:space="preserve"> by small rivers to the points of consumption. Unloading an</w:t>
      </w:r>
      <w:r w:rsidR="000C7026" w:rsidRPr="00E639A5">
        <w:t xml:space="preserve">d loading of diesel fuel </w:t>
      </w:r>
      <w:r w:rsidRPr="00E639A5">
        <w:t>carried out at a specialized oil port terminal.</w:t>
      </w:r>
    </w:p>
    <w:p w14:paraId="76E7B541" w14:textId="77777777" w:rsidR="00745317" w:rsidRPr="00E639A5" w:rsidRDefault="00745317" w:rsidP="00E639A5">
      <w:r w:rsidRPr="00E639A5">
        <w:t xml:space="preserve">Described logistics uses tankers, which </w:t>
      </w:r>
      <w:r w:rsidR="005B2E64">
        <w:t xml:space="preserve">are </w:t>
      </w:r>
      <w:r w:rsidRPr="00E639A5">
        <w:t>characterized by a variety of technical and economic parameters. The key objective of the scheduling problem is to develop an effective cargo handling management strategy for a specialized oil port terminal. As a rule, an effective strategy, must meet the following requirements:</w:t>
      </w:r>
    </w:p>
    <w:p w14:paraId="3221887C" w14:textId="77777777" w:rsidR="00344AAB" w:rsidRPr="00E639A5" w:rsidRDefault="006139FA" w:rsidP="00E639A5">
      <w:pPr>
        <w:pStyle w:val="Paragraph"/>
        <w:rPr>
          <w:noProof/>
        </w:rPr>
      </w:pPr>
      <w:r w:rsidRPr="00E639A5">
        <w:rPr>
          <w:noProof/>
          <w:lang w:val="ru-RU"/>
        </w:rPr>
        <w:t>а</w:t>
      </w:r>
      <w:r w:rsidRPr="00E639A5">
        <w:rPr>
          <w:noProof/>
        </w:rPr>
        <w:t>)</w:t>
      </w:r>
      <w:r w:rsidR="00646FEA" w:rsidRPr="00E639A5">
        <w:rPr>
          <w:noProof/>
        </w:rPr>
        <w:t> </w:t>
      </w:r>
      <w:r w:rsidR="00745317" w:rsidRPr="00E639A5">
        <w:rPr>
          <w:noProof/>
        </w:rPr>
        <w:t>minimizing the total costs caused by unproductive downtime fleet;</w:t>
      </w:r>
    </w:p>
    <w:p w14:paraId="4B7DB8EA" w14:textId="77777777" w:rsidR="004C11E1" w:rsidRPr="00E639A5" w:rsidRDefault="00344AAB" w:rsidP="00E639A5">
      <w:pPr>
        <w:pStyle w:val="Paragraph"/>
        <w:rPr>
          <w:noProof/>
        </w:rPr>
      </w:pPr>
      <w:r w:rsidRPr="00E639A5">
        <w:rPr>
          <w:noProof/>
        </w:rPr>
        <w:t>b</w:t>
      </w:r>
      <w:r w:rsidR="004C11E1" w:rsidRPr="00E639A5">
        <w:rPr>
          <w:noProof/>
        </w:rPr>
        <w:t>)</w:t>
      </w:r>
      <w:r w:rsidR="00646FEA" w:rsidRPr="00E639A5">
        <w:rPr>
          <w:noProof/>
        </w:rPr>
        <w:t> </w:t>
      </w:r>
      <w:r w:rsidR="00745317" w:rsidRPr="00E639A5">
        <w:rPr>
          <w:noProof/>
        </w:rPr>
        <w:t>reducing downtime over the required values</w:t>
      </w:r>
      <w:r w:rsidR="006139FA" w:rsidRPr="00E639A5">
        <w:rPr>
          <w:noProof/>
        </w:rPr>
        <w:t xml:space="preserve">. </w:t>
      </w:r>
      <w:r w:rsidR="00745317" w:rsidRPr="00E639A5">
        <w:rPr>
          <w:noProof/>
        </w:rPr>
        <w:t>However, other criteria for evaluating the effectiveness of management strategies can be significant, depending on the regional particularities and the evolving operational environment</w:t>
      </w:r>
      <w:r w:rsidR="004C11E1" w:rsidRPr="00E639A5">
        <w:rPr>
          <w:noProof/>
        </w:rPr>
        <w:t>.</w:t>
      </w:r>
    </w:p>
    <w:p w14:paraId="312BC7DE" w14:textId="77777777" w:rsidR="00745317" w:rsidRPr="00E639A5" w:rsidRDefault="00745317" w:rsidP="00E639A5">
      <w:pPr>
        <w:rPr>
          <w:lang w:eastAsia="en-GB"/>
        </w:rPr>
      </w:pPr>
      <w:r w:rsidRPr="00E639A5">
        <w:rPr>
          <w:lang w:eastAsia="en-GB"/>
        </w:rPr>
        <w:t>The number of possible strategies is exponentially depending on the number of vessels and does n</w:t>
      </w:r>
      <w:r w:rsidR="005B2E64">
        <w:rPr>
          <w:lang w:eastAsia="en-GB"/>
        </w:rPr>
        <w:t>ot depend on the criteria [1, 2]</w:t>
      </w:r>
      <w:r w:rsidRPr="00E639A5">
        <w:rPr>
          <w:lang w:eastAsia="en-GB"/>
        </w:rPr>
        <w:t>. This means that even with a relatively small number of vessels, synthesis of th</w:t>
      </w:r>
      <w:r w:rsidR="000C7026" w:rsidRPr="00E639A5">
        <w:rPr>
          <w:lang w:eastAsia="en-GB"/>
        </w:rPr>
        <w:t>e most efficient strategy can</w:t>
      </w:r>
      <w:r w:rsidR="005B2E64">
        <w:rPr>
          <w:lang w:eastAsia="en-GB"/>
        </w:rPr>
        <w:t xml:space="preserve"> be</w:t>
      </w:r>
      <w:r w:rsidRPr="00E639A5">
        <w:rPr>
          <w:lang w:eastAsia="en-GB"/>
        </w:rPr>
        <w:t xml:space="preserve"> carried out only in the information system, equipped with a specialized sufficiently fast solving algorithms. Mass delivery of oil in the Arctic region during spring and sum</w:t>
      </w:r>
      <w:r w:rsidR="005B2E64">
        <w:rPr>
          <w:lang w:eastAsia="en-GB"/>
        </w:rPr>
        <w:t>mer, a period between the reception</w:t>
      </w:r>
      <w:r w:rsidRPr="00E639A5">
        <w:rPr>
          <w:lang w:eastAsia="en-GB"/>
        </w:rPr>
        <w:t xml:space="preserve"> of information </w:t>
      </w:r>
      <w:r w:rsidR="005B2E64">
        <w:rPr>
          <w:lang w:eastAsia="en-GB"/>
        </w:rPr>
        <w:t>on</w:t>
      </w:r>
      <w:r w:rsidRPr="00E639A5">
        <w:rPr>
          <w:lang w:eastAsia="en-GB"/>
        </w:rPr>
        <w:t xml:space="preserve"> the incoming fleet units and the beginning of the first ship’s processing is relatively small. This period is usually no more than 20-30 minutes, in the certain cases. Therefore, the key task of the base oil port controller is to define (later to implement) an effective strategy for cargo tankers processing.</w:t>
      </w:r>
    </w:p>
    <w:p w14:paraId="779F67D6" w14:textId="77777777" w:rsidR="00A92B50" w:rsidRPr="00E639A5" w:rsidRDefault="00A310FA" w:rsidP="00E639A5">
      <w:pPr>
        <w:pStyle w:val="Paragraph"/>
        <w:rPr>
          <w:noProof/>
        </w:rPr>
      </w:pPr>
      <w:r w:rsidRPr="00E639A5">
        <w:rPr>
          <w:noProof/>
        </w:rPr>
        <w:t xml:space="preserve">The objective of this research work is to develop an algorithm that satisfies specified </w:t>
      </w:r>
      <w:r w:rsidRPr="00E639A5">
        <w:rPr>
          <w:noProof/>
        </w:rPr>
        <w:lastRenderedPageBreak/>
        <w:t>requirements (a and b bullets) and provides a synthesis of strategies for almost a reasonable period of time. In order to achieve this goal the following items must be met:</w:t>
      </w:r>
    </w:p>
    <w:p w14:paraId="395F74EE" w14:textId="77777777" w:rsidR="00A92B50" w:rsidRPr="00E639A5" w:rsidRDefault="00A92B50" w:rsidP="00E639A5">
      <w:pPr>
        <w:pStyle w:val="Paragraph"/>
        <w:rPr>
          <w:noProof/>
        </w:rPr>
      </w:pPr>
      <w:r w:rsidRPr="00E639A5">
        <w:rPr>
          <w:noProof/>
        </w:rPr>
        <w:t>− </w:t>
      </w:r>
      <w:r w:rsidR="0091562F" w:rsidRPr="00E639A5">
        <w:rPr>
          <w:noProof/>
        </w:rPr>
        <w:t>construct a mathematical model of a single-processor system with refillable storage component that satisfies the above logistics scheme;</w:t>
      </w:r>
    </w:p>
    <w:p w14:paraId="1E158F6D" w14:textId="77777777" w:rsidR="00A92B50" w:rsidRPr="00E639A5" w:rsidRDefault="00A92B50" w:rsidP="00E639A5">
      <w:pPr>
        <w:pStyle w:val="Paragraph"/>
        <w:rPr>
          <w:noProof/>
        </w:rPr>
      </w:pPr>
      <w:r w:rsidRPr="00E639A5">
        <w:rPr>
          <w:noProof/>
        </w:rPr>
        <w:t>− </w:t>
      </w:r>
      <w:r w:rsidR="0091562F" w:rsidRPr="00E639A5">
        <w:rPr>
          <w:noProof/>
        </w:rPr>
        <w:t>define a synthesis of an optimal service management strategy problem;</w:t>
      </w:r>
    </w:p>
    <w:p w14:paraId="3C2C0E95" w14:textId="77777777" w:rsidR="0091562F" w:rsidRPr="00E639A5" w:rsidRDefault="00A92B50" w:rsidP="00E639A5">
      <w:pPr>
        <w:pStyle w:val="Paragraph"/>
      </w:pPr>
      <w:r w:rsidRPr="00E639A5">
        <w:rPr>
          <w:noProof/>
          <w:lang w:val="en-US"/>
        </w:rPr>
        <w:t>− </w:t>
      </w:r>
      <w:r w:rsidR="0091562F" w:rsidRPr="00E639A5">
        <w:t>design an optimal synthesis problem-solving algorithm using a dynamic programming approach [3];</w:t>
      </w:r>
    </w:p>
    <w:p w14:paraId="013836A3" w14:textId="77777777" w:rsidR="000E5BF2" w:rsidRPr="00E639A5" w:rsidRDefault="00A92B50" w:rsidP="00E639A5">
      <w:pPr>
        <w:pStyle w:val="Paragraph"/>
        <w:rPr>
          <w:noProof/>
        </w:rPr>
      </w:pPr>
      <w:r w:rsidRPr="00E639A5">
        <w:rPr>
          <w:noProof/>
        </w:rPr>
        <w:t>− </w:t>
      </w:r>
      <w:r w:rsidR="0091562F" w:rsidRPr="00E639A5">
        <w:rPr>
          <w:noProof/>
        </w:rPr>
        <w:t>implement an algorithm for a model example and show execution results of computational experiments to assess its performance.</w:t>
      </w:r>
    </w:p>
    <w:p w14:paraId="6494A9C9" w14:textId="77777777" w:rsidR="00474E6C" w:rsidRDefault="00474E6C" w:rsidP="00AB2C76">
      <w:pPr>
        <w:pStyle w:val="Heading2"/>
      </w:pPr>
      <w:r>
        <w:br w:type="page"/>
      </w:r>
      <w:bookmarkStart w:id="3" w:name="_Toc357232027"/>
      <w:r w:rsidR="00D02F2A" w:rsidRPr="00E639A5">
        <w:lastRenderedPageBreak/>
        <w:t>Mathematical model</w:t>
      </w:r>
      <w:bookmarkEnd w:id="3"/>
    </w:p>
    <w:p w14:paraId="3642620E" w14:textId="77777777" w:rsidR="00474E6C" w:rsidRPr="00474E6C" w:rsidRDefault="00474E6C" w:rsidP="00474E6C"/>
    <w:p w14:paraId="2BB896D1" w14:textId="77777777" w:rsidR="009728C5" w:rsidRPr="00E639A5" w:rsidRDefault="006A456E" w:rsidP="00E639A5">
      <w:pPr>
        <w:pStyle w:val="Paragraph"/>
        <w:rPr>
          <w:color w:val="FF0000"/>
          <w:vertAlign w:val="subscript"/>
          <w:lang w:val="en-US"/>
        </w:rPr>
      </w:pPr>
      <w:r w:rsidRPr="00E639A5">
        <w:rPr>
          <w:noProof/>
        </w:rPr>
        <w:t>Each object of finite stream</w:t>
      </w:r>
      <w:r w:rsidRPr="00E639A5">
        <w:rPr>
          <w:b/>
          <w:noProof/>
          <w:color w:val="FF0000"/>
        </w:rPr>
        <w:t xml:space="preserve"> </w:t>
      </w:r>
      <w:r w:rsidR="005B66B5" w:rsidRPr="00E639A5">
        <w:rPr>
          <w:color w:val="FF0000"/>
          <w:position w:val="-12"/>
        </w:rPr>
        <w:object w:dxaOrig="320" w:dyaOrig="360" w14:anchorId="3612C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8.15pt" o:ole="">
            <v:imagedata r:id="rId9" o:title=""/>
          </v:shape>
          <o:OLEObject Type="Embed" ProgID="Equation.3" ShapeID="_x0000_i1025" DrawAspect="Content" ObjectID="_1432177925" r:id="rId10"/>
        </w:object>
      </w:r>
      <w:r w:rsidRPr="00E639A5">
        <w:t>={</w:t>
      </w:r>
      <w:r w:rsidRPr="00E639A5">
        <w:rPr>
          <w:i/>
        </w:rPr>
        <w:t>о</w:t>
      </w:r>
      <w:r w:rsidRPr="00E639A5">
        <w:t>(1),</w:t>
      </w:r>
      <w:r w:rsidRPr="00E639A5">
        <w:rPr>
          <w:i/>
        </w:rPr>
        <w:t> о</w:t>
      </w:r>
      <w:r w:rsidRPr="00E639A5">
        <w:t>(2),</w:t>
      </w:r>
      <w:r w:rsidRPr="00E639A5">
        <w:rPr>
          <w:i/>
        </w:rPr>
        <w:t> </w:t>
      </w:r>
      <w:r w:rsidRPr="00E639A5">
        <w:t>…,</w:t>
      </w:r>
      <w:r w:rsidRPr="00E639A5">
        <w:rPr>
          <w:i/>
        </w:rPr>
        <w:t> о</w:t>
      </w:r>
      <w:r w:rsidRPr="00E639A5">
        <w:t>(</w:t>
      </w:r>
      <w:r w:rsidRPr="00E639A5">
        <w:rPr>
          <w:i/>
          <w:lang w:val="en-US"/>
        </w:rPr>
        <w:t>k</w:t>
      </w:r>
      <w:r w:rsidRPr="00E639A5">
        <w:t xml:space="preserve">)} is subject to single-phase servicing by a stationary processor </w:t>
      </w:r>
      <w:r w:rsidRPr="00E639A5">
        <w:rPr>
          <w:i/>
        </w:rPr>
        <w:t>P</w:t>
      </w:r>
      <w:r w:rsidRPr="00E639A5">
        <w:t xml:space="preserve"> with a refillable storage component.</w:t>
      </w:r>
      <w:r w:rsidR="005B66B5" w:rsidRPr="00E639A5">
        <w:t xml:space="preserve"> </w:t>
      </w:r>
      <w:r w:rsidR="00065AE4" w:rsidRPr="00E639A5">
        <w:rPr>
          <w:lang w:val="en-US"/>
        </w:rPr>
        <w:t>The</w:t>
      </w:r>
      <w:r w:rsidR="00065AE4" w:rsidRPr="00E639A5">
        <w:t xml:space="preserve"> </w:t>
      </w:r>
      <w:r w:rsidR="00065AE4" w:rsidRPr="00E639A5">
        <w:rPr>
          <w:lang w:val="en-US"/>
        </w:rPr>
        <w:t>stream</w:t>
      </w:r>
      <w:r w:rsidR="009728C5" w:rsidRPr="00E639A5">
        <w:t xml:space="preserve"> </w:t>
      </w:r>
      <w:r w:rsidR="005B66B5" w:rsidRPr="00E639A5">
        <w:rPr>
          <w:position w:val="-12"/>
        </w:rPr>
        <w:object w:dxaOrig="320" w:dyaOrig="360" w14:anchorId="091035A9">
          <v:shape id="_x0000_i1026" type="#_x0000_t75" style="width:16pt;height:18.15pt" o:ole="">
            <v:imagedata r:id="rId11" o:title=""/>
          </v:shape>
          <o:OLEObject Type="Embed" ProgID="Equation.3" ShapeID="_x0000_i1026" DrawAspect="Content" ObjectID="_1432177926" r:id="rId12"/>
        </w:object>
      </w:r>
      <w:r w:rsidR="005B66B5" w:rsidRPr="00E639A5">
        <w:t xml:space="preserve"> </w:t>
      </w:r>
      <w:r w:rsidR="00065AE4" w:rsidRPr="00E639A5">
        <w:rPr>
          <w:lang w:val="en-US"/>
        </w:rPr>
        <w:t>consists</w:t>
      </w:r>
      <w:r w:rsidR="00065AE4" w:rsidRPr="00E639A5">
        <w:t xml:space="preserve"> </w:t>
      </w:r>
      <w:r w:rsidR="00065AE4" w:rsidRPr="00E639A5">
        <w:rPr>
          <w:lang w:val="en-US"/>
        </w:rPr>
        <w:t>to</w:t>
      </w:r>
      <w:r w:rsidR="00065AE4" w:rsidRPr="00E639A5">
        <w:t xml:space="preserve"> </w:t>
      </w:r>
      <w:r w:rsidR="00065AE4" w:rsidRPr="00E639A5">
        <w:rPr>
          <w:lang w:val="en-US"/>
        </w:rPr>
        <w:t>two</w:t>
      </w:r>
      <w:r w:rsidR="00065AE4" w:rsidRPr="00E639A5">
        <w:t xml:space="preserve"> </w:t>
      </w:r>
      <w:r w:rsidR="009728C5" w:rsidRPr="00E639A5">
        <w:t xml:space="preserve"> </w:t>
      </w:r>
      <w:r w:rsidR="00065AE4" w:rsidRPr="00E639A5">
        <w:rPr>
          <w:position w:val="-14"/>
        </w:rPr>
        <w:object w:dxaOrig="340" w:dyaOrig="400" w14:anchorId="4DE73DD4">
          <v:shape id="_x0000_i1027" type="#_x0000_t75" style="width:17.05pt;height:20.25pt" o:ole="">
            <v:imagedata r:id="rId13" o:title=""/>
          </v:shape>
          <o:OLEObject Type="Embed" ProgID="Equation.3" ShapeID="_x0000_i1027" DrawAspect="Content" ObjectID="_1432177927" r:id="rId14"/>
        </w:object>
      </w:r>
      <w:r w:rsidR="00065AE4" w:rsidRPr="00E639A5">
        <w:t xml:space="preserve">and </w:t>
      </w:r>
      <w:r w:rsidR="00065AE4" w:rsidRPr="00E639A5">
        <w:rPr>
          <w:position w:val="-14"/>
        </w:rPr>
        <w:object w:dxaOrig="340" w:dyaOrig="400" w14:anchorId="3B3BD904">
          <v:shape id="_x0000_i1028" type="#_x0000_t75" style="width:17.05pt;height:20.25pt" o:ole="">
            <v:imagedata r:id="rId15" o:title=""/>
          </v:shape>
          <o:OLEObject Type="Embed" ProgID="Equation.3" ShapeID="_x0000_i1028" DrawAspect="Content" ObjectID="_1432177928" r:id="rId16"/>
        </w:object>
      </w:r>
      <w:r w:rsidR="00065AE4" w:rsidRPr="00E639A5">
        <w:t xml:space="preserve">such, that </w:t>
      </w:r>
      <w:r w:rsidR="00065AE4" w:rsidRPr="00E639A5">
        <w:rPr>
          <w:position w:val="-14"/>
        </w:rPr>
        <w:object w:dxaOrig="1400" w:dyaOrig="400" w14:anchorId="0201309E">
          <v:shape id="_x0000_i1029" type="#_x0000_t75" style="width:69.85pt;height:20.25pt" o:ole="">
            <v:imagedata r:id="rId17" o:title=""/>
          </v:shape>
          <o:OLEObject Type="Embed" ProgID="Equation.3" ShapeID="_x0000_i1029" DrawAspect="Content" ObjectID="_1432177929" r:id="rId18"/>
        </w:object>
      </w:r>
      <w:r w:rsidR="00065AE4" w:rsidRPr="00E639A5">
        <w:t xml:space="preserve">and </w:t>
      </w:r>
      <w:r w:rsidR="00065AE4" w:rsidRPr="00E639A5">
        <w:rPr>
          <w:position w:val="-14"/>
        </w:rPr>
        <w:object w:dxaOrig="1400" w:dyaOrig="400" w14:anchorId="02B2DFCA">
          <v:shape id="_x0000_i1030" type="#_x0000_t75" style="width:69.85pt;height:20.25pt" o:ole="">
            <v:imagedata r:id="rId19" o:title=""/>
          </v:shape>
          <o:OLEObject Type="Embed" ProgID="Equation.3" ShapeID="_x0000_i1030" DrawAspect="Content" ObjectID="_1432177930" r:id="rId20"/>
        </w:object>
      </w:r>
      <w:r w:rsidR="00065AE4" w:rsidRPr="00E639A5">
        <w:t xml:space="preserve">. </w:t>
      </w:r>
      <w:r w:rsidR="00065AE4" w:rsidRPr="00E639A5">
        <w:rPr>
          <w:lang w:val="en-US"/>
        </w:rPr>
        <w:t xml:space="preserve">Objects of substream </w:t>
      </w:r>
      <w:r w:rsidR="00065AE4" w:rsidRPr="00E639A5">
        <w:rPr>
          <w:position w:val="-14"/>
        </w:rPr>
        <w:object w:dxaOrig="340" w:dyaOrig="400" w14:anchorId="233FF951">
          <v:shape id="_x0000_i1031" type="#_x0000_t75" style="width:17.05pt;height:20.25pt" o:ole="">
            <v:imagedata r:id="rId21" o:title=""/>
          </v:shape>
          <o:OLEObject Type="Embed" ProgID="Equation.3" ShapeID="_x0000_i1031" DrawAspect="Content" ObjectID="_1432177931" r:id="rId22"/>
        </w:object>
      </w:r>
      <w:r w:rsidR="00065AE4" w:rsidRPr="00E639A5">
        <w:t>are</w:t>
      </w:r>
      <w:r w:rsidR="00065AE4" w:rsidRPr="00E639A5">
        <w:rPr>
          <w:lang w:val="en-US"/>
        </w:rPr>
        <w:t xml:space="preserve"> </w:t>
      </w:r>
      <w:r w:rsidR="00065AE4" w:rsidRPr="00E639A5">
        <w:t>intended</w:t>
      </w:r>
      <w:r w:rsidR="00065AE4" w:rsidRPr="00E639A5">
        <w:rPr>
          <w:lang w:val="en-US"/>
        </w:rPr>
        <w:t xml:space="preserve"> </w:t>
      </w:r>
      <w:r w:rsidR="00065AE4" w:rsidRPr="00E639A5">
        <w:t>to</w:t>
      </w:r>
      <w:r w:rsidR="00065AE4" w:rsidRPr="00E639A5">
        <w:rPr>
          <w:lang w:val="en-US"/>
        </w:rPr>
        <w:t xml:space="preserve"> </w:t>
      </w:r>
      <w:r w:rsidR="00065AE4" w:rsidRPr="00E639A5">
        <w:t>fill</w:t>
      </w:r>
      <w:r w:rsidR="00065AE4" w:rsidRPr="00E639A5">
        <w:rPr>
          <w:lang w:val="en-US"/>
        </w:rPr>
        <w:t xml:space="preserve"> </w:t>
      </w:r>
      <w:r w:rsidR="00065AE4" w:rsidRPr="00E639A5">
        <w:t>the</w:t>
      </w:r>
      <w:r w:rsidR="00065AE4" w:rsidRPr="00E639A5">
        <w:rPr>
          <w:lang w:val="en-US"/>
        </w:rPr>
        <w:t xml:space="preserve"> </w:t>
      </w:r>
      <w:r w:rsidR="00065AE4" w:rsidRPr="00E639A5">
        <w:t>reservoir</w:t>
      </w:r>
      <w:r w:rsidR="00065AE4" w:rsidRPr="00E639A5">
        <w:rPr>
          <w:lang w:val="en-US"/>
        </w:rPr>
        <w:t xml:space="preserve">; </w:t>
      </w:r>
      <w:r w:rsidR="00065AE4" w:rsidRPr="00E639A5">
        <w:t>and</w:t>
      </w:r>
      <w:r w:rsidR="00065AE4" w:rsidRPr="00E639A5">
        <w:rPr>
          <w:lang w:val="en-US"/>
        </w:rPr>
        <w:t xml:space="preserve"> </w:t>
      </w:r>
      <w:r w:rsidR="00065AE4" w:rsidRPr="00E639A5">
        <w:t>objects</w:t>
      </w:r>
      <w:r w:rsidR="00065AE4" w:rsidRPr="00E639A5">
        <w:rPr>
          <w:lang w:val="en-US"/>
        </w:rPr>
        <w:t xml:space="preserve"> </w:t>
      </w:r>
      <w:r w:rsidR="00065AE4" w:rsidRPr="00E639A5">
        <w:t>of</w:t>
      </w:r>
      <w:r w:rsidR="00065AE4" w:rsidRPr="00E639A5">
        <w:rPr>
          <w:lang w:val="en-US"/>
        </w:rPr>
        <w:t xml:space="preserve"> </w:t>
      </w:r>
      <w:r w:rsidR="00065AE4" w:rsidRPr="00E639A5">
        <w:t>substream</w:t>
      </w:r>
      <w:r w:rsidR="00065AE4" w:rsidRPr="00E639A5">
        <w:rPr>
          <w:lang w:val="en-US"/>
        </w:rPr>
        <w:t xml:space="preserve"> </w:t>
      </w:r>
      <w:r w:rsidR="00065AE4" w:rsidRPr="00E639A5">
        <w:rPr>
          <w:position w:val="-14"/>
        </w:rPr>
        <w:object w:dxaOrig="340" w:dyaOrig="400" w14:anchorId="684C53FD">
          <v:shape id="_x0000_i1032" type="#_x0000_t75" style="width:17.05pt;height:20.25pt" o:ole="">
            <v:imagedata r:id="rId23" o:title=""/>
          </v:shape>
          <o:OLEObject Type="Embed" ProgID="Equation.3" ShapeID="_x0000_i1032" DrawAspect="Content" ObjectID="_1432177932" r:id="rId24"/>
        </w:object>
      </w:r>
      <w:r w:rsidR="00065AE4" w:rsidRPr="00E639A5">
        <w:t xml:space="preserve"> to be filled from reservoir. </w:t>
      </w:r>
      <w:r w:rsidR="00FC0824" w:rsidRPr="00E639A5">
        <w:t>The c</w:t>
      </w:r>
      <w:r w:rsidR="00065AE4" w:rsidRPr="00E639A5">
        <w:t xml:space="preserve">ollection of object indices from </w:t>
      </w:r>
      <w:r w:rsidR="000C7026" w:rsidRPr="00E639A5">
        <w:t>substreams</w:t>
      </w:r>
      <w:r w:rsidR="00065AE4" w:rsidRPr="00E639A5">
        <w:rPr>
          <w:position w:val="-14"/>
        </w:rPr>
        <w:object w:dxaOrig="340" w:dyaOrig="400" w14:anchorId="533EF29E">
          <v:shape id="_x0000_i1033" type="#_x0000_t75" style="width:17.05pt;height:20.25pt" o:ole="">
            <v:imagedata r:id="rId25" o:title=""/>
          </v:shape>
          <o:OLEObject Type="Embed" ProgID="Equation.3" ShapeID="_x0000_i1033" DrawAspect="Content" ObjectID="_1432177933" r:id="rId26"/>
        </w:object>
      </w:r>
      <w:r w:rsidR="00065AE4" w:rsidRPr="00E639A5">
        <w:t xml:space="preserve">, </w:t>
      </w:r>
      <w:r w:rsidR="00065AE4" w:rsidRPr="00E639A5">
        <w:rPr>
          <w:position w:val="-14"/>
        </w:rPr>
        <w:object w:dxaOrig="340" w:dyaOrig="400" w14:anchorId="30EE6BD8">
          <v:shape id="_x0000_i1034" type="#_x0000_t75" style="width:17.05pt;height:20.25pt" o:ole="">
            <v:imagedata r:id="rId27" o:title=""/>
          </v:shape>
          <o:OLEObject Type="Embed" ProgID="Equation.3" ShapeID="_x0000_i1034" DrawAspect="Content" ObjectID="_1432177934" r:id="rId28"/>
        </w:object>
      </w:r>
      <w:r w:rsidR="00065AE4" w:rsidRPr="00E639A5">
        <w:t xml:space="preserve"> </w:t>
      </w:r>
      <w:r w:rsidR="00065AE4" w:rsidRPr="00E639A5">
        <w:rPr>
          <w:lang w:val="en-US"/>
        </w:rPr>
        <w:t xml:space="preserve">are declared as </w:t>
      </w:r>
      <w:r w:rsidR="00065AE4" w:rsidRPr="00E639A5">
        <w:rPr>
          <w:position w:val="-14"/>
        </w:rPr>
        <w:object w:dxaOrig="340" w:dyaOrig="400" w14:anchorId="45AC0C25">
          <v:shape id="_x0000_i1035" type="#_x0000_t75" style="width:17.05pt;height:20.25pt" o:ole="">
            <v:imagedata r:id="rId29" o:title=""/>
          </v:shape>
          <o:OLEObject Type="Embed" ProgID="Equation.3" ShapeID="_x0000_i1035" DrawAspect="Content" ObjectID="_1432177935" r:id="rId30"/>
        </w:object>
      </w:r>
      <w:r w:rsidR="00065AE4" w:rsidRPr="00E639A5">
        <w:rPr>
          <w:lang w:val="en-US"/>
        </w:rPr>
        <w:t xml:space="preserve">and </w:t>
      </w:r>
      <w:r w:rsidR="00065AE4" w:rsidRPr="00E639A5">
        <w:rPr>
          <w:position w:val="-14"/>
        </w:rPr>
        <w:object w:dxaOrig="340" w:dyaOrig="400" w14:anchorId="745AB6A3">
          <v:shape id="_x0000_i1036" type="#_x0000_t75" style="width:17.05pt;height:20.25pt" o:ole="">
            <v:imagedata r:id="rId31" o:title=""/>
          </v:shape>
          <o:OLEObject Type="Embed" ProgID="Equation.3" ShapeID="_x0000_i1036" DrawAspect="Content" ObjectID="_1432177936" r:id="rId32"/>
        </w:object>
      </w:r>
      <w:r w:rsidR="00065AE4" w:rsidRPr="00E639A5">
        <w:rPr>
          <w:lang w:val="en-US"/>
        </w:rPr>
        <w:t>.</w:t>
      </w:r>
    </w:p>
    <w:p w14:paraId="637EA0B2" w14:textId="77777777" w:rsidR="009728C5" w:rsidRPr="00E639A5" w:rsidRDefault="00587A45" w:rsidP="00E639A5">
      <w:pPr>
        <w:pStyle w:val="Paragraph"/>
      </w:pPr>
      <w:r w:rsidRPr="00E639A5">
        <w:t>For each object</w:t>
      </w:r>
      <w:r w:rsidR="009728C5" w:rsidRPr="00E639A5">
        <w:t xml:space="preserve"> </w:t>
      </w:r>
      <w:r w:rsidR="009728C5" w:rsidRPr="00E639A5">
        <w:rPr>
          <w:i/>
        </w:rPr>
        <w:t>o</w:t>
      </w:r>
      <w:r w:rsidR="009728C5" w:rsidRPr="00E639A5">
        <w:t>(</w:t>
      </w:r>
      <w:r w:rsidR="009728C5" w:rsidRPr="00E639A5">
        <w:rPr>
          <w:i/>
        </w:rPr>
        <w:t>i</w:t>
      </w:r>
      <w:r w:rsidR="009728C5" w:rsidRPr="00E639A5">
        <w:t xml:space="preserve">), </w:t>
      </w:r>
      <w:r w:rsidR="00882DDF" w:rsidRPr="00E639A5">
        <w:rPr>
          <w:i/>
          <w:position w:val="-10"/>
        </w:rPr>
        <w:object w:dxaOrig="620" w:dyaOrig="380" w14:anchorId="571D8B31">
          <v:shape id="_x0000_i1037" type="#_x0000_t75" style="width:30.95pt;height:19.2pt" o:ole="">
            <v:imagedata r:id="rId33" o:title=""/>
          </v:shape>
          <o:OLEObject Type="Embed" ProgID="Equation.3" ShapeID="_x0000_i1037" DrawAspect="Content" ObjectID="_1432177937" r:id="rId34"/>
        </w:object>
      </w:r>
      <w:r w:rsidRPr="00E639A5">
        <w:rPr>
          <w:i/>
        </w:rPr>
        <w:t>,</w:t>
      </w:r>
      <w:r w:rsidR="009728C5" w:rsidRPr="00E639A5">
        <w:t xml:space="preserve"> </w:t>
      </w:r>
      <w:r w:rsidRPr="00E639A5">
        <w:t>the following integer values are known:</w:t>
      </w:r>
      <w:r w:rsidR="009728C5" w:rsidRPr="00E639A5">
        <w:t xml:space="preserve"> </w:t>
      </w:r>
    </w:p>
    <w:p w14:paraId="0BE7C587" w14:textId="77777777" w:rsidR="009728C5" w:rsidRPr="00E639A5" w:rsidRDefault="009728C5" w:rsidP="00F33DC5">
      <w:r w:rsidRPr="00E639A5">
        <w:rPr>
          <w:i/>
        </w:rPr>
        <w:t>t</w:t>
      </w:r>
      <w:r w:rsidRPr="00E639A5">
        <w:rPr>
          <w:i/>
          <w:vertAlign w:val="subscript"/>
        </w:rPr>
        <w:t>i</w:t>
      </w:r>
      <w:r w:rsidRPr="00E639A5">
        <w:rPr>
          <w:i/>
          <w:vertAlign w:val="superscript"/>
        </w:rPr>
        <w:t xml:space="preserve"> </w:t>
      </w:r>
      <w:r w:rsidRPr="00E639A5">
        <w:sym w:font="Symbol" w:char="F02D"/>
      </w:r>
      <w:r w:rsidRPr="00E639A5">
        <w:t xml:space="preserve"> </w:t>
      </w:r>
      <w:r w:rsidR="00587A45" w:rsidRPr="00E639A5">
        <w:t>the moment w</w:t>
      </w:r>
      <w:r w:rsidR="00FC0824" w:rsidRPr="00E639A5">
        <w:t>hen this object arrives at</w:t>
      </w:r>
      <w:r w:rsidR="00587A45" w:rsidRPr="00E639A5">
        <w:t xml:space="preserve"> the servicing queue </w:t>
      </w:r>
      <w:r w:rsidR="00587A45" w:rsidRPr="00E639A5">
        <w:rPr>
          <w:i/>
        </w:rPr>
        <w:t>P</w:t>
      </w:r>
      <w:r w:rsidR="00587A45" w:rsidRPr="00E639A5">
        <w:t>,</w:t>
      </w:r>
    </w:p>
    <w:p w14:paraId="55917EFE" w14:textId="77777777" w:rsidR="009728C5" w:rsidRPr="00E639A5" w:rsidRDefault="009728C5" w:rsidP="00F33DC5">
      <w:r w:rsidRPr="00E639A5">
        <w:sym w:font="Symbol" w:char="F074"/>
      </w:r>
      <w:r w:rsidRPr="00E639A5">
        <w:rPr>
          <w:i/>
          <w:vertAlign w:val="subscript"/>
        </w:rPr>
        <w:t>i</w:t>
      </w:r>
      <w:r w:rsidRPr="00E639A5">
        <w:t> </w:t>
      </w:r>
      <w:r w:rsidRPr="00E639A5">
        <w:sym w:font="Symbol" w:char="F02D"/>
      </w:r>
      <w:r w:rsidRPr="00E639A5">
        <w:t> </w:t>
      </w:r>
      <w:r w:rsidR="00587A45" w:rsidRPr="00E639A5">
        <w:t>the normal duration of servicing,</w:t>
      </w:r>
    </w:p>
    <w:p w14:paraId="49C1C3E5" w14:textId="77777777" w:rsidR="009728C5" w:rsidRPr="00E639A5" w:rsidRDefault="009728C5" w:rsidP="00F33DC5">
      <w:r w:rsidRPr="00E639A5">
        <w:rPr>
          <w:i/>
        </w:rPr>
        <w:t>v</w:t>
      </w:r>
      <w:r w:rsidRPr="00E639A5">
        <w:rPr>
          <w:i/>
          <w:vertAlign w:val="subscript"/>
        </w:rPr>
        <w:t>i</w:t>
      </w:r>
      <w:r w:rsidRPr="00E639A5">
        <w:rPr>
          <w:i/>
        </w:rPr>
        <w:t xml:space="preserve"> –</w:t>
      </w:r>
      <w:r w:rsidR="00587A45" w:rsidRPr="00E639A5">
        <w:t xml:space="preserve"> the volume characteristic,</w:t>
      </w:r>
    </w:p>
    <w:p w14:paraId="2984F811" w14:textId="77777777" w:rsidR="009728C5" w:rsidRPr="00E639A5" w:rsidRDefault="009728C5" w:rsidP="00F33DC5">
      <w:r w:rsidRPr="00E639A5">
        <w:rPr>
          <w:i/>
        </w:rPr>
        <w:t>a</w:t>
      </w:r>
      <w:r w:rsidRPr="00E639A5">
        <w:rPr>
          <w:i/>
          <w:vertAlign w:val="subscript"/>
        </w:rPr>
        <w:t>i</w:t>
      </w:r>
      <w:r w:rsidRPr="00E639A5">
        <w:t> </w:t>
      </w:r>
      <w:r w:rsidRPr="00E639A5">
        <w:sym w:font="Symbol" w:char="F02D"/>
      </w:r>
      <w:r w:rsidRPr="00E639A5">
        <w:t> </w:t>
      </w:r>
      <w:r w:rsidR="0035344C" w:rsidRPr="00E639A5">
        <w:t xml:space="preserve">the penalty per unit of time that the object spends in the servicing system </w:t>
      </w:r>
      <w:r w:rsidR="0035344C" w:rsidRPr="00E639A5">
        <w:rPr>
          <w:i/>
        </w:rPr>
        <w:t>P</w:t>
      </w:r>
      <w:r w:rsidRPr="00E639A5">
        <w:t>,</w:t>
      </w:r>
    </w:p>
    <w:p w14:paraId="6D2D6FC7" w14:textId="77777777" w:rsidR="009728C5" w:rsidRPr="00E639A5" w:rsidRDefault="009728C5" w:rsidP="00F33DC5">
      <w:r w:rsidRPr="00E639A5">
        <w:rPr>
          <w:i/>
        </w:rPr>
        <w:t>d</w:t>
      </w:r>
      <w:r w:rsidRPr="00E639A5">
        <w:rPr>
          <w:i/>
          <w:vertAlign w:val="subscript"/>
        </w:rPr>
        <w:t>i</w:t>
      </w:r>
      <w:r w:rsidRPr="00E639A5">
        <w:t> </w:t>
      </w:r>
      <w:r w:rsidRPr="00E639A5">
        <w:rPr>
          <w:lang w:val="ru-RU"/>
        </w:rPr>
        <w:sym w:font="Symbol" w:char="F02D"/>
      </w:r>
      <w:r w:rsidRPr="00E639A5">
        <w:t> </w:t>
      </w:r>
      <w:r w:rsidR="00857AD0" w:rsidRPr="00E639A5">
        <w:t xml:space="preserve">the directive deadline of servicing </w:t>
      </w:r>
      <w:r w:rsidRPr="00E639A5">
        <w:t>(</w:t>
      </w:r>
      <w:r w:rsidRPr="00E639A5">
        <w:rPr>
          <w:i/>
        </w:rPr>
        <w:t>d</w:t>
      </w:r>
      <w:r w:rsidRPr="00E639A5">
        <w:rPr>
          <w:i/>
          <w:vertAlign w:val="subscript"/>
        </w:rPr>
        <w:t>i</w:t>
      </w:r>
      <w:r w:rsidR="00882DDF" w:rsidRPr="00E639A5">
        <w:t> </w:t>
      </w:r>
      <w:r w:rsidRPr="00E639A5">
        <w:t>≥</w:t>
      </w:r>
      <w:r w:rsidR="00882DDF" w:rsidRPr="00E639A5">
        <w:t> </w:t>
      </w:r>
      <w:r w:rsidRPr="00E639A5">
        <w:t>τ</w:t>
      </w:r>
      <w:r w:rsidRPr="00E639A5">
        <w:rPr>
          <w:i/>
          <w:vertAlign w:val="subscript"/>
        </w:rPr>
        <w:t>i</w:t>
      </w:r>
      <w:r w:rsidRPr="00E639A5">
        <w:t>),</w:t>
      </w:r>
    </w:p>
    <w:p w14:paraId="032609B3" w14:textId="77777777" w:rsidR="009728C5" w:rsidRPr="00E639A5" w:rsidRDefault="009728C5" w:rsidP="00F33DC5">
      <w:r w:rsidRPr="00E639A5">
        <w:rPr>
          <w:i/>
        </w:rPr>
        <w:t>w</w:t>
      </w:r>
      <w:r w:rsidRPr="00E639A5">
        <w:rPr>
          <w:i/>
          <w:vertAlign w:val="subscript"/>
        </w:rPr>
        <w:t>i</w:t>
      </w:r>
      <w:r w:rsidR="00605F76" w:rsidRPr="00E639A5">
        <w:t> </w:t>
      </w:r>
      <w:r w:rsidRPr="00E639A5">
        <w:t>–</w:t>
      </w:r>
      <w:r w:rsidR="00605F76" w:rsidRPr="00E639A5">
        <w:t> </w:t>
      </w:r>
      <w:r w:rsidR="00857AD0" w:rsidRPr="00E639A5">
        <w:t xml:space="preserve">the binary parameter, indicating which substream consists the object to. In such way </w:t>
      </w:r>
      <w:r w:rsidRPr="00E639A5">
        <w:rPr>
          <w:i/>
        </w:rPr>
        <w:t>w</w:t>
      </w:r>
      <w:r w:rsidRPr="00E639A5">
        <w:rPr>
          <w:i/>
          <w:vertAlign w:val="subscript"/>
        </w:rPr>
        <w:t>i</w:t>
      </w:r>
      <w:r w:rsidRPr="00E639A5">
        <w:rPr>
          <w:i/>
        </w:rPr>
        <w:t> </w:t>
      </w:r>
      <w:r w:rsidRPr="00E639A5">
        <w:t>=</w:t>
      </w:r>
      <w:r w:rsidRPr="00E639A5">
        <w:rPr>
          <w:i/>
        </w:rPr>
        <w:t> </w:t>
      </w:r>
      <w:r w:rsidRPr="00E639A5">
        <w:t xml:space="preserve">+1, </w:t>
      </w:r>
      <w:r w:rsidR="00857AD0" w:rsidRPr="00E639A5">
        <w:t>if</w:t>
      </w:r>
      <w:r w:rsidRPr="00E639A5">
        <w:t xml:space="preserve"> </w:t>
      </w:r>
      <w:r w:rsidR="00882DDF" w:rsidRPr="00E639A5">
        <w:rPr>
          <w:position w:val="-14"/>
        </w:rPr>
        <w:object w:dxaOrig="660" w:dyaOrig="400" w14:anchorId="2371B9EF">
          <v:shape id="_x0000_i1038" type="#_x0000_t75" style="width:33.05pt;height:20.25pt" o:ole="">
            <v:imagedata r:id="rId35" o:title=""/>
          </v:shape>
          <o:OLEObject Type="Embed" ProgID="Equation.3" ShapeID="_x0000_i1038" DrawAspect="Content" ObjectID="_1432177938" r:id="rId36"/>
        </w:object>
      </w:r>
      <w:r w:rsidR="00857AD0" w:rsidRPr="00E639A5">
        <w:t xml:space="preserve"> and</w:t>
      </w:r>
      <w:r w:rsidRPr="00E639A5">
        <w:t xml:space="preserve"> </w:t>
      </w:r>
      <w:r w:rsidRPr="00E639A5">
        <w:rPr>
          <w:i/>
        </w:rPr>
        <w:t>w</w:t>
      </w:r>
      <w:r w:rsidRPr="00E639A5">
        <w:rPr>
          <w:i/>
          <w:vertAlign w:val="subscript"/>
        </w:rPr>
        <w:t>i</w:t>
      </w:r>
      <w:r w:rsidRPr="00E639A5">
        <w:rPr>
          <w:i/>
        </w:rPr>
        <w:t> </w:t>
      </w:r>
      <w:r w:rsidRPr="00E639A5">
        <w:t>=</w:t>
      </w:r>
      <w:r w:rsidRPr="00E639A5">
        <w:rPr>
          <w:i/>
        </w:rPr>
        <w:t> </w:t>
      </w:r>
      <w:r w:rsidRPr="00E639A5">
        <w:t xml:space="preserve">-1, </w:t>
      </w:r>
      <w:r w:rsidR="00857AD0" w:rsidRPr="00E639A5">
        <w:t>if</w:t>
      </w:r>
      <w:r w:rsidR="00882DDF" w:rsidRPr="00E639A5">
        <w:rPr>
          <w:position w:val="-14"/>
        </w:rPr>
        <w:object w:dxaOrig="660" w:dyaOrig="400" w14:anchorId="5CF6C536">
          <v:shape id="_x0000_i1039" type="#_x0000_t75" style="width:33.05pt;height:20.25pt" o:ole="">
            <v:imagedata r:id="rId37" o:title=""/>
          </v:shape>
          <o:OLEObject Type="Embed" ProgID="Equation.3" ShapeID="_x0000_i1039" DrawAspect="Content" ObjectID="_1432177939" r:id="rId38"/>
        </w:object>
      </w:r>
      <w:r w:rsidRPr="00E639A5">
        <w:t>.</w:t>
      </w:r>
    </w:p>
    <w:p w14:paraId="654EDAC9" w14:textId="77777777" w:rsidR="009728C5" w:rsidRPr="00E639A5" w:rsidRDefault="00FC0824" w:rsidP="00E639A5">
      <w:pPr>
        <w:pStyle w:val="Paragraph"/>
      </w:pPr>
      <w:r w:rsidRPr="00E639A5">
        <w:t>Objects have</w:t>
      </w:r>
      <w:r w:rsidR="00C93B95" w:rsidRPr="00E639A5">
        <w:t xml:space="preserve"> indices in the order of their arrival in </w:t>
      </w:r>
      <w:r w:rsidR="00882DDF" w:rsidRPr="00E639A5">
        <w:rPr>
          <w:i/>
        </w:rPr>
        <w:t>P</w:t>
      </w:r>
      <w:r w:rsidR="009728C5" w:rsidRPr="00E639A5">
        <w:t xml:space="preserve">, </w:t>
      </w:r>
      <w:r w:rsidR="00C93B95" w:rsidRPr="00E639A5">
        <w:t>i</w:t>
      </w:r>
      <w:r w:rsidR="009728C5" w:rsidRPr="00E639A5">
        <w:t>.</w:t>
      </w:r>
      <w:r w:rsidR="00C93B95" w:rsidRPr="00E639A5">
        <w:t>e</w:t>
      </w:r>
      <w:r w:rsidR="009728C5" w:rsidRPr="00E639A5">
        <w:t>. 0≤ </w:t>
      </w:r>
      <w:r w:rsidR="009728C5" w:rsidRPr="00E639A5">
        <w:rPr>
          <w:i/>
        </w:rPr>
        <w:t>t</w:t>
      </w:r>
      <w:r w:rsidR="009728C5" w:rsidRPr="00E639A5">
        <w:rPr>
          <w:vertAlign w:val="subscript"/>
        </w:rPr>
        <w:t>1</w:t>
      </w:r>
      <w:r w:rsidR="009728C5" w:rsidRPr="00E639A5">
        <w:t> ≤ </w:t>
      </w:r>
      <w:r w:rsidR="009728C5" w:rsidRPr="00E639A5">
        <w:rPr>
          <w:i/>
        </w:rPr>
        <w:t>t</w:t>
      </w:r>
      <w:r w:rsidR="009728C5" w:rsidRPr="00E639A5">
        <w:rPr>
          <w:i/>
          <w:vertAlign w:val="subscript"/>
        </w:rPr>
        <w:t>i</w:t>
      </w:r>
      <w:r w:rsidR="009728C5" w:rsidRPr="00E639A5">
        <w:t> ≤ … ≤ </w:t>
      </w:r>
      <w:r w:rsidR="009728C5" w:rsidRPr="00E639A5">
        <w:rPr>
          <w:i/>
        </w:rPr>
        <w:t>t</w:t>
      </w:r>
      <w:r w:rsidR="0012128E" w:rsidRPr="00E639A5">
        <w:rPr>
          <w:i/>
          <w:vertAlign w:val="subscript"/>
        </w:rPr>
        <w:t>k</w:t>
      </w:r>
      <w:r w:rsidR="009728C5" w:rsidRPr="00E639A5">
        <w:t>.</w:t>
      </w:r>
      <w:r w:rsidR="00882DDF" w:rsidRPr="00E639A5">
        <w:t xml:space="preserve"> </w:t>
      </w:r>
      <w:r w:rsidR="00C93B95" w:rsidRPr="00E639A5">
        <w:rPr>
          <w:noProof/>
        </w:rPr>
        <w:t xml:space="preserve">The refillable storage component represented by a reservoir of capacity </w:t>
      </w:r>
      <w:r w:rsidR="00C93B95" w:rsidRPr="00E639A5">
        <w:rPr>
          <w:i/>
          <w:noProof/>
        </w:rPr>
        <w:t>V*.</w:t>
      </w:r>
      <w:r w:rsidR="00C93B95" w:rsidRPr="00E639A5">
        <w:rPr>
          <w:noProof/>
        </w:rPr>
        <w:t xml:space="preserve"> </w:t>
      </w:r>
      <w:r w:rsidR="00001977" w:rsidRPr="00E639A5">
        <w:t>At moment</w:t>
      </w:r>
      <w:r w:rsidR="009728C5" w:rsidRPr="00E639A5">
        <w:t xml:space="preserve"> </w:t>
      </w:r>
      <w:r w:rsidR="009728C5" w:rsidRPr="00E639A5">
        <w:rPr>
          <w:i/>
        </w:rPr>
        <w:t>t</w:t>
      </w:r>
      <w:r w:rsidR="009728C5" w:rsidRPr="00E639A5">
        <w:rPr>
          <w:b/>
        </w:rPr>
        <w:t xml:space="preserve"> </w:t>
      </w:r>
      <w:r w:rsidR="00001977" w:rsidRPr="00E639A5">
        <w:t xml:space="preserve">the value of the filling is characterized by a variable </w:t>
      </w:r>
      <w:r w:rsidR="009728C5" w:rsidRPr="00E639A5">
        <w:rPr>
          <w:i/>
        </w:rPr>
        <w:t>V</w:t>
      </w:r>
      <w:r w:rsidR="009728C5" w:rsidRPr="00E639A5">
        <w:rPr>
          <w:i/>
          <w:vertAlign w:val="subscript"/>
        </w:rPr>
        <w:t>t</w:t>
      </w:r>
      <w:r w:rsidR="009728C5" w:rsidRPr="00E639A5">
        <w:t xml:space="preserve">, </w:t>
      </w:r>
      <w:r w:rsidR="00001977" w:rsidRPr="00E639A5">
        <w:t>and thus</w:t>
      </w:r>
      <w:r w:rsidR="00016F23" w:rsidRPr="00E639A5">
        <w:t xml:space="preserve"> </w:t>
      </w:r>
      <w:r w:rsidR="009728C5" w:rsidRPr="00E639A5">
        <w:rPr>
          <w:i/>
        </w:rPr>
        <w:t>V</w:t>
      </w:r>
      <w:r w:rsidR="009728C5" w:rsidRPr="00E639A5">
        <w:rPr>
          <w:vertAlign w:val="subscript"/>
        </w:rPr>
        <w:t>0</w:t>
      </w:r>
      <w:r w:rsidR="009728C5" w:rsidRPr="00E639A5">
        <w:t xml:space="preserve"> – </w:t>
      </w:r>
      <w:r w:rsidR="00001977" w:rsidRPr="00E639A5">
        <w:t xml:space="preserve">is the value of the filling at the initial moment </w:t>
      </w:r>
      <w:r w:rsidR="009728C5" w:rsidRPr="00E639A5">
        <w:rPr>
          <w:i/>
        </w:rPr>
        <w:t>t</w:t>
      </w:r>
      <w:r w:rsidR="009728C5" w:rsidRPr="00E639A5">
        <w:t xml:space="preserve"> = 0. </w:t>
      </w:r>
      <w:r w:rsidR="00EB1225" w:rsidRPr="00E639A5">
        <w:t>As a result of servicing an object of substream</w:t>
      </w:r>
      <w:r w:rsidR="008A55A8" w:rsidRPr="00E639A5">
        <w:rPr>
          <w:position w:val="-10"/>
        </w:rPr>
        <w:object w:dxaOrig="880" w:dyaOrig="360" w14:anchorId="01F89C16">
          <v:shape id="_x0000_i1040" type="#_x0000_t75" style="width:44.25pt;height:18.15pt" o:ole="">
            <v:imagedata r:id="rId39" o:title=""/>
          </v:shape>
          <o:OLEObject Type="Embed" ProgID="Equation.3" ShapeID="_x0000_i1040" DrawAspect="Content" ObjectID="_1432177940" r:id="rId40"/>
        </w:object>
      </w:r>
      <w:r w:rsidR="00EB1225" w:rsidRPr="00E639A5">
        <w:t xml:space="preserve">, the reservoir filling increases (decreases) by </w:t>
      </w:r>
      <w:r w:rsidR="00EB1225" w:rsidRPr="00E639A5">
        <w:rPr>
          <w:i/>
        </w:rPr>
        <w:t>v</w:t>
      </w:r>
      <w:r w:rsidR="00EB1225" w:rsidRPr="00E639A5">
        <w:rPr>
          <w:i/>
          <w:vertAlign w:val="subscript"/>
        </w:rPr>
        <w:t xml:space="preserve">i </w:t>
      </w:r>
      <w:r w:rsidR="00EB1225" w:rsidRPr="00E639A5">
        <w:t>value.</w:t>
      </w:r>
      <w:r w:rsidR="009728C5" w:rsidRPr="00E639A5">
        <w:t xml:space="preserve"> </w:t>
      </w:r>
    </w:p>
    <w:p w14:paraId="1D2C4B28" w14:textId="77777777" w:rsidR="00C93B95" w:rsidRPr="00E639A5" w:rsidRDefault="00C93B95" w:rsidP="00E639A5">
      <w:pPr>
        <w:pStyle w:val="Paragraph"/>
      </w:pPr>
      <w:r w:rsidRPr="00E639A5">
        <w:t xml:space="preserve">We assume that the processor </w:t>
      </w:r>
      <w:r w:rsidRPr="00E639A5">
        <w:rPr>
          <w:i/>
        </w:rPr>
        <w:t>P</w:t>
      </w:r>
      <w:r w:rsidRPr="00E639A5">
        <w:t xml:space="preserve"> is ready to service objects of</w:t>
      </w:r>
      <w:r w:rsidR="00FC0824" w:rsidRPr="00E639A5">
        <w:t xml:space="preserve"> the</w:t>
      </w:r>
      <w:r w:rsidRPr="00E639A5">
        <w:t xml:space="preserve"> stream </w:t>
      </w:r>
      <w:r w:rsidR="00882DDF" w:rsidRPr="00E639A5">
        <w:rPr>
          <w:position w:val="-12"/>
        </w:rPr>
        <w:object w:dxaOrig="320" w:dyaOrig="360" w14:anchorId="3988A7F2">
          <v:shape id="_x0000_i1041" type="#_x0000_t75" style="width:16pt;height:18.15pt" o:ole="">
            <v:imagedata r:id="rId41" o:title=""/>
          </v:shape>
          <o:OLEObject Type="Embed" ProgID="Equation.3" ShapeID="_x0000_i1041" DrawAspect="Content" ObjectID="_1432177941" r:id="rId42"/>
        </w:object>
      </w:r>
      <w:r w:rsidR="00882DDF" w:rsidRPr="00E639A5">
        <w:t xml:space="preserve"> </w:t>
      </w:r>
      <w:r w:rsidRPr="00E639A5">
        <w:t xml:space="preserve">starting from time moment </w:t>
      </w:r>
      <w:r w:rsidRPr="00E639A5">
        <w:rPr>
          <w:i/>
        </w:rPr>
        <w:t>t = 0</w:t>
      </w:r>
      <w:r w:rsidRPr="00E639A5">
        <w:t>. Following restrictions imposed on servicing:</w:t>
      </w:r>
    </w:p>
    <w:p w14:paraId="474C0ADB" w14:textId="77777777" w:rsidR="009728C5" w:rsidRPr="00E639A5" w:rsidRDefault="009728C5" w:rsidP="00F33DC5">
      <w:r w:rsidRPr="00E639A5">
        <w:t xml:space="preserve">− </w:t>
      </w:r>
      <w:r w:rsidR="00413BD0" w:rsidRPr="00E639A5">
        <w:t xml:space="preserve">servicing each object </w:t>
      </w:r>
      <w:r w:rsidR="00C93B95" w:rsidRPr="00E639A5">
        <w:t>done without interruption;</w:t>
      </w:r>
    </w:p>
    <w:p w14:paraId="4B495EC8" w14:textId="77777777" w:rsidR="009728C5" w:rsidRPr="00E639A5" w:rsidRDefault="009728C5" w:rsidP="00F33DC5">
      <w:r w:rsidRPr="00E639A5">
        <w:lastRenderedPageBreak/>
        <w:t xml:space="preserve">− </w:t>
      </w:r>
      <w:r w:rsidR="00C93B95" w:rsidRPr="00E639A5">
        <w:t>unserved object cannot leave the queue;</w:t>
      </w:r>
    </w:p>
    <w:p w14:paraId="58C5F5B9" w14:textId="77777777" w:rsidR="009728C5" w:rsidRPr="00E639A5" w:rsidRDefault="009728C5" w:rsidP="00F33DC5">
      <w:r w:rsidRPr="00E639A5">
        <w:t xml:space="preserve">− </w:t>
      </w:r>
      <w:r w:rsidR="00C93B95" w:rsidRPr="00E639A5">
        <w:t>the processor cannot service more than one object at a time;</w:t>
      </w:r>
    </w:p>
    <w:p w14:paraId="3D709698" w14:textId="77777777" w:rsidR="009728C5" w:rsidRPr="00E639A5" w:rsidRDefault="009728C5" w:rsidP="00F33DC5">
      <w:r w:rsidRPr="00E639A5">
        <w:t xml:space="preserve">− </w:t>
      </w:r>
      <w:r w:rsidR="00C93B95" w:rsidRPr="00E639A5">
        <w:t>the processor has no idle time.</w:t>
      </w:r>
    </w:p>
    <w:p w14:paraId="234E1DA3" w14:textId="77777777" w:rsidR="009728C5" w:rsidRPr="00E639A5" w:rsidRDefault="004F2FB3" w:rsidP="00E639A5">
      <w:pPr>
        <w:pStyle w:val="Paragraph"/>
      </w:pPr>
      <w:r w:rsidRPr="00E639A5">
        <w:t xml:space="preserve">A service scheduling </w:t>
      </w:r>
      <w:r w:rsidRPr="00E639A5">
        <w:rPr>
          <w:i/>
        </w:rPr>
        <w:t>S</w:t>
      </w:r>
      <w:r w:rsidRPr="00E639A5">
        <w:t xml:space="preserve"> for </w:t>
      </w:r>
      <w:r w:rsidR="00FC0824" w:rsidRPr="00E639A5">
        <w:t xml:space="preserve">the </w:t>
      </w:r>
      <w:r w:rsidRPr="00E639A5">
        <w:t xml:space="preserve">stream </w:t>
      </w:r>
      <w:r w:rsidR="00AA7B19" w:rsidRPr="00E639A5">
        <w:rPr>
          <w:position w:val="-12"/>
        </w:rPr>
        <w:object w:dxaOrig="320" w:dyaOrig="360" w14:anchorId="4A9FD259">
          <v:shape id="_x0000_i1042" type="#_x0000_t75" style="width:16pt;height:18.15pt" o:ole="">
            <v:imagedata r:id="rId43" o:title=""/>
          </v:shape>
          <o:OLEObject Type="Embed" ProgID="Equation.3" ShapeID="_x0000_i1042" DrawAspect="Content" ObjectID="_1432177942" r:id="rId44"/>
        </w:object>
      </w:r>
      <w:r w:rsidR="00AA7B19" w:rsidRPr="00E639A5">
        <w:t xml:space="preserve"> </w:t>
      </w:r>
      <w:r w:rsidRPr="00E639A5">
        <w:t xml:space="preserve">is defined as a permutation </w:t>
      </w:r>
      <w:r w:rsidR="009728C5" w:rsidRPr="00E639A5">
        <w:rPr>
          <w:i/>
        </w:rPr>
        <w:t>S = </w:t>
      </w:r>
      <w:r w:rsidR="009728C5" w:rsidRPr="00E639A5">
        <w:t>{</w:t>
      </w:r>
      <w:r w:rsidR="009728C5" w:rsidRPr="00E639A5">
        <w:rPr>
          <w:i/>
        </w:rPr>
        <w:t>i</w:t>
      </w:r>
      <w:r w:rsidR="009728C5" w:rsidRPr="00E639A5">
        <w:rPr>
          <w:vertAlign w:val="subscript"/>
        </w:rPr>
        <w:t>1</w:t>
      </w:r>
      <w:r w:rsidR="009728C5" w:rsidRPr="00E639A5">
        <w:t>,</w:t>
      </w:r>
      <w:r w:rsidR="009728C5" w:rsidRPr="00E639A5">
        <w:rPr>
          <w:i/>
        </w:rPr>
        <w:t> i</w:t>
      </w:r>
      <w:r w:rsidR="009728C5" w:rsidRPr="00E639A5">
        <w:rPr>
          <w:vertAlign w:val="subscript"/>
        </w:rPr>
        <w:t>2</w:t>
      </w:r>
      <w:r w:rsidR="009728C5" w:rsidRPr="00E639A5">
        <w:t>, …, </w:t>
      </w:r>
      <w:r w:rsidR="009728C5" w:rsidRPr="00E639A5">
        <w:rPr>
          <w:i/>
        </w:rPr>
        <w:t>i</w:t>
      </w:r>
      <w:r w:rsidR="00882DDF" w:rsidRPr="00E639A5">
        <w:rPr>
          <w:i/>
          <w:vertAlign w:val="subscript"/>
        </w:rPr>
        <w:t>k</w:t>
      </w:r>
      <w:r w:rsidR="009728C5" w:rsidRPr="00E639A5">
        <w:t xml:space="preserve">} </w:t>
      </w:r>
      <w:r w:rsidRPr="00E639A5">
        <w:t xml:space="preserve">of the collection of indices </w:t>
      </w:r>
      <w:r w:rsidR="009728C5" w:rsidRPr="00E639A5">
        <w:rPr>
          <w:i/>
        </w:rPr>
        <w:t>N = </w:t>
      </w:r>
      <w:r w:rsidR="009728C5" w:rsidRPr="00E639A5">
        <w:t>{1,</w:t>
      </w:r>
      <w:r w:rsidR="009728C5" w:rsidRPr="00E639A5">
        <w:rPr>
          <w:i/>
        </w:rPr>
        <w:t> </w:t>
      </w:r>
      <w:r w:rsidR="009728C5" w:rsidRPr="00E639A5">
        <w:t>2,</w:t>
      </w:r>
      <w:r w:rsidR="009728C5" w:rsidRPr="00E639A5">
        <w:rPr>
          <w:i/>
        </w:rPr>
        <w:t> </w:t>
      </w:r>
      <w:r w:rsidR="009728C5" w:rsidRPr="00E639A5">
        <w:t>…,</w:t>
      </w:r>
      <w:r w:rsidR="009728C5" w:rsidRPr="00E639A5">
        <w:rPr>
          <w:i/>
        </w:rPr>
        <w:t> </w:t>
      </w:r>
      <w:r w:rsidR="00882DDF" w:rsidRPr="00E639A5">
        <w:rPr>
          <w:i/>
        </w:rPr>
        <w:t>k</w:t>
      </w:r>
      <w:r w:rsidR="009728C5" w:rsidRPr="00E639A5">
        <w:t>}</w:t>
      </w:r>
      <w:r w:rsidR="00C46569" w:rsidRPr="00E639A5">
        <w:rPr>
          <w:noProof/>
        </w:rPr>
        <w:t> [4]</w:t>
      </w:r>
      <w:r w:rsidR="009728C5" w:rsidRPr="00E639A5">
        <w:t xml:space="preserve">; </w:t>
      </w:r>
      <w:r w:rsidRPr="00E639A5">
        <w:t xml:space="preserve">when it is implemented, an object with index </w:t>
      </w:r>
      <w:r w:rsidR="009728C5" w:rsidRPr="00E639A5">
        <w:rPr>
          <w:i/>
        </w:rPr>
        <w:t>i</w:t>
      </w:r>
      <w:r w:rsidR="00882DDF" w:rsidRPr="00E639A5">
        <w:rPr>
          <w:i/>
          <w:vertAlign w:val="subscript"/>
        </w:rPr>
        <w:t>j</w:t>
      </w:r>
      <w:r w:rsidR="009728C5" w:rsidRPr="00E639A5">
        <w:t xml:space="preserve"> </w:t>
      </w:r>
      <w:r w:rsidRPr="00E639A5">
        <w:t>as the</w:t>
      </w:r>
      <w:r w:rsidR="009728C5" w:rsidRPr="00E639A5">
        <w:t xml:space="preserve"> </w:t>
      </w:r>
      <w:r w:rsidR="00882DDF" w:rsidRPr="00E639A5">
        <w:rPr>
          <w:i/>
        </w:rPr>
        <w:t>j</w:t>
      </w:r>
      <w:r w:rsidR="009728C5" w:rsidRPr="00E639A5">
        <w:t>-</w:t>
      </w:r>
      <w:r w:rsidRPr="00E639A5">
        <w:t xml:space="preserve">th in </w:t>
      </w:r>
      <w:r w:rsidR="00FC0824" w:rsidRPr="00E639A5">
        <w:t xml:space="preserve">the </w:t>
      </w:r>
      <w:r w:rsidRPr="00E639A5">
        <w:t xml:space="preserve">queue </w:t>
      </w:r>
      <w:r w:rsidR="00882DDF" w:rsidRPr="00E639A5">
        <w:rPr>
          <w:position w:val="-10"/>
        </w:rPr>
        <w:object w:dxaOrig="920" w:dyaOrig="380" w14:anchorId="70556C3B">
          <v:shape id="_x0000_i1043" type="#_x0000_t75" style="width:45.85pt;height:19.2pt" o:ole="">
            <v:imagedata r:id="rId45" o:title=""/>
          </v:shape>
          <o:OLEObject Type="Embed" ProgID="Equation.3" ShapeID="_x0000_i1043" DrawAspect="Content" ObjectID="_1432177943" r:id="rId46"/>
        </w:object>
      </w:r>
      <w:r w:rsidR="009728C5" w:rsidRPr="00E639A5">
        <w:t>.</w:t>
      </w:r>
    </w:p>
    <w:p w14:paraId="06D3B695" w14:textId="77777777" w:rsidR="009728C5" w:rsidRPr="00E639A5" w:rsidRDefault="007934F1" w:rsidP="00E639A5">
      <w:pPr>
        <w:pStyle w:val="Paragraph"/>
        <w:rPr>
          <w:i/>
          <w:color w:val="FF0000"/>
          <w:lang w:val="ru-RU"/>
        </w:rPr>
      </w:pPr>
      <w:r w:rsidRPr="00E639A5">
        <w:t xml:space="preserve">Obviously, starting from moment </w:t>
      </w:r>
      <w:r w:rsidRPr="00E639A5">
        <w:rPr>
          <w:i/>
        </w:rPr>
        <w:t>t</w:t>
      </w:r>
      <w:r w:rsidRPr="00E639A5">
        <w:t xml:space="preserve">, servicing an object </w:t>
      </w:r>
      <w:r w:rsidRPr="00E639A5">
        <w:rPr>
          <w:position w:val="-10"/>
        </w:rPr>
        <w:object w:dxaOrig="460" w:dyaOrig="320" w14:anchorId="182613B7">
          <v:shape id="_x0000_i1044" type="#_x0000_t75" style="width:22.95pt;height:16pt" o:ole="">
            <v:imagedata r:id="rId47" o:title=""/>
          </v:shape>
          <o:OLEObject Type="Embed" ProgID="Equation.3" ShapeID="_x0000_i1044" DrawAspect="Content" ObjectID="_1432177944" r:id="rId48"/>
        </w:object>
      </w:r>
      <w:r w:rsidRPr="00E639A5">
        <w:t xml:space="preserve"> of substream </w:t>
      </w:r>
      <w:r w:rsidRPr="00E639A5">
        <w:rPr>
          <w:i/>
        </w:rPr>
        <w:t>O</w:t>
      </w:r>
      <w:r w:rsidRPr="00E639A5">
        <w:rPr>
          <w:i/>
          <w:vertAlign w:val="superscript"/>
        </w:rPr>
        <w:t>+</w:t>
      </w:r>
      <w:r w:rsidRPr="00E639A5">
        <w:t xml:space="preserve"> (</w:t>
      </w:r>
      <w:r w:rsidRPr="00E639A5">
        <w:rPr>
          <w:i/>
        </w:rPr>
        <w:t>s</w:t>
      </w:r>
      <w:r w:rsidRPr="00E639A5">
        <w:t> </w:t>
      </w:r>
      <w:r w:rsidRPr="00E639A5">
        <w:sym w:font="Symbol" w:char="F0CE"/>
      </w:r>
      <w:r w:rsidRPr="00E639A5">
        <w:rPr>
          <w:position w:val="-14"/>
          <w:lang w:val="ru-RU"/>
        </w:rPr>
        <w:object w:dxaOrig="340" w:dyaOrig="400" w14:anchorId="07CF05C3">
          <v:shape id="_x0000_i1045" type="#_x0000_t75" style="width:17.05pt;height:20.25pt" o:ole="">
            <v:imagedata r:id="rId49" o:title=""/>
          </v:shape>
          <o:OLEObject Type="Embed" ProgID="Equation.3" ShapeID="_x0000_i1045" DrawAspect="Content" ObjectID="_1432177945" r:id="rId50"/>
        </w:object>
      </w:r>
      <w:r w:rsidRPr="00E639A5">
        <w:t xml:space="preserve">), is only possible if the reservoir has sufficient capacity, i.e. when condition </w:t>
      </w:r>
      <w:r w:rsidR="009728C5" w:rsidRPr="00E639A5">
        <w:rPr>
          <w:i/>
        </w:rPr>
        <w:t>V</w:t>
      </w:r>
      <w:r w:rsidR="009728C5" w:rsidRPr="00E639A5">
        <w:rPr>
          <w:i/>
          <w:vertAlign w:val="subscript"/>
        </w:rPr>
        <w:t>t</w:t>
      </w:r>
      <w:r w:rsidR="009728C5" w:rsidRPr="00E639A5">
        <w:t> + </w:t>
      </w:r>
      <w:r w:rsidR="009728C5" w:rsidRPr="00E639A5">
        <w:rPr>
          <w:i/>
        </w:rPr>
        <w:t>v</w:t>
      </w:r>
      <w:r w:rsidR="00AA7B19" w:rsidRPr="00E639A5">
        <w:rPr>
          <w:i/>
          <w:vertAlign w:val="subscript"/>
        </w:rPr>
        <w:t>s</w:t>
      </w:r>
      <w:r w:rsidR="009728C5" w:rsidRPr="00E639A5">
        <w:rPr>
          <w:i/>
        </w:rPr>
        <w:t> </w:t>
      </w:r>
      <w:r w:rsidR="009728C5" w:rsidRPr="00E639A5">
        <w:t>≤ </w:t>
      </w:r>
      <w:r w:rsidR="009728C5" w:rsidRPr="00E639A5">
        <w:rPr>
          <w:i/>
        </w:rPr>
        <w:t>V</w:t>
      </w:r>
      <w:r w:rsidR="009728C5" w:rsidRPr="00E639A5">
        <w:rPr>
          <w:i/>
          <w:vertAlign w:val="superscript"/>
        </w:rPr>
        <w:t>*</w:t>
      </w:r>
      <w:r w:rsidRPr="00E639A5">
        <w:t xml:space="preserve"> is true.</w:t>
      </w:r>
      <w:r w:rsidR="00E75FAE" w:rsidRPr="00E639A5">
        <w:t xml:space="preserve"> </w:t>
      </w:r>
      <w:r w:rsidRPr="00E639A5">
        <w:t xml:space="preserve">Similarly, servicing an object </w:t>
      </w:r>
      <w:r w:rsidR="008A55A8" w:rsidRPr="00E639A5">
        <w:rPr>
          <w:position w:val="-10"/>
        </w:rPr>
        <w:object w:dxaOrig="460" w:dyaOrig="320" w14:anchorId="2C1CB8BF">
          <v:shape id="_x0000_i1046" type="#_x0000_t75" style="width:22.95pt;height:16pt" o:ole="">
            <v:imagedata r:id="rId51" o:title=""/>
          </v:shape>
          <o:OLEObject Type="Embed" ProgID="Equation.3" ShapeID="_x0000_i1046" DrawAspect="Content" ObjectID="_1432177946" r:id="rId52"/>
        </w:object>
      </w:r>
      <w:r w:rsidR="008A55A8" w:rsidRPr="00E639A5">
        <w:t xml:space="preserve"> </w:t>
      </w:r>
      <w:r w:rsidRPr="00E639A5">
        <w:t>of substream</w:t>
      </w:r>
      <w:r w:rsidR="008A55A8" w:rsidRPr="00E639A5">
        <w:t xml:space="preserve"> </w:t>
      </w:r>
      <w:r w:rsidR="008A55A8" w:rsidRPr="00E639A5">
        <w:rPr>
          <w:position w:val="-14"/>
        </w:rPr>
        <w:object w:dxaOrig="340" w:dyaOrig="400" w14:anchorId="64E845FC">
          <v:shape id="_x0000_i1047" type="#_x0000_t75" style="width:17.05pt;height:20.25pt" o:ole="">
            <v:imagedata r:id="rId53" o:title=""/>
          </v:shape>
          <o:OLEObject Type="Embed" ProgID="Equation.3" ShapeID="_x0000_i1047" DrawAspect="Content" ObjectID="_1432177947" r:id="rId54"/>
        </w:object>
      </w:r>
      <w:r w:rsidR="008A55A8" w:rsidRPr="00E639A5">
        <w:t>(</w:t>
      </w:r>
      <w:r w:rsidR="008A55A8" w:rsidRPr="00E639A5">
        <w:rPr>
          <w:i/>
        </w:rPr>
        <w:t>s</w:t>
      </w:r>
      <w:r w:rsidR="008A55A8" w:rsidRPr="00E639A5">
        <w:t> </w:t>
      </w:r>
      <w:r w:rsidR="008A55A8" w:rsidRPr="00E639A5">
        <w:sym w:font="Symbol" w:char="F0CE"/>
      </w:r>
      <w:r w:rsidR="007E1FB5" w:rsidRPr="00E639A5">
        <w:rPr>
          <w:position w:val="-14"/>
          <w:lang w:val="ru-RU"/>
        </w:rPr>
        <w:object w:dxaOrig="340" w:dyaOrig="400" w14:anchorId="3DD1C324">
          <v:shape id="_x0000_i1048" type="#_x0000_t75" style="width:17.05pt;height:20.25pt" o:ole="">
            <v:imagedata r:id="rId55" o:title=""/>
          </v:shape>
          <o:OLEObject Type="Embed" ProgID="Equation.3" ShapeID="_x0000_i1048" DrawAspect="Content" ObjectID="_1432177948" r:id="rId56"/>
        </w:object>
      </w:r>
      <w:r w:rsidR="008A55A8" w:rsidRPr="00E639A5">
        <w:t xml:space="preserve">) </w:t>
      </w:r>
      <w:r w:rsidRPr="00E639A5">
        <w:t xml:space="preserve">is only possible when following condition </w:t>
      </w:r>
      <w:r w:rsidR="009728C5" w:rsidRPr="00E639A5">
        <w:rPr>
          <w:i/>
        </w:rPr>
        <w:t>V</w:t>
      </w:r>
      <w:r w:rsidR="009728C5" w:rsidRPr="00E639A5">
        <w:rPr>
          <w:i/>
          <w:vertAlign w:val="subscript"/>
        </w:rPr>
        <w:t>t</w:t>
      </w:r>
      <w:r w:rsidR="009728C5" w:rsidRPr="00E639A5">
        <w:t> - </w:t>
      </w:r>
      <w:r w:rsidR="008A55A8" w:rsidRPr="00E639A5">
        <w:rPr>
          <w:i/>
        </w:rPr>
        <w:t>v</w:t>
      </w:r>
      <w:r w:rsidR="008A55A8" w:rsidRPr="00E639A5">
        <w:rPr>
          <w:i/>
          <w:vertAlign w:val="subscript"/>
        </w:rPr>
        <w:t>s</w:t>
      </w:r>
      <w:r w:rsidR="008A55A8" w:rsidRPr="00E639A5">
        <w:rPr>
          <w:i/>
        </w:rPr>
        <w:t> </w:t>
      </w:r>
      <w:r w:rsidR="009728C5" w:rsidRPr="00E639A5">
        <w:t>≥</w:t>
      </w:r>
      <w:r w:rsidR="008A55A8" w:rsidRPr="00E639A5">
        <w:t> </w:t>
      </w:r>
      <w:r w:rsidRPr="00E639A5">
        <w:t>0 is true.</w:t>
      </w:r>
      <w:r w:rsidR="009728C5" w:rsidRPr="00E639A5">
        <w:rPr>
          <w:color w:val="FF0000"/>
        </w:rPr>
        <w:t xml:space="preserve"> </w:t>
      </w:r>
      <w:r w:rsidR="00692F5D" w:rsidRPr="00E639A5">
        <w:t xml:space="preserve">Let’s call the system of </w:t>
      </w:r>
      <w:r w:rsidR="00CC5957" w:rsidRPr="00E639A5">
        <w:t xml:space="preserve">inequalities capacity restrictions, and in case they are true for all objects </w:t>
      </w:r>
      <w:r w:rsidR="00BD5BF9" w:rsidRPr="00E639A5">
        <w:rPr>
          <w:i/>
        </w:rPr>
        <w:t>o</w:t>
      </w:r>
      <w:r w:rsidR="00BD5BF9" w:rsidRPr="00E639A5">
        <w:t>(</w:t>
      </w:r>
      <w:r w:rsidR="00BD5BF9" w:rsidRPr="00E639A5">
        <w:rPr>
          <w:i/>
        </w:rPr>
        <w:t>i</w:t>
      </w:r>
      <w:r w:rsidR="00BD5BF9" w:rsidRPr="00E639A5">
        <w:rPr>
          <w:i/>
          <w:vertAlign w:val="subscript"/>
        </w:rPr>
        <w:t>j</w:t>
      </w:r>
      <w:r w:rsidR="00BD5BF9" w:rsidRPr="00E639A5">
        <w:t xml:space="preserve">), </w:t>
      </w:r>
      <w:r w:rsidR="00BD5BF9" w:rsidRPr="00E639A5">
        <w:rPr>
          <w:i/>
        </w:rPr>
        <w:t>j</w:t>
      </w:r>
      <w:r w:rsidR="00BD5BF9" w:rsidRPr="00E639A5">
        <w:t> = </w:t>
      </w:r>
      <w:r w:rsidR="00BD5BF9" w:rsidRPr="00E639A5">
        <w:rPr>
          <w:position w:val="-10"/>
        </w:rPr>
        <w:object w:dxaOrig="420" w:dyaOrig="380" w14:anchorId="333819D1">
          <v:shape id="_x0000_i1049" type="#_x0000_t75" style="width:20.8pt;height:19.2pt" o:ole="">
            <v:imagedata r:id="rId57" o:title=""/>
          </v:shape>
          <o:OLEObject Type="Embed" ProgID="Equation.3" ShapeID="_x0000_i1049" DrawAspect="Content" ObjectID="_1432177949" r:id="rId58"/>
        </w:object>
      </w:r>
      <w:r w:rsidR="00BD5BF9" w:rsidRPr="00E639A5">
        <w:t xml:space="preserve"> </w:t>
      </w:r>
      <w:r w:rsidR="00CC5957" w:rsidRPr="00E639A5">
        <w:t>of strategy</w:t>
      </w:r>
      <w:r w:rsidR="009728C5" w:rsidRPr="00E639A5">
        <w:t xml:space="preserve"> </w:t>
      </w:r>
      <w:r w:rsidR="009728C5" w:rsidRPr="00E639A5">
        <w:rPr>
          <w:i/>
        </w:rPr>
        <w:t>S</w:t>
      </w:r>
      <w:r w:rsidR="00CC5957" w:rsidRPr="00E639A5">
        <w:rPr>
          <w:i/>
        </w:rPr>
        <w:t xml:space="preserve">, </w:t>
      </w:r>
      <w:r w:rsidR="00CC5957" w:rsidRPr="00E639A5">
        <w:t>then consider them valid</w:t>
      </w:r>
      <w:r w:rsidR="00CB7223" w:rsidRPr="00E639A5">
        <w:t>.</w:t>
      </w:r>
      <w:r w:rsidR="009728C5" w:rsidRPr="00E639A5">
        <w:rPr>
          <w:color w:val="FF0000"/>
        </w:rPr>
        <w:t xml:space="preserve"> </w:t>
      </w:r>
      <w:r w:rsidRPr="00E639A5">
        <w:t>Let</w:t>
      </w:r>
      <w:r w:rsidRPr="00E639A5">
        <w:rPr>
          <w:lang w:val="ru-RU"/>
        </w:rPr>
        <w:t xml:space="preserve">  </w:t>
      </w:r>
      <w:r w:rsidRPr="00E639A5">
        <w:rPr>
          <w:noProof/>
          <w:position w:val="-4"/>
        </w:rPr>
        <w:object w:dxaOrig="260" w:dyaOrig="260" w14:anchorId="0A432352">
          <v:shape id="_x0000_i1050" type="#_x0000_t75" style="width:12.8pt;height:12.8pt" o:ole="">
            <v:imagedata r:id="rId59" o:title=""/>
          </v:shape>
          <o:OLEObject Type="Embed" ProgID="Equation.3" ShapeID="_x0000_i1050" DrawAspect="Content" ObjectID="_1432177950" r:id="rId60"/>
        </w:object>
      </w:r>
      <w:r w:rsidRPr="00E639A5">
        <w:rPr>
          <w:lang w:val="ru-RU"/>
        </w:rPr>
        <w:t xml:space="preserve"> </w:t>
      </w:r>
      <w:r w:rsidRPr="00E639A5">
        <w:t>denote</w:t>
      </w:r>
      <w:r w:rsidRPr="00E639A5">
        <w:rPr>
          <w:lang w:val="ru-RU"/>
        </w:rPr>
        <w:t xml:space="preserve"> </w:t>
      </w:r>
      <w:r w:rsidRPr="00E639A5">
        <w:t>the</w:t>
      </w:r>
      <w:r w:rsidRPr="00E639A5">
        <w:rPr>
          <w:lang w:val="ru-RU"/>
        </w:rPr>
        <w:t xml:space="preserve"> </w:t>
      </w:r>
      <w:r w:rsidRPr="00E639A5">
        <w:t>collection</w:t>
      </w:r>
      <w:r w:rsidRPr="00E639A5">
        <w:rPr>
          <w:lang w:val="ru-RU"/>
        </w:rPr>
        <w:t xml:space="preserve"> </w:t>
      </w:r>
      <w:r w:rsidRPr="00E639A5">
        <w:t>of</w:t>
      </w:r>
      <w:r w:rsidRPr="00E639A5">
        <w:rPr>
          <w:lang w:val="ru-RU"/>
        </w:rPr>
        <w:t xml:space="preserve"> </w:t>
      </w:r>
      <w:r w:rsidR="006F5562" w:rsidRPr="00E639A5">
        <w:t>admissible</w:t>
      </w:r>
      <w:r w:rsidR="006F5562" w:rsidRPr="00E639A5">
        <w:rPr>
          <w:lang w:val="ru-RU"/>
        </w:rPr>
        <w:t xml:space="preserve"> </w:t>
      </w:r>
      <w:r w:rsidRPr="00E639A5">
        <w:t>servicing</w:t>
      </w:r>
      <w:r w:rsidRPr="00E639A5">
        <w:rPr>
          <w:lang w:val="ru-RU"/>
        </w:rPr>
        <w:t xml:space="preserve"> </w:t>
      </w:r>
      <w:r w:rsidRPr="00E639A5">
        <w:t>strategies</w:t>
      </w:r>
      <w:r w:rsidRPr="00E639A5">
        <w:rPr>
          <w:lang w:val="ru-RU"/>
        </w:rPr>
        <w:t xml:space="preserve">. </w:t>
      </w:r>
    </w:p>
    <w:p w14:paraId="031026BC" w14:textId="77777777" w:rsidR="009728C5" w:rsidRPr="00E639A5" w:rsidRDefault="004E1BAA" w:rsidP="00E639A5">
      <w:pPr>
        <w:pStyle w:val="Paragraph"/>
      </w:pPr>
      <w:r w:rsidRPr="00E639A5">
        <w:t>Next, we will always assume the following relations</w:t>
      </w:r>
    </w:p>
    <w:p w14:paraId="1DAA9B0B" w14:textId="77777777" w:rsidR="001B7248" w:rsidRPr="00E639A5" w:rsidRDefault="001B7248" w:rsidP="00816CB9">
      <w:pPr>
        <w:jc w:val="center"/>
        <w:rPr>
          <w:lang w:val="ru-RU" w:eastAsia="en-GB"/>
        </w:rPr>
      </w:pPr>
      <w:r w:rsidRPr="00E639A5">
        <w:object w:dxaOrig="1820" w:dyaOrig="400" w14:anchorId="4CAEC3B3">
          <v:shape id="_x0000_i1051" type="#_x0000_t75" style="width:83.75pt;height:20.25pt" o:ole="">
            <v:imagedata r:id="rId61" o:title=""/>
          </v:shape>
          <o:OLEObject Type="Embed" ProgID="Equation.3" ShapeID="_x0000_i1051" DrawAspect="Content" ObjectID="_1432177951" r:id="rId62"/>
        </w:object>
      </w:r>
      <w:r w:rsidR="00E75FAE" w:rsidRPr="00E639A5">
        <w:rPr>
          <w:lang w:val="ru-RU"/>
        </w:rPr>
        <w:t>.</w:t>
      </w:r>
    </w:p>
    <w:p w14:paraId="350AB6F0" w14:textId="77777777" w:rsidR="009728C5" w:rsidRPr="00E639A5" w:rsidRDefault="00A8438E" w:rsidP="00E639A5">
      <w:pPr>
        <w:pStyle w:val="Paragraph"/>
      </w:pPr>
      <w:r w:rsidRPr="00E639A5">
        <w:t xml:space="preserve">Then necessary and sufficient condition for the non-emptiness of the set of admissible strategies </w:t>
      </w:r>
      <w:r w:rsidR="009728C5" w:rsidRPr="00E639A5">
        <w:rPr>
          <w:lang w:val="ru-RU"/>
        </w:rPr>
        <w:t>Ω</w:t>
      </w:r>
      <w:r w:rsidR="009728C5" w:rsidRPr="00E639A5">
        <w:t xml:space="preserve"> </w:t>
      </w:r>
      <w:r w:rsidRPr="00E639A5">
        <w:t>defined as the system of inequalities</w:t>
      </w:r>
    </w:p>
    <w:p w14:paraId="7718D9AB" w14:textId="77777777" w:rsidR="00A052B9" w:rsidRPr="00E639A5" w:rsidRDefault="00A052B9" w:rsidP="00816CB9">
      <w:pPr>
        <w:jc w:val="center"/>
        <w:rPr>
          <w:lang w:val="ru-RU" w:eastAsia="en-GB"/>
        </w:rPr>
      </w:pPr>
      <w:r w:rsidRPr="00E639A5">
        <w:object w:dxaOrig="2120" w:dyaOrig="680" w14:anchorId="67968BBB">
          <v:shape id="_x0000_i1052" type="#_x0000_t75" style="width:106.15pt;height:34.15pt" o:ole="">
            <v:imagedata r:id="rId63" o:title=""/>
          </v:shape>
          <o:OLEObject Type="Embed" ProgID="Equation.3" ShapeID="_x0000_i1052" DrawAspect="Content" ObjectID="_1432177952" r:id="rId64"/>
        </w:object>
      </w:r>
      <w:r w:rsidR="00601B2B" w:rsidRPr="00E639A5">
        <w:rPr>
          <w:lang w:val="ru-RU"/>
        </w:rPr>
        <w:t>.</w:t>
      </w:r>
    </w:p>
    <w:p w14:paraId="0F637613" w14:textId="77777777" w:rsidR="00474E6C" w:rsidRDefault="00474E6C" w:rsidP="00AB2C76">
      <w:pPr>
        <w:pStyle w:val="Heading2"/>
        <w:rPr>
          <w:lang w:val="ru-RU"/>
        </w:rPr>
      </w:pPr>
      <w:r>
        <w:rPr>
          <w:lang w:val="ru-RU"/>
        </w:rPr>
        <w:br w:type="page"/>
      </w:r>
      <w:bookmarkStart w:id="4" w:name="_Toc357232028"/>
      <w:r w:rsidR="007E6836" w:rsidRPr="00E639A5">
        <w:rPr>
          <w:lang w:val="ru-RU"/>
        </w:rPr>
        <w:lastRenderedPageBreak/>
        <w:t>Optimization problem</w:t>
      </w:r>
      <w:bookmarkEnd w:id="4"/>
    </w:p>
    <w:p w14:paraId="75B5819A" w14:textId="77777777" w:rsidR="00474E6C" w:rsidRPr="00474E6C" w:rsidRDefault="00474E6C" w:rsidP="00474E6C"/>
    <w:p w14:paraId="4F39F4D2" w14:textId="77777777" w:rsidR="009728C5" w:rsidRPr="00E639A5" w:rsidRDefault="007E6836" w:rsidP="00E639A5">
      <w:pPr>
        <w:pStyle w:val="Paragraph"/>
        <w:rPr>
          <w:noProof/>
        </w:rPr>
      </w:pPr>
      <w:r w:rsidRPr="00E639A5">
        <w:rPr>
          <w:noProof/>
        </w:rPr>
        <w:t xml:space="preserve">For an arbitrary object o(ij), each admissible servicing strategy </w:t>
      </w:r>
      <w:r w:rsidRPr="00E639A5">
        <w:rPr>
          <w:i/>
          <w:noProof/>
        </w:rPr>
        <w:t>S</w:t>
      </w:r>
      <w:r w:rsidRPr="00E639A5">
        <w:rPr>
          <w:noProof/>
        </w:rPr>
        <w:t xml:space="preserve"> = {i1, i2, …, ik} unambiguously defines the time moments when its servicing begins and ends for; in what follows we will denote these moments </w:t>
      </w:r>
      <w:r w:rsidRPr="00E639A5">
        <w:rPr>
          <w:noProof/>
          <w:position w:val="-14"/>
        </w:rPr>
        <w:object w:dxaOrig="820" w:dyaOrig="400" w14:anchorId="157B7FBE">
          <v:shape id="_x0000_i1053" type="#_x0000_t75" style="width:41.05pt;height:20.25pt" o:ole="">
            <v:imagedata r:id="rId65" o:title=""/>
          </v:shape>
          <o:OLEObject Type="Embed" ProgID="Equation.3" ShapeID="_x0000_i1053" DrawAspect="Content" ObjectID="_1432177953" r:id="rId66"/>
        </w:object>
      </w:r>
      <w:r w:rsidRPr="00E639A5">
        <w:rPr>
          <w:noProof/>
        </w:rPr>
        <w:t xml:space="preserve">and </w:t>
      </w:r>
      <w:r w:rsidRPr="00E639A5">
        <w:rPr>
          <w:position w:val="-14"/>
        </w:rPr>
        <w:object w:dxaOrig="700" w:dyaOrig="420" w14:anchorId="3DE06AB3">
          <v:shape id="_x0000_i1054" type="#_x0000_t75" style="width:35.2pt;height:20.8pt" o:ole="">
            <v:imagedata r:id="rId67" o:title=""/>
          </v:shape>
          <o:OLEObject Type="Embed" ProgID="Equation.3" ShapeID="_x0000_i1054" DrawAspect="Content" ObjectID="_1432177954" r:id="rId68"/>
        </w:object>
      </w:r>
      <w:r w:rsidRPr="00E639A5">
        <w:rPr>
          <w:noProof/>
        </w:rPr>
        <w:t xml:space="preserve">, </w:t>
      </w:r>
      <w:r w:rsidRPr="00E639A5">
        <w:rPr>
          <w:i/>
        </w:rPr>
        <w:t>j</w:t>
      </w:r>
      <w:r w:rsidRPr="00E639A5">
        <w:t> = </w:t>
      </w:r>
      <w:r w:rsidRPr="00E639A5">
        <w:rPr>
          <w:position w:val="-10"/>
        </w:rPr>
        <w:object w:dxaOrig="360" w:dyaOrig="380" w14:anchorId="656A2439">
          <v:shape id="_x0000_i1055" type="#_x0000_t75" style="width:18.15pt;height:19.2pt" o:ole="">
            <v:imagedata r:id="rId69" o:title=""/>
          </v:shape>
          <o:OLEObject Type="Embed" ProgID="Equation.3" ShapeID="_x0000_i1055" DrawAspect="Content" ObjectID="_1432177955" r:id="rId70"/>
        </w:object>
      </w:r>
      <w:r w:rsidRPr="00E639A5">
        <w:rPr>
          <w:noProof/>
        </w:rPr>
        <w:t xml:space="preserve"> respectively.</w:t>
      </w:r>
      <w:r w:rsidRPr="00E639A5">
        <w:rPr>
          <w:b/>
          <w:noProof/>
        </w:rPr>
        <w:t xml:space="preserve"> </w:t>
      </w:r>
    </w:p>
    <w:p w14:paraId="7D71EA23" w14:textId="77777777" w:rsidR="009728C5" w:rsidRPr="00E639A5" w:rsidRDefault="00D4315A" w:rsidP="00E639A5">
      <w:r w:rsidRPr="00E639A5">
        <w:t xml:space="preserve">When implementing a strategy </w:t>
      </w:r>
      <w:r w:rsidRPr="00E639A5">
        <w:rPr>
          <w:i/>
        </w:rPr>
        <w:t>S</w:t>
      </w:r>
      <w:r w:rsidRPr="00E639A5">
        <w:t xml:space="preserve">, the total penalty </w:t>
      </w:r>
      <w:r w:rsidR="009728C5" w:rsidRPr="00E639A5">
        <w:rPr>
          <w:position w:val="-10"/>
        </w:rPr>
        <w:object w:dxaOrig="639" w:dyaOrig="340" w14:anchorId="33FC9EB0">
          <v:shape id="_x0000_i1056" type="#_x0000_t75" style="width:30.95pt;height:17.05pt" o:ole="">
            <v:imagedata r:id="rId71" o:title=""/>
          </v:shape>
          <o:OLEObject Type="Embed" ProgID="Equation.3" ShapeID="_x0000_i1056" DrawAspect="Content" ObjectID="_1432177956" r:id="rId72"/>
        </w:object>
      </w:r>
      <w:r w:rsidR="009728C5" w:rsidRPr="00E639A5">
        <w:t xml:space="preserve"> </w:t>
      </w:r>
      <w:r w:rsidRPr="00E639A5">
        <w:t xml:space="preserve">over all objects from the substream </w:t>
      </w:r>
      <w:r w:rsidR="009728C5" w:rsidRPr="00E639A5">
        <w:rPr>
          <w:i/>
        </w:rPr>
        <w:t>O</w:t>
      </w:r>
      <w:r w:rsidR="009728C5" w:rsidRPr="00E639A5">
        <w:rPr>
          <w:i/>
          <w:vertAlign w:val="superscript"/>
        </w:rPr>
        <w:t>+</w:t>
      </w:r>
      <w:r w:rsidR="009728C5" w:rsidRPr="00E639A5">
        <w:t xml:space="preserve"> </w:t>
      </w:r>
      <w:r w:rsidR="0074472E" w:rsidRPr="00E639A5">
        <w:t>is</w:t>
      </w:r>
      <w:r w:rsidR="007E1FB5" w:rsidRPr="00E639A5">
        <w:rPr>
          <w:position w:val="-34"/>
        </w:rPr>
        <w:object w:dxaOrig="1960" w:dyaOrig="620" w14:anchorId="7D6082B3">
          <v:shape id="_x0000_i1057" type="#_x0000_t75" style="width:98.15pt;height:30.95pt" o:ole="">
            <v:imagedata r:id="rId73" o:title=""/>
          </v:shape>
          <o:OLEObject Type="Embed" ProgID="Equation.3" ShapeID="_x0000_i1057" DrawAspect="Content" ObjectID="_1432177957" r:id="rId74"/>
        </w:object>
      </w:r>
      <w:r w:rsidR="009728C5" w:rsidRPr="00E639A5">
        <w:t xml:space="preserve">, </w:t>
      </w:r>
      <w:r w:rsidRPr="00E639A5">
        <w:t>and criterion</w:t>
      </w:r>
      <w:r w:rsidR="009728C5" w:rsidRPr="00E639A5">
        <w:t xml:space="preserve"> </w:t>
      </w:r>
      <w:r w:rsidR="009728C5" w:rsidRPr="00E639A5">
        <w:rPr>
          <w:position w:val="-10"/>
        </w:rPr>
        <w:object w:dxaOrig="680" w:dyaOrig="340" w14:anchorId="7A831924">
          <v:shape id="_x0000_i1058" type="#_x0000_t75" style="width:34.15pt;height:17.05pt" o:ole="">
            <v:imagedata r:id="rId75" o:title=""/>
          </v:shape>
          <o:OLEObject Type="Embed" ProgID="Equation.3" ShapeID="_x0000_i1058" DrawAspect="Content" ObjectID="_1432177958" r:id="rId76"/>
        </w:object>
      </w:r>
      <w:r w:rsidR="009728C5" w:rsidRPr="00E639A5">
        <w:t>=</w:t>
      </w:r>
      <w:r w:rsidR="007E1FB5" w:rsidRPr="00E639A5">
        <w:rPr>
          <w:position w:val="-28"/>
        </w:rPr>
        <w:object w:dxaOrig="2520" w:dyaOrig="560" w14:anchorId="12686DB2">
          <v:shape id="_x0000_i1059" type="#_x0000_t75" style="width:125.85pt;height:27.2pt" o:ole="">
            <v:imagedata r:id="rId77" o:title=""/>
          </v:shape>
          <o:OLEObject Type="Embed" ProgID="Equation.3" ShapeID="_x0000_i1059" DrawAspect="Content" ObjectID="_1432177959" r:id="rId78"/>
        </w:object>
      </w:r>
      <w:r w:rsidR="009728C5" w:rsidRPr="00E639A5">
        <w:t xml:space="preserve"> </w:t>
      </w:r>
      <w:r w:rsidRPr="00E639A5">
        <w:t xml:space="preserve">determines </w:t>
      </w:r>
      <w:r w:rsidR="0074472E" w:rsidRPr="00E639A5">
        <w:t>the maximal</w:t>
      </w:r>
      <w:r w:rsidRPr="00E639A5">
        <w:t xml:space="preserve">   value for violating directive deadline in the realization of servicing among all objects from </w:t>
      </w:r>
      <w:r w:rsidR="0074472E" w:rsidRPr="00E639A5">
        <w:t>substream</w:t>
      </w:r>
      <w:r w:rsidR="007E1FB5" w:rsidRPr="00E639A5">
        <w:rPr>
          <w:position w:val="-14"/>
        </w:rPr>
        <w:object w:dxaOrig="340" w:dyaOrig="400" w14:anchorId="4B4503A1">
          <v:shape id="_x0000_i1060" type="#_x0000_t75" style="width:17.05pt;height:20.25pt" o:ole="">
            <v:imagedata r:id="rId79" o:title=""/>
          </v:shape>
          <o:OLEObject Type="Embed" ProgID="Equation.3" ShapeID="_x0000_i1060" DrawAspect="Content" ObjectID="_1432177960" r:id="rId80"/>
        </w:object>
      </w:r>
      <w:r w:rsidR="007E1FB5" w:rsidRPr="00E639A5">
        <w:t xml:space="preserve">. </w:t>
      </w:r>
      <w:r w:rsidRPr="00E639A5">
        <w:t>The bicriterial problem that we will study below formulated as follows.</w:t>
      </w:r>
    </w:p>
    <w:p w14:paraId="1630365B" w14:textId="77777777" w:rsidR="009728C5" w:rsidRPr="00E639A5" w:rsidRDefault="00262290" w:rsidP="00E639A5">
      <w:r w:rsidRPr="00E639A5">
        <w:t xml:space="preserve">Find the complete collection of Pareto [5] effective estimates in the problem of minimizing a total penalty </w:t>
      </w:r>
      <w:r w:rsidR="009728C5" w:rsidRPr="00E639A5">
        <w:rPr>
          <w:position w:val="-10"/>
        </w:rPr>
        <w:object w:dxaOrig="639" w:dyaOrig="340" w14:anchorId="31A919A5">
          <v:shape id="_x0000_i1061" type="#_x0000_t75" style="width:30.95pt;height:17.05pt" o:ole="">
            <v:imagedata r:id="rId81" o:title=""/>
          </v:shape>
          <o:OLEObject Type="Embed" ProgID="Equation.3" ShapeID="_x0000_i1061" DrawAspect="Content" ObjectID="_1432177961" r:id="rId82"/>
        </w:object>
      </w:r>
      <w:r w:rsidR="009728C5" w:rsidRPr="00E639A5">
        <w:t xml:space="preserve"> </w:t>
      </w:r>
      <w:r w:rsidR="009A37A8" w:rsidRPr="00E639A5">
        <w:t xml:space="preserve">for all objects of substream </w:t>
      </w:r>
      <w:r w:rsidR="009728C5" w:rsidRPr="00E639A5">
        <w:rPr>
          <w:i/>
        </w:rPr>
        <w:t>O</w:t>
      </w:r>
      <w:r w:rsidR="009728C5" w:rsidRPr="00E639A5">
        <w:rPr>
          <w:i/>
          <w:vertAlign w:val="superscript"/>
        </w:rPr>
        <w:t>+</w:t>
      </w:r>
      <w:r w:rsidR="009728C5" w:rsidRPr="00E639A5">
        <w:t xml:space="preserve"> </w:t>
      </w:r>
      <w:r w:rsidR="009A37A8" w:rsidRPr="00E639A5">
        <w:t xml:space="preserve">and </w:t>
      </w:r>
      <w:r w:rsidR="007D612C" w:rsidRPr="00E639A5">
        <w:t>in the problem of maximizing a total penalty</w:t>
      </w:r>
      <w:r w:rsidR="009728C5" w:rsidRPr="00E639A5">
        <w:t xml:space="preserve"> </w:t>
      </w:r>
      <w:r w:rsidR="009728C5" w:rsidRPr="00E639A5">
        <w:rPr>
          <w:position w:val="-10"/>
          <w:lang w:val="ru-RU"/>
        </w:rPr>
        <w:object w:dxaOrig="660" w:dyaOrig="340" w14:anchorId="3F49A6D5">
          <v:shape id="_x0000_i1062" type="#_x0000_t75" style="width:33.05pt;height:17.05pt" o:ole="">
            <v:imagedata r:id="rId83" o:title=""/>
          </v:shape>
          <o:OLEObject Type="Embed" ProgID="Equation.3" ShapeID="_x0000_i1062" DrawAspect="Content" ObjectID="_1432177962" r:id="rId84"/>
        </w:object>
      </w:r>
      <w:r w:rsidR="009728C5" w:rsidRPr="00E639A5">
        <w:t xml:space="preserve"> </w:t>
      </w:r>
      <w:r w:rsidR="007D612C" w:rsidRPr="00E639A5">
        <w:t>for all objects of stream</w:t>
      </w:r>
      <w:r w:rsidR="009728C5" w:rsidRPr="00E639A5">
        <w:rPr>
          <w:i/>
        </w:rPr>
        <w:t xml:space="preserve"> O</w:t>
      </w:r>
      <w:r w:rsidR="009728C5" w:rsidRPr="00E639A5">
        <w:rPr>
          <w:i/>
          <w:vertAlign w:val="superscript"/>
        </w:rPr>
        <w:t>-</w:t>
      </w:r>
      <w:r w:rsidR="009728C5" w:rsidRPr="00E639A5">
        <w:t>:</w:t>
      </w:r>
    </w:p>
    <w:tbl>
      <w:tblPr>
        <w:tblW w:w="9967" w:type="dxa"/>
        <w:tblInd w:w="108" w:type="dxa"/>
        <w:tblLayout w:type="fixed"/>
        <w:tblLook w:val="00A0" w:firstRow="1" w:lastRow="0" w:firstColumn="1" w:lastColumn="0" w:noHBand="0" w:noVBand="0"/>
      </w:tblPr>
      <w:tblGrid>
        <w:gridCol w:w="9435"/>
        <w:gridCol w:w="532"/>
      </w:tblGrid>
      <w:tr w:rsidR="009728C5" w:rsidRPr="00E639A5" w14:paraId="090BBF63" w14:textId="77777777">
        <w:tc>
          <w:tcPr>
            <w:tcW w:w="9435" w:type="dxa"/>
          </w:tcPr>
          <w:p w14:paraId="52A1FB6D" w14:textId="77777777" w:rsidR="009728C5" w:rsidRPr="00E639A5" w:rsidRDefault="009728C5" w:rsidP="00816CB9">
            <w:pPr>
              <w:jc w:val="center"/>
            </w:pPr>
            <w:r w:rsidRPr="00E639A5">
              <w:object w:dxaOrig="2680" w:dyaOrig="440" w14:anchorId="079215B2">
                <v:shape id="_x0000_i1063" type="#_x0000_t75" style="width:131.2pt;height:20.8pt" o:ole="">
                  <v:imagedata r:id="rId85" o:title=""/>
                </v:shape>
                <o:OLEObject Type="Embed" ProgID="Equation.3" ShapeID="_x0000_i1063" DrawAspect="Content" ObjectID="_1432177963" r:id="rId86"/>
              </w:object>
            </w:r>
          </w:p>
        </w:tc>
        <w:tc>
          <w:tcPr>
            <w:tcW w:w="532" w:type="dxa"/>
            <w:vAlign w:val="center"/>
          </w:tcPr>
          <w:p w14:paraId="2B37718C" w14:textId="77777777" w:rsidR="009728C5" w:rsidRPr="00E639A5" w:rsidRDefault="009728C5" w:rsidP="00E639A5">
            <w:r w:rsidRPr="00E639A5">
              <w:t>(</w:t>
            </w:r>
            <w:r w:rsidR="00601B2B" w:rsidRPr="00E639A5">
              <w:rPr>
                <w:lang w:val="ru-RU"/>
              </w:rPr>
              <w:t>1</w:t>
            </w:r>
            <w:r w:rsidRPr="00E639A5">
              <w:t>)</w:t>
            </w:r>
          </w:p>
        </w:tc>
      </w:tr>
    </w:tbl>
    <w:p w14:paraId="22B9DCEF" w14:textId="77777777" w:rsidR="009728C5" w:rsidRDefault="007540C4" w:rsidP="00E639A5">
      <w:r w:rsidRPr="00E639A5">
        <w:t xml:space="preserve">In this approach, the methodology to determine the servicing strategy provides </w:t>
      </w:r>
      <w:r w:rsidR="00FC0824" w:rsidRPr="00E639A5">
        <w:t xml:space="preserve">the </w:t>
      </w:r>
      <w:r w:rsidRPr="00E639A5">
        <w:t>consistent implementation of the following steps</w:t>
      </w:r>
      <w:r w:rsidR="009728C5" w:rsidRPr="00E639A5">
        <w:t>:</w:t>
      </w:r>
    </w:p>
    <w:p w14:paraId="4F5D777E" w14:textId="77777777" w:rsidR="00F33DC5" w:rsidRPr="00E639A5" w:rsidRDefault="00F33DC5" w:rsidP="00E639A5"/>
    <w:p w14:paraId="4FBDFF3B" w14:textId="77777777" w:rsidR="009728C5" w:rsidRPr="00E639A5" w:rsidRDefault="009728C5" w:rsidP="00E639A5">
      <w:r w:rsidRPr="00E639A5">
        <w:t>1) </w:t>
      </w:r>
      <w:r w:rsidR="00262290" w:rsidRPr="00E639A5">
        <w:t>synthesize the complete collection of effective estimates in bicriterial problem (1);</w:t>
      </w:r>
    </w:p>
    <w:p w14:paraId="46F547D6" w14:textId="77777777" w:rsidR="009728C5" w:rsidRPr="00E639A5" w:rsidRDefault="009728C5" w:rsidP="00E639A5">
      <w:r w:rsidRPr="00E639A5">
        <w:t>2) </w:t>
      </w:r>
      <w:r w:rsidR="00262290" w:rsidRPr="00E639A5">
        <w:t>decision maker have to select an effective estimate to realize, based on results of Step 1;</w:t>
      </w:r>
    </w:p>
    <w:p w14:paraId="4AD1A892" w14:textId="77777777" w:rsidR="009728C5" w:rsidRDefault="009728C5" w:rsidP="00E639A5">
      <w:r w:rsidRPr="00E639A5">
        <w:t>3) </w:t>
      </w:r>
      <w:r w:rsidR="00262290" w:rsidRPr="00E639A5">
        <w:t>construct the Pareto optimal solution that generates efficient estimates chosen on Step 2.</w:t>
      </w:r>
    </w:p>
    <w:p w14:paraId="683CBBFC" w14:textId="77777777" w:rsidR="00F33DC5" w:rsidRPr="00E639A5" w:rsidRDefault="00F33DC5" w:rsidP="00E639A5"/>
    <w:p w14:paraId="7D048F4E" w14:textId="77777777" w:rsidR="00262290" w:rsidRPr="00E639A5" w:rsidRDefault="00262290" w:rsidP="00474E6C">
      <w:r w:rsidRPr="00E639A5">
        <w:t>Without providing a proof, we note that the problem 1* is NP-hard [6]. The corresponding solving algorithm for this problem is easy to construct and its implementation listed below.</w:t>
      </w:r>
    </w:p>
    <w:p w14:paraId="32FA9E98" w14:textId="77777777" w:rsidR="00692F5D" w:rsidRPr="00E639A5" w:rsidRDefault="0062597F" w:rsidP="00474E6C">
      <w:r w:rsidRPr="00E639A5">
        <w:t xml:space="preserve">Algorithm for </w:t>
      </w:r>
      <w:r w:rsidR="00FC0824" w:rsidRPr="00E639A5">
        <w:t xml:space="preserve">the </w:t>
      </w:r>
      <w:r w:rsidRPr="00E639A5">
        <w:t xml:space="preserve">bicriterial approach of dynamic programming [7, 8]. </w:t>
      </w:r>
      <w:r w:rsidR="00692F5D" w:rsidRPr="00E639A5">
        <w:t xml:space="preserve">We now introduce additional notation needed in what follows. Let </w:t>
      </w:r>
      <w:r w:rsidR="00692F5D" w:rsidRPr="00E639A5">
        <w:rPr>
          <w:i/>
        </w:rPr>
        <w:t>Y</w:t>
      </w:r>
      <w:r w:rsidR="00692F5D" w:rsidRPr="00E639A5">
        <w:t xml:space="preserve"> is the set of two-dimensional vectors, and let </w:t>
      </w:r>
      <w:r w:rsidR="00692F5D" w:rsidRPr="00E639A5">
        <w:rPr>
          <w:i/>
        </w:rPr>
        <w:t>x </w:t>
      </w:r>
      <w:r w:rsidR="00692F5D" w:rsidRPr="00E639A5">
        <w:t>= (</w:t>
      </w:r>
      <w:r w:rsidR="00692F5D" w:rsidRPr="00E639A5">
        <w:rPr>
          <w:i/>
        </w:rPr>
        <w:t>x</w:t>
      </w:r>
      <w:r w:rsidR="00692F5D" w:rsidRPr="00E639A5">
        <w:rPr>
          <w:vertAlign w:val="subscript"/>
        </w:rPr>
        <w:t>1</w:t>
      </w:r>
      <w:r w:rsidR="00692F5D" w:rsidRPr="00E639A5">
        <w:rPr>
          <w:i/>
        </w:rPr>
        <w:t>,</w:t>
      </w:r>
      <w:r w:rsidR="00692F5D" w:rsidRPr="00E639A5">
        <w:t> </w:t>
      </w:r>
      <w:r w:rsidR="00692F5D" w:rsidRPr="00E639A5">
        <w:rPr>
          <w:i/>
        </w:rPr>
        <w:t>x</w:t>
      </w:r>
      <w:r w:rsidR="00692F5D" w:rsidRPr="00E639A5">
        <w:rPr>
          <w:vertAlign w:val="subscript"/>
        </w:rPr>
        <w:t>2</w:t>
      </w:r>
      <w:r w:rsidR="00692F5D" w:rsidRPr="00E639A5">
        <w:t xml:space="preserve">) is a given arbitrary two-dimensional vector. We </w:t>
      </w:r>
      <w:r w:rsidR="00692F5D" w:rsidRPr="00E639A5">
        <w:rPr>
          <w:i/>
        </w:rPr>
        <w:t>Y</w:t>
      </w:r>
      <w:r w:rsidR="00692F5D" w:rsidRPr="00E639A5">
        <w:sym w:font="Math1" w:char="F0C4"/>
      </w:r>
      <w:r w:rsidR="00692F5D" w:rsidRPr="00E639A5">
        <w:rPr>
          <w:i/>
        </w:rPr>
        <w:t>x</w:t>
      </w:r>
      <w:r w:rsidR="00692F5D" w:rsidRPr="00E639A5">
        <w:t xml:space="preserve"> denote the collection of all vectors of the form (y1 + x1, max(y2, x2)), where (y1, y2) </w:t>
      </w:r>
      <w:r w:rsidR="00692F5D" w:rsidRPr="00E639A5">
        <w:rPr>
          <w:rFonts w:ascii="Lucida Sans Unicode" w:hAnsi="Lucida Sans Unicode" w:cs="Lucida Sans Unicode"/>
        </w:rPr>
        <w:t>∈</w:t>
      </w:r>
      <w:r w:rsidR="00692F5D" w:rsidRPr="00E639A5">
        <w:t xml:space="preserve"> </w:t>
      </w:r>
      <w:r w:rsidR="00692F5D" w:rsidRPr="00E639A5">
        <w:rPr>
          <w:i/>
        </w:rPr>
        <w:t>Y.</w:t>
      </w:r>
    </w:p>
    <w:p w14:paraId="53A2FF6A" w14:textId="77777777" w:rsidR="009728C5" w:rsidRPr="00E639A5" w:rsidRDefault="00FC0824" w:rsidP="00E639A5">
      <w:pPr>
        <w:pStyle w:val="Style10ptJustified"/>
      </w:pPr>
      <w:r w:rsidRPr="00E639A5">
        <w:lastRenderedPageBreak/>
        <w:t xml:space="preserve">We say that vector </w:t>
      </w:r>
      <w:r w:rsidR="009728C5" w:rsidRPr="00E639A5">
        <w:t>(</w:t>
      </w:r>
      <w:r w:rsidR="009728C5" w:rsidRPr="00E639A5">
        <w:rPr>
          <w:i/>
        </w:rPr>
        <w:t>x’</w:t>
      </w:r>
      <w:r w:rsidR="009728C5" w:rsidRPr="00E639A5">
        <w:rPr>
          <w:vertAlign w:val="subscript"/>
        </w:rPr>
        <w:t>1</w:t>
      </w:r>
      <w:r w:rsidR="009728C5" w:rsidRPr="00E639A5">
        <w:t>, </w:t>
      </w:r>
      <w:r w:rsidR="009728C5" w:rsidRPr="00E639A5">
        <w:rPr>
          <w:i/>
        </w:rPr>
        <w:t>x’</w:t>
      </w:r>
      <w:r w:rsidR="009728C5" w:rsidRPr="00E639A5">
        <w:rPr>
          <w:vertAlign w:val="subscript"/>
        </w:rPr>
        <w:t>2</w:t>
      </w:r>
      <w:r w:rsidR="009728C5" w:rsidRPr="00E639A5">
        <w:t xml:space="preserve">) </w:t>
      </w:r>
      <w:r w:rsidRPr="00E639A5">
        <w:t>dominates vector</w:t>
      </w:r>
      <w:r w:rsidR="009728C5" w:rsidRPr="00E639A5">
        <w:t xml:space="preserve"> (</w:t>
      </w:r>
      <w:r w:rsidR="009728C5" w:rsidRPr="00E639A5">
        <w:rPr>
          <w:i/>
        </w:rPr>
        <w:t>x</w:t>
      </w:r>
      <w:r w:rsidR="009728C5" w:rsidRPr="00E639A5">
        <w:rPr>
          <w:vertAlign w:val="subscript"/>
        </w:rPr>
        <w:t>1</w:t>
      </w:r>
      <w:r w:rsidR="009728C5" w:rsidRPr="00E639A5">
        <w:t>, </w:t>
      </w:r>
      <w:r w:rsidR="009728C5" w:rsidRPr="00E639A5">
        <w:rPr>
          <w:i/>
        </w:rPr>
        <w:t>x</w:t>
      </w:r>
      <w:r w:rsidR="009728C5" w:rsidRPr="00E639A5">
        <w:rPr>
          <w:vertAlign w:val="subscript"/>
        </w:rPr>
        <w:t>2</w:t>
      </w:r>
      <w:r w:rsidR="009728C5" w:rsidRPr="00E639A5">
        <w:t xml:space="preserve">), </w:t>
      </w:r>
      <w:r w:rsidRPr="00E639A5">
        <w:t xml:space="preserve">if conditions </w:t>
      </w:r>
      <w:r w:rsidR="009728C5" w:rsidRPr="00E639A5">
        <w:rPr>
          <w:i/>
        </w:rPr>
        <w:t>x’</w:t>
      </w:r>
      <w:r w:rsidR="009728C5" w:rsidRPr="00E639A5">
        <w:rPr>
          <w:vertAlign w:val="subscript"/>
        </w:rPr>
        <w:t>1</w:t>
      </w:r>
      <w:r w:rsidR="004C30A4" w:rsidRPr="00E639A5">
        <w:t> </w:t>
      </w:r>
      <w:r w:rsidR="009728C5" w:rsidRPr="00E639A5">
        <w:t>≤</w:t>
      </w:r>
      <w:r w:rsidR="004C30A4" w:rsidRPr="00E639A5">
        <w:t> </w:t>
      </w:r>
      <w:r w:rsidR="009728C5" w:rsidRPr="00E639A5">
        <w:rPr>
          <w:i/>
        </w:rPr>
        <w:t>x</w:t>
      </w:r>
      <w:r w:rsidR="009728C5" w:rsidRPr="00E639A5">
        <w:rPr>
          <w:vertAlign w:val="subscript"/>
        </w:rPr>
        <w:t xml:space="preserve">1 </w:t>
      </w:r>
      <w:r w:rsidRPr="00E639A5">
        <w:t>and</w:t>
      </w:r>
      <w:r w:rsidR="009728C5" w:rsidRPr="00E639A5">
        <w:t xml:space="preserve"> </w:t>
      </w:r>
      <w:r w:rsidR="009728C5" w:rsidRPr="00E639A5">
        <w:rPr>
          <w:i/>
        </w:rPr>
        <w:t>x’</w:t>
      </w:r>
      <w:r w:rsidR="009728C5" w:rsidRPr="00E639A5">
        <w:rPr>
          <w:vertAlign w:val="subscript"/>
        </w:rPr>
        <w:t>2</w:t>
      </w:r>
      <w:r w:rsidR="004C30A4" w:rsidRPr="00E639A5">
        <w:t> </w:t>
      </w:r>
      <w:r w:rsidR="009728C5" w:rsidRPr="00E639A5">
        <w:t>≤</w:t>
      </w:r>
      <w:r w:rsidR="004C30A4" w:rsidRPr="00E639A5">
        <w:t> </w:t>
      </w:r>
      <w:r w:rsidR="009728C5" w:rsidRPr="00E639A5">
        <w:rPr>
          <w:i/>
        </w:rPr>
        <w:t>x</w:t>
      </w:r>
      <w:r w:rsidR="009728C5" w:rsidRPr="00E639A5">
        <w:rPr>
          <w:vertAlign w:val="subscript"/>
        </w:rPr>
        <w:t>2</w:t>
      </w:r>
      <w:r w:rsidRPr="00E639A5">
        <w:rPr>
          <w:vertAlign w:val="subscript"/>
        </w:rPr>
        <w:t xml:space="preserve"> </w:t>
      </w:r>
      <w:r w:rsidRPr="00E639A5">
        <w:t>are true;</w:t>
      </w:r>
      <w:r w:rsidR="009728C5" w:rsidRPr="00E639A5">
        <w:t xml:space="preserve"> </w:t>
      </w:r>
      <w:r w:rsidRPr="00E639A5">
        <w:t>wherein at least one of these inequalities is satisfied as a strict</w:t>
      </w:r>
      <w:r w:rsidR="009728C5" w:rsidRPr="00E639A5">
        <w:t xml:space="preserve">. </w:t>
      </w:r>
      <w:r w:rsidRPr="00E639A5">
        <w:t xml:space="preserve">For an arbitrary set of estimate vector </w:t>
      </w:r>
      <w:r w:rsidRPr="00E639A5">
        <w:rPr>
          <w:i/>
        </w:rPr>
        <w:t>X</w:t>
      </w:r>
      <w:r w:rsidRPr="00E639A5">
        <w:t xml:space="preserve">, we </w:t>
      </w:r>
      <w:r w:rsidRPr="00E639A5">
        <w:rPr>
          <w:i/>
        </w:rPr>
        <w:t>eff</w:t>
      </w:r>
      <w:r w:rsidRPr="00E639A5">
        <w:t>[</w:t>
      </w:r>
      <w:r w:rsidRPr="00E639A5">
        <w:rPr>
          <w:i/>
        </w:rPr>
        <w:t>X</w:t>
      </w:r>
      <w:r w:rsidRPr="00E639A5">
        <w:t>]</w:t>
      </w:r>
      <w:r w:rsidRPr="00E639A5">
        <w:rPr>
          <w:i/>
        </w:rPr>
        <w:t xml:space="preserve"> </w:t>
      </w:r>
      <w:r w:rsidRPr="00E639A5">
        <w:t xml:space="preserve">denote subset of </w:t>
      </w:r>
      <w:r w:rsidR="00ED5975" w:rsidRPr="00E639A5">
        <w:t xml:space="preserve">the </w:t>
      </w:r>
      <w:r w:rsidRPr="00E639A5">
        <w:t xml:space="preserve">elements belonging to </w:t>
      </w:r>
      <w:r w:rsidRPr="00E639A5">
        <w:rPr>
          <w:i/>
        </w:rPr>
        <w:t>X</w:t>
      </w:r>
      <w:r w:rsidRPr="00E639A5">
        <w:t xml:space="preserve"> and non-dominating it.</w:t>
      </w:r>
    </w:p>
    <w:p w14:paraId="2F2D6950" w14:textId="77777777" w:rsidR="00816CB9" w:rsidRDefault="00652728" w:rsidP="00E639A5">
      <w:pPr>
        <w:pStyle w:val="Paragraph"/>
        <w:rPr>
          <w:lang w:val="ru-RU"/>
        </w:rPr>
      </w:pPr>
      <w:r w:rsidRPr="00E639A5">
        <w:t>Let</w:t>
      </w:r>
      <w:r w:rsidR="009728C5" w:rsidRPr="00E639A5">
        <w:t xml:space="preserve"> </w:t>
      </w:r>
      <w:r w:rsidR="009728C5" w:rsidRPr="00E639A5">
        <w:rPr>
          <w:i/>
          <w:iCs/>
        </w:rPr>
        <w:t>F</w:t>
      </w:r>
      <w:r w:rsidR="009728C5" w:rsidRPr="00E639A5">
        <w:t>(</w:t>
      </w:r>
      <w:r w:rsidR="009728C5" w:rsidRPr="00E639A5">
        <w:rPr>
          <w:i/>
          <w:iCs/>
        </w:rPr>
        <w:t>t</w:t>
      </w:r>
      <w:r w:rsidR="009728C5" w:rsidRPr="00E639A5">
        <w:t xml:space="preserve">) </w:t>
      </w:r>
      <w:r w:rsidRPr="00E639A5">
        <w:t xml:space="preserve">is </w:t>
      </w:r>
      <w:r w:rsidR="00FC0824" w:rsidRPr="00E639A5">
        <w:t xml:space="preserve">the </w:t>
      </w:r>
      <w:r w:rsidRPr="00E639A5">
        <w:t xml:space="preserve">subset of object indices from </w:t>
      </w:r>
      <w:r w:rsidR="00ED5975" w:rsidRPr="00E639A5">
        <w:t xml:space="preserve">the </w:t>
      </w:r>
      <w:r w:rsidRPr="00E639A5">
        <w:t xml:space="preserve">stream </w:t>
      </w:r>
      <w:r w:rsidR="00290FE6" w:rsidRPr="00E639A5">
        <w:rPr>
          <w:i/>
          <w:iCs/>
        </w:rPr>
        <w:t>O</w:t>
      </w:r>
      <w:r w:rsidR="00290FE6" w:rsidRPr="00E639A5">
        <w:rPr>
          <w:i/>
          <w:iCs/>
          <w:vertAlign w:val="subscript"/>
        </w:rPr>
        <w:t>k</w:t>
      </w:r>
      <w:r w:rsidR="009728C5" w:rsidRPr="00E639A5">
        <w:t xml:space="preserve">, </w:t>
      </w:r>
      <w:r w:rsidRPr="00E639A5">
        <w:t xml:space="preserve">that arrives </w:t>
      </w:r>
      <w:r w:rsidR="00FC0824" w:rsidRPr="00E639A5">
        <w:t>at</w:t>
      </w:r>
      <w:r w:rsidRPr="00E639A5">
        <w:t xml:space="preserve"> servicing at moment</w:t>
      </w:r>
      <w:r w:rsidR="009728C5" w:rsidRPr="00E639A5">
        <w:t xml:space="preserve"> </w:t>
      </w:r>
      <w:r w:rsidR="009728C5" w:rsidRPr="00E639A5">
        <w:rPr>
          <w:i/>
          <w:iCs/>
        </w:rPr>
        <w:t>t</w:t>
      </w:r>
      <w:r w:rsidR="009728C5" w:rsidRPr="00E639A5">
        <w:t xml:space="preserve">. </w:t>
      </w:r>
      <w:r w:rsidRPr="00E639A5">
        <w:t>We denote the collection of object indices for object arrives over interval [</w:t>
      </w:r>
      <w:r w:rsidRPr="00E639A5">
        <w:rPr>
          <w:i/>
          <w:iCs/>
        </w:rPr>
        <w:t>t + </w:t>
      </w:r>
      <w:r w:rsidRPr="00E639A5">
        <w:t>1</w:t>
      </w:r>
      <w:r w:rsidRPr="00E639A5">
        <w:rPr>
          <w:i/>
          <w:iCs/>
        </w:rPr>
        <w:t>, t + </w:t>
      </w:r>
      <w:r w:rsidRPr="00E639A5">
        <w:t xml:space="preserve">Δ], Δ ≥ 1 by </w:t>
      </w:r>
      <w:r w:rsidRPr="00E639A5">
        <w:rPr>
          <w:i/>
          <w:iCs/>
        </w:rPr>
        <w:t>D</w:t>
      </w:r>
      <w:r w:rsidRPr="00E639A5">
        <w:t>(</w:t>
      </w:r>
      <w:r w:rsidRPr="00E639A5">
        <w:rPr>
          <w:i/>
          <w:iCs/>
        </w:rPr>
        <w:t>t, </w:t>
      </w:r>
      <w:r w:rsidRPr="00E639A5">
        <w:t xml:space="preserve">Δ). </w:t>
      </w:r>
      <w:r w:rsidR="0062597F" w:rsidRPr="00E639A5">
        <w:rPr>
          <w:lang w:val="ru-RU"/>
        </w:rPr>
        <w:t>It is obvious, that</w:t>
      </w:r>
    </w:p>
    <w:p w14:paraId="7C2DF9CD" w14:textId="77777777" w:rsidR="009728C5" w:rsidRPr="00E639A5" w:rsidRDefault="00290FE6" w:rsidP="00816CB9">
      <w:pPr>
        <w:pStyle w:val="Paragraph"/>
        <w:jc w:val="center"/>
        <w:rPr>
          <w:lang w:val="ru-RU"/>
        </w:rPr>
      </w:pPr>
      <w:r w:rsidRPr="00E639A5">
        <w:rPr>
          <w:position w:val="-18"/>
        </w:rPr>
        <w:object w:dxaOrig="2280" w:dyaOrig="499" w14:anchorId="0A56F8C0">
          <v:shape id="_x0000_i1064" type="#_x0000_t75" style="width:114.15pt;height:25.05pt" o:ole="">
            <v:imagedata r:id="rId87" o:title=""/>
          </v:shape>
          <o:OLEObject Type="Embed" ProgID="Equation.3" ShapeID="_x0000_i1064" DrawAspect="Content" ObjectID="_1432177964" r:id="rId88"/>
        </w:object>
      </w:r>
      <w:r w:rsidR="009728C5" w:rsidRPr="00E639A5">
        <w:rPr>
          <w:lang w:val="ru-RU"/>
        </w:rPr>
        <w:t>.</w:t>
      </w:r>
    </w:p>
    <w:p w14:paraId="0AD52237" w14:textId="77777777" w:rsidR="009728C5" w:rsidRPr="00E639A5" w:rsidRDefault="00C74541" w:rsidP="00E639A5">
      <w:pPr>
        <w:pStyle w:val="Paragraph"/>
      </w:pPr>
      <w:r w:rsidRPr="00E639A5">
        <w:t xml:space="preserve">During the servicing of stream objects </w:t>
      </w:r>
      <w:r w:rsidR="009728C5" w:rsidRPr="00E639A5">
        <w:rPr>
          <w:i/>
          <w:iCs/>
        </w:rPr>
        <w:t>O</w:t>
      </w:r>
      <w:r w:rsidR="00290FE6" w:rsidRPr="00E639A5">
        <w:rPr>
          <w:i/>
          <w:iCs/>
          <w:vertAlign w:val="subscript"/>
        </w:rPr>
        <w:t>k</w:t>
      </w:r>
      <w:r w:rsidRPr="00E639A5">
        <w:t xml:space="preserve">, </w:t>
      </w:r>
      <w:r w:rsidR="00ED5975" w:rsidRPr="00E639A5">
        <w:t xml:space="preserve">the </w:t>
      </w:r>
      <w:r w:rsidRPr="00E639A5">
        <w:t xml:space="preserve">decision made at those moments when the system is free and we must choose another object from </w:t>
      </w:r>
      <w:r w:rsidR="003B489A" w:rsidRPr="00E639A5">
        <w:t xml:space="preserve">one of </w:t>
      </w:r>
      <w:r w:rsidR="00ED5975" w:rsidRPr="00E639A5">
        <w:t xml:space="preserve">the </w:t>
      </w:r>
      <w:r w:rsidRPr="00E639A5">
        <w:t>substreams</w:t>
      </w:r>
      <w:r w:rsidR="003B489A" w:rsidRPr="00E639A5">
        <w:t>. Thus, it is necessary to take into account the current filling of the reservoir. Accordingly</w:t>
      </w:r>
      <w:r w:rsidR="009728C5" w:rsidRPr="00E639A5">
        <w:t>, (</w:t>
      </w:r>
      <w:r w:rsidR="009728C5" w:rsidRPr="00E639A5">
        <w:rPr>
          <w:i/>
          <w:iCs/>
        </w:rPr>
        <w:t>t</w:t>
      </w:r>
      <w:r w:rsidR="009728C5" w:rsidRPr="00E639A5">
        <w:t>,</w:t>
      </w:r>
      <w:r w:rsidR="00601B2B" w:rsidRPr="00E639A5">
        <w:t> </w:t>
      </w:r>
      <w:r w:rsidR="009728C5" w:rsidRPr="00E639A5">
        <w:rPr>
          <w:i/>
          <w:iCs/>
        </w:rPr>
        <w:t>Q</w:t>
      </w:r>
      <w:r w:rsidR="009728C5" w:rsidRPr="00E639A5">
        <w:t>,</w:t>
      </w:r>
      <w:r w:rsidR="00601B2B" w:rsidRPr="00E639A5">
        <w:t> </w:t>
      </w:r>
      <w:r w:rsidR="009728C5" w:rsidRPr="00E639A5">
        <w:rPr>
          <w:i/>
          <w:iCs/>
        </w:rPr>
        <w:t>V</w:t>
      </w:r>
      <w:r w:rsidR="009728C5" w:rsidRPr="00E639A5">
        <w:rPr>
          <w:i/>
          <w:iCs/>
          <w:vertAlign w:val="subscript"/>
        </w:rPr>
        <w:t>t</w:t>
      </w:r>
      <w:r w:rsidR="009728C5" w:rsidRPr="00E639A5">
        <w:t xml:space="preserve">) </w:t>
      </w:r>
      <w:r w:rsidR="003B489A" w:rsidRPr="00E639A5">
        <w:t>is the current state of servicing at moment</w:t>
      </w:r>
      <w:r w:rsidR="009728C5" w:rsidRPr="00E639A5">
        <w:t xml:space="preserve"> </w:t>
      </w:r>
      <w:r w:rsidR="009728C5" w:rsidRPr="00E639A5">
        <w:rPr>
          <w:i/>
          <w:iCs/>
        </w:rPr>
        <w:t>t</w:t>
      </w:r>
      <w:r w:rsidR="009728C5" w:rsidRPr="00E639A5">
        <w:t xml:space="preserve">, </w:t>
      </w:r>
      <w:r w:rsidR="003B489A" w:rsidRPr="00E639A5">
        <w:t>where</w:t>
      </w:r>
      <w:r w:rsidR="009728C5" w:rsidRPr="00E639A5">
        <w:t xml:space="preserve"> </w:t>
      </w:r>
      <w:r w:rsidR="009728C5" w:rsidRPr="00E639A5">
        <w:rPr>
          <w:i/>
          <w:iCs/>
        </w:rPr>
        <w:t>Q</w:t>
      </w:r>
      <w:r w:rsidR="009728C5" w:rsidRPr="00E639A5">
        <w:t xml:space="preserve"> – </w:t>
      </w:r>
      <w:r w:rsidR="003B489A" w:rsidRPr="00E639A5">
        <w:t xml:space="preserve">is the set of indices for objects of stream </w:t>
      </w:r>
      <w:r w:rsidR="00290FE6" w:rsidRPr="00E639A5">
        <w:rPr>
          <w:i/>
          <w:iCs/>
        </w:rPr>
        <w:t>O</w:t>
      </w:r>
      <w:r w:rsidR="00290FE6" w:rsidRPr="00E639A5">
        <w:rPr>
          <w:i/>
          <w:iCs/>
          <w:vertAlign w:val="subscript"/>
        </w:rPr>
        <w:t>k</w:t>
      </w:r>
      <w:r w:rsidR="009728C5" w:rsidRPr="00E639A5">
        <w:t xml:space="preserve">, </w:t>
      </w:r>
      <w:r w:rsidR="003B489A" w:rsidRPr="00E639A5">
        <w:t xml:space="preserve">waiting for service at moment </w:t>
      </w:r>
      <w:r w:rsidR="009728C5" w:rsidRPr="00E639A5">
        <w:rPr>
          <w:i/>
          <w:iCs/>
        </w:rPr>
        <w:t>t</w:t>
      </w:r>
      <w:r w:rsidR="009728C5" w:rsidRPr="00E639A5">
        <w:t>.</w:t>
      </w:r>
    </w:p>
    <w:p w14:paraId="2D8E4B75" w14:textId="77777777" w:rsidR="009728C5" w:rsidRPr="00E639A5" w:rsidRDefault="00932786" w:rsidP="00E639A5">
      <w:pPr>
        <w:pStyle w:val="Style10ptJustified"/>
      </w:pPr>
      <w:r w:rsidRPr="00E639A5">
        <w:t xml:space="preserve">At any state of servicing </w:t>
      </w:r>
      <w:r w:rsidR="009728C5" w:rsidRPr="00E639A5">
        <w:t>(</w:t>
      </w:r>
      <w:r w:rsidR="009728C5" w:rsidRPr="00E639A5">
        <w:rPr>
          <w:i/>
        </w:rPr>
        <w:t>t</w:t>
      </w:r>
      <w:r w:rsidR="00601B2B" w:rsidRPr="00E639A5">
        <w:t>, </w:t>
      </w:r>
      <w:r w:rsidR="009728C5" w:rsidRPr="00E639A5">
        <w:rPr>
          <w:i/>
        </w:rPr>
        <w:t>Q</w:t>
      </w:r>
      <w:r w:rsidR="00601B2B" w:rsidRPr="00E639A5">
        <w:t>, </w:t>
      </w:r>
      <w:r w:rsidR="009728C5" w:rsidRPr="00E639A5">
        <w:rPr>
          <w:i/>
        </w:rPr>
        <w:t>V</w:t>
      </w:r>
      <w:r w:rsidR="009728C5" w:rsidRPr="00E639A5">
        <w:rPr>
          <w:i/>
          <w:vertAlign w:val="subscript"/>
        </w:rPr>
        <w:t>t</w:t>
      </w:r>
      <w:r w:rsidR="009728C5" w:rsidRPr="00E639A5">
        <w:t>)</w:t>
      </w:r>
      <w:r w:rsidRPr="00E639A5">
        <w:t xml:space="preserve">, </w:t>
      </w:r>
      <w:r w:rsidR="009728C5" w:rsidRPr="00E639A5">
        <w:rPr>
          <w:i/>
        </w:rPr>
        <w:t>t</w:t>
      </w:r>
      <w:r w:rsidR="00601B2B" w:rsidRPr="00E639A5">
        <w:rPr>
          <w:i/>
        </w:rPr>
        <w:t> </w:t>
      </w:r>
      <w:r w:rsidR="009728C5" w:rsidRPr="00E639A5">
        <w:t>&lt;</w:t>
      </w:r>
      <w:r w:rsidR="00601B2B" w:rsidRPr="00E639A5">
        <w:t> </w:t>
      </w:r>
      <w:r w:rsidR="009728C5" w:rsidRPr="00E639A5">
        <w:rPr>
          <w:i/>
        </w:rPr>
        <w:t>t</w:t>
      </w:r>
      <w:r w:rsidR="00290FE6" w:rsidRPr="00E639A5">
        <w:rPr>
          <w:i/>
          <w:vertAlign w:val="subscript"/>
        </w:rPr>
        <w:t>k</w:t>
      </w:r>
      <w:r w:rsidR="009728C5" w:rsidRPr="00E639A5">
        <w:t xml:space="preserve"> </w:t>
      </w:r>
      <w:r w:rsidRPr="00E639A5">
        <w:t>the set of unserved objects</w:t>
      </w:r>
      <w:r w:rsidR="009728C5" w:rsidRPr="00E639A5">
        <w:rPr>
          <w:i/>
        </w:rPr>
        <w:t xml:space="preserve"> Q</w:t>
      </w:r>
      <w:r w:rsidR="009728C5" w:rsidRPr="00E639A5">
        <w:t xml:space="preserve"> </w:t>
      </w:r>
      <w:r w:rsidRPr="00E639A5">
        <w:t>will always additionally include a dummy (zero) object</w:t>
      </w:r>
      <w:r w:rsidR="009728C5" w:rsidRPr="00E639A5">
        <w:t xml:space="preserve"> </w:t>
      </w:r>
      <w:r w:rsidR="009728C5" w:rsidRPr="00E639A5">
        <w:rPr>
          <w:i/>
        </w:rPr>
        <w:t>o</w:t>
      </w:r>
      <w:r w:rsidR="009728C5" w:rsidRPr="00E639A5">
        <w:t xml:space="preserve">(0) </w:t>
      </w:r>
      <w:r w:rsidRPr="00E639A5">
        <w:t xml:space="preserve">with characteristics </w:t>
      </w:r>
      <w:r w:rsidR="009728C5" w:rsidRPr="00E639A5">
        <w:rPr>
          <w:i/>
        </w:rPr>
        <w:t>a</w:t>
      </w:r>
      <w:r w:rsidR="009728C5" w:rsidRPr="00E639A5">
        <w:rPr>
          <w:vertAlign w:val="subscript"/>
        </w:rPr>
        <w:t>0</w:t>
      </w:r>
      <w:r w:rsidR="009728C5" w:rsidRPr="00E639A5">
        <w:t xml:space="preserve"> = 0, </w:t>
      </w:r>
      <w:r w:rsidR="009728C5" w:rsidRPr="00E639A5">
        <w:rPr>
          <w:i/>
        </w:rPr>
        <w:sym w:font="Symbol" w:char="F074"/>
      </w:r>
      <w:r w:rsidR="009728C5" w:rsidRPr="00E639A5">
        <w:rPr>
          <w:vertAlign w:val="subscript"/>
        </w:rPr>
        <w:t>0</w:t>
      </w:r>
      <w:r w:rsidR="009728C5" w:rsidRPr="00E639A5">
        <w:t> = 1,</w:t>
      </w:r>
      <w:r w:rsidR="009728C5" w:rsidRPr="00E639A5">
        <w:rPr>
          <w:i/>
        </w:rPr>
        <w:t xml:space="preserve"> v</w:t>
      </w:r>
      <w:r w:rsidR="009728C5" w:rsidRPr="00E639A5">
        <w:rPr>
          <w:i/>
          <w:vertAlign w:val="subscript"/>
        </w:rPr>
        <w:t>0</w:t>
      </w:r>
      <w:r w:rsidR="009728C5" w:rsidRPr="00E639A5">
        <w:t> = 0,</w:t>
      </w:r>
      <w:r w:rsidR="009728C5" w:rsidRPr="00E639A5">
        <w:rPr>
          <w:i/>
        </w:rPr>
        <w:t xml:space="preserve"> d</w:t>
      </w:r>
      <w:r w:rsidR="009728C5" w:rsidRPr="00E639A5">
        <w:rPr>
          <w:i/>
          <w:vertAlign w:val="subscript"/>
        </w:rPr>
        <w:t>0</w:t>
      </w:r>
      <w:r w:rsidR="009728C5" w:rsidRPr="00E639A5">
        <w:t> = 0</w:t>
      </w:r>
      <w:r w:rsidR="00AE0A1A" w:rsidRPr="00E639A5">
        <w:t xml:space="preserve"> </w:t>
      </w:r>
      <w:r w:rsidRPr="00E639A5">
        <w:t xml:space="preserve">and to be definite, we let </w:t>
      </w:r>
      <w:r w:rsidR="009728C5" w:rsidRPr="00E639A5">
        <w:rPr>
          <w:i/>
        </w:rPr>
        <w:t>w</w:t>
      </w:r>
      <w:r w:rsidR="009728C5" w:rsidRPr="00E639A5">
        <w:rPr>
          <w:vertAlign w:val="subscript"/>
        </w:rPr>
        <w:t>0</w:t>
      </w:r>
      <w:r w:rsidR="009728C5" w:rsidRPr="00E639A5">
        <w:t xml:space="preserve"> = +1. </w:t>
      </w:r>
      <w:r w:rsidRPr="00E639A5">
        <w:t>Servicing a dummy object means processor downtime during one processing cycle.</w:t>
      </w:r>
    </w:p>
    <w:p w14:paraId="46F1992D" w14:textId="77777777" w:rsidR="005F1542" w:rsidRPr="00E639A5" w:rsidRDefault="005F1542" w:rsidP="00E639A5">
      <w:pPr>
        <w:pStyle w:val="Style10ptJustified"/>
      </w:pPr>
      <w:r w:rsidRPr="00E639A5">
        <w:t>Processor downtime occurs in following cases:</w:t>
      </w:r>
    </w:p>
    <w:p w14:paraId="3D8E2CBD" w14:textId="77777777" w:rsidR="009728C5" w:rsidRPr="00E639A5" w:rsidRDefault="00AE0A1A" w:rsidP="00E639A5">
      <w:pPr>
        <w:pStyle w:val="Style10ptJustified"/>
      </w:pPr>
      <w:r w:rsidRPr="00E639A5">
        <w:t>− </w:t>
      </w:r>
      <w:r w:rsidR="005F1542" w:rsidRPr="00E639A5">
        <w:t>all previously arrived objects have already been serviced, and other objects from the stream have not yet arrived;</w:t>
      </w:r>
    </w:p>
    <w:p w14:paraId="12571CE3" w14:textId="77777777" w:rsidR="009728C5" w:rsidRPr="00E639A5" w:rsidRDefault="005F1542" w:rsidP="00E639A5">
      <w:pPr>
        <w:pStyle w:val="Style10ptJustified"/>
      </w:pPr>
      <w:r w:rsidRPr="00E639A5">
        <w:t xml:space="preserve">− none of the objects that have previously arrived and are awaiting servicing from time moment t can be accepted for servicing because the reservoir either does not have enough free space (for objects from substream </w:t>
      </w:r>
      <w:r w:rsidRPr="00E639A5">
        <w:rPr>
          <w:position w:val="-6"/>
        </w:rPr>
        <w:object w:dxaOrig="340" w:dyaOrig="320" w14:anchorId="4591A23C">
          <v:shape id="_x0000_i1065" type="#_x0000_t75" style="width:17.05pt;height:16pt" o:ole="">
            <v:imagedata r:id="rId89" o:title=""/>
          </v:shape>
          <o:OLEObject Type="Embed" ProgID="Equation.3" ShapeID="_x0000_i1065" DrawAspect="Content" ObjectID="_1432177965" r:id="rId90"/>
        </w:object>
      </w:r>
      <w:r w:rsidRPr="00E639A5">
        <w:t xml:space="preserve">) or does not have enough product (for objects from substream </w:t>
      </w:r>
      <w:r w:rsidRPr="00E639A5">
        <w:rPr>
          <w:position w:val="-6"/>
        </w:rPr>
        <w:object w:dxaOrig="340" w:dyaOrig="320" w14:anchorId="7F09B262">
          <v:shape id="_x0000_i1066" type="#_x0000_t75" style="width:17.05pt;height:16pt" o:ole="">
            <v:imagedata r:id="rId91" o:title=""/>
          </v:shape>
          <o:OLEObject Type="Embed" ProgID="Equation.3" ShapeID="_x0000_i1066" DrawAspect="Content" ObjectID="_1432177966" r:id="rId92"/>
        </w:object>
      </w:r>
      <w:r w:rsidRPr="00E639A5">
        <w:t>);</w:t>
      </w:r>
    </w:p>
    <w:p w14:paraId="32FBFC38" w14:textId="77777777" w:rsidR="009728C5" w:rsidRPr="00E639A5" w:rsidRDefault="00AE0A1A" w:rsidP="00E639A5">
      <w:pPr>
        <w:pStyle w:val="Style10ptJustified"/>
      </w:pPr>
      <w:r w:rsidRPr="00E639A5">
        <w:t>− </w:t>
      </w:r>
      <w:r w:rsidR="005F1542" w:rsidRPr="00E639A5">
        <w:t>it makes sense to let the processor go idle in order to ensure high priority servicing of some object with high penalty per unit of idle time that has not yet arrived</w:t>
      </w:r>
      <w:r w:rsidR="009728C5" w:rsidRPr="00E639A5">
        <w:t>.</w:t>
      </w:r>
    </w:p>
    <w:p w14:paraId="0807BC53" w14:textId="77777777" w:rsidR="005F1542" w:rsidRPr="00E639A5" w:rsidRDefault="005F1542" w:rsidP="00E639A5">
      <w:pPr>
        <w:pStyle w:val="Style10ptJustified"/>
      </w:pPr>
      <w:r w:rsidRPr="00E639A5">
        <w:t xml:space="preserve">The idle object is excluded from set </w:t>
      </w:r>
      <w:r w:rsidRPr="00E639A5">
        <w:rPr>
          <w:i/>
        </w:rPr>
        <w:t>Q</w:t>
      </w:r>
      <w:r w:rsidRPr="00E639A5">
        <w:t xml:space="preserve"> when </w:t>
      </w:r>
      <w:r w:rsidRPr="00E639A5">
        <w:rPr>
          <w:i/>
        </w:rPr>
        <w:t>t</w:t>
      </w:r>
      <w:r w:rsidRPr="00E639A5">
        <w:t> ≥ </w:t>
      </w:r>
      <w:r w:rsidRPr="00E639A5">
        <w:rPr>
          <w:i/>
        </w:rPr>
        <w:t>t</w:t>
      </w:r>
      <w:r w:rsidRPr="00E639A5">
        <w:rPr>
          <w:i/>
          <w:vertAlign w:val="subscript"/>
        </w:rPr>
        <w:t>k</w:t>
      </w:r>
      <w:r w:rsidRPr="00E639A5">
        <w:t xml:space="preserve">, i.e., when all objects of stream </w:t>
      </w:r>
      <w:r w:rsidRPr="00E639A5">
        <w:rPr>
          <w:i/>
        </w:rPr>
        <w:t>O</w:t>
      </w:r>
      <w:r w:rsidRPr="00E639A5">
        <w:rPr>
          <w:i/>
          <w:vertAlign w:val="subscript"/>
        </w:rPr>
        <w:t>k</w:t>
      </w:r>
      <w:r w:rsidRPr="00E639A5">
        <w:t xml:space="preserve"> </w:t>
      </w:r>
      <w:r w:rsidR="008E3B68" w:rsidRPr="00E639A5">
        <w:t>have arrived</w:t>
      </w:r>
      <w:r w:rsidRPr="00E639A5">
        <w:t xml:space="preserve"> and awaiting servicing.</w:t>
      </w:r>
    </w:p>
    <w:p w14:paraId="2BD076AC" w14:textId="77777777" w:rsidR="008E3B68" w:rsidRPr="00E639A5" w:rsidRDefault="008E3B68" w:rsidP="00E639A5">
      <w:pPr>
        <w:pStyle w:val="Style10ptJustified"/>
      </w:pPr>
      <w:r w:rsidRPr="00E639A5">
        <w:rPr>
          <w:i/>
        </w:rPr>
        <w:lastRenderedPageBreak/>
        <w:t>E</w:t>
      </w:r>
      <w:r w:rsidRPr="00E639A5">
        <w:t>(</w:t>
      </w:r>
      <w:r w:rsidRPr="00E639A5">
        <w:rPr>
          <w:i/>
        </w:rPr>
        <w:t>t</w:t>
      </w:r>
      <w:r w:rsidRPr="00E639A5">
        <w:t>, </w:t>
      </w:r>
      <w:r w:rsidRPr="00E639A5">
        <w:rPr>
          <w:i/>
        </w:rPr>
        <w:t>Q</w:t>
      </w:r>
      <w:r w:rsidRPr="00E639A5">
        <w:t>, </w:t>
      </w:r>
      <w:r w:rsidRPr="00E639A5">
        <w:rPr>
          <w:i/>
        </w:rPr>
        <w:t>V</w:t>
      </w:r>
      <w:r w:rsidRPr="00E639A5">
        <w:rPr>
          <w:i/>
          <w:vertAlign w:val="subscript"/>
        </w:rPr>
        <w:t>t</w:t>
      </w:r>
      <w:r w:rsidRPr="00E639A5">
        <w:t xml:space="preserve">) is </w:t>
      </w:r>
      <w:r w:rsidR="00ED5975" w:rsidRPr="00E639A5">
        <w:t xml:space="preserve">the </w:t>
      </w:r>
      <w:r w:rsidRPr="00E639A5">
        <w:t xml:space="preserve">collection of effective two-dimensional estimates, constructed by servicing all objects with indices of set </w:t>
      </w:r>
      <w:r w:rsidRPr="00E639A5">
        <w:rPr>
          <w:i/>
        </w:rPr>
        <w:t>Q</w:t>
      </w:r>
      <w:r w:rsidRPr="00E639A5">
        <w:t xml:space="preserve"> and objects that will arrive to servicing after the moment </w:t>
      </w:r>
      <w:r w:rsidRPr="00E639A5">
        <w:rPr>
          <w:i/>
        </w:rPr>
        <w:t>t</w:t>
      </w:r>
      <w:r w:rsidRPr="00E639A5">
        <w:t xml:space="preserve">. Then </w:t>
      </w:r>
      <w:r w:rsidRPr="00E639A5">
        <w:rPr>
          <w:i/>
        </w:rPr>
        <w:t>E</w:t>
      </w:r>
      <w:r w:rsidRPr="00E639A5">
        <w:t>(0, </w:t>
      </w:r>
      <w:r w:rsidRPr="00E639A5">
        <w:rPr>
          <w:i/>
        </w:rPr>
        <w:t>F</w:t>
      </w:r>
      <w:r w:rsidRPr="00E639A5">
        <w:t>(0),</w:t>
      </w:r>
      <w:r w:rsidRPr="00E639A5">
        <w:rPr>
          <w:i/>
        </w:rPr>
        <w:t> V</w:t>
      </w:r>
      <w:r w:rsidRPr="00E639A5">
        <w:rPr>
          <w:vertAlign w:val="subscript"/>
        </w:rPr>
        <w:t>0</w:t>
      </w:r>
      <w:r w:rsidRPr="00E639A5">
        <w:t>) is the complete collection of effective estimates for</w:t>
      </w:r>
      <w:r w:rsidR="00695B54" w:rsidRPr="00E639A5">
        <w:t xml:space="preserve"> the</w:t>
      </w:r>
      <w:r w:rsidRPr="00E639A5">
        <w:t xml:space="preserve"> initial bicriterial problem.</w:t>
      </w:r>
    </w:p>
    <w:p w14:paraId="77657900" w14:textId="77777777" w:rsidR="00D62BAB" w:rsidRPr="00E639A5" w:rsidRDefault="00D62BAB" w:rsidP="00E639A5">
      <w:pPr>
        <w:pStyle w:val="Style10ptJustified"/>
      </w:pPr>
      <w:r w:rsidRPr="00E639A5">
        <w:t>In current state (</w:t>
      </w:r>
      <w:r w:rsidRPr="00E639A5">
        <w:rPr>
          <w:i/>
        </w:rPr>
        <w:t>t</w:t>
      </w:r>
      <w:r w:rsidRPr="00E639A5">
        <w:t>, </w:t>
      </w:r>
      <w:r w:rsidRPr="00E639A5">
        <w:rPr>
          <w:i/>
        </w:rPr>
        <w:t>Q</w:t>
      </w:r>
      <w:r w:rsidRPr="00E639A5">
        <w:t>, </w:t>
      </w:r>
      <w:r w:rsidRPr="00E639A5">
        <w:rPr>
          <w:i/>
        </w:rPr>
        <w:t>V</w:t>
      </w:r>
      <w:r w:rsidRPr="00E639A5">
        <w:rPr>
          <w:i/>
          <w:vertAlign w:val="subscript"/>
        </w:rPr>
        <w:t>t</w:t>
      </w:r>
      <w:r w:rsidRPr="00E639A5">
        <w:t xml:space="preserve">) object </w:t>
      </w:r>
      <w:r w:rsidRPr="00E639A5">
        <w:rPr>
          <w:i/>
        </w:rPr>
        <w:t>o</w:t>
      </w:r>
      <w:r w:rsidRPr="00E639A5">
        <w:t>(</w:t>
      </w:r>
      <w:r w:rsidRPr="00E639A5">
        <w:rPr>
          <w:i/>
        </w:rPr>
        <w:t>s</w:t>
      </w:r>
      <w:r w:rsidRPr="00E639A5">
        <w:t xml:space="preserve">) </w:t>
      </w:r>
      <w:r w:rsidRPr="00E639A5">
        <w:rPr>
          <w:position w:val="-10"/>
          <w:lang w:val="ru-RU"/>
        </w:rPr>
        <w:object w:dxaOrig="600" w:dyaOrig="320" w14:anchorId="320D4A98">
          <v:shape id="_x0000_i1067" type="#_x0000_t75" style="width:28.8pt;height:16pt" o:ole="">
            <v:imagedata r:id="rId93" o:title=""/>
          </v:shape>
          <o:OLEObject Type="Embed" ProgID="Equation.3" ShapeID="_x0000_i1067" DrawAspect="Content" ObjectID="_1432177967" r:id="rId94"/>
        </w:object>
      </w:r>
      <w:r w:rsidRPr="00E639A5">
        <w:t xml:space="preserve">can be served only if </w:t>
      </w:r>
      <w:r w:rsidR="00695B54" w:rsidRPr="00E639A5">
        <w:t xml:space="preserve">the </w:t>
      </w:r>
      <w:r w:rsidRPr="00E639A5">
        <w:t xml:space="preserve">following condition is true </w:t>
      </w:r>
      <w:r w:rsidRPr="00E639A5">
        <w:rPr>
          <w:position w:val="-12"/>
          <w:lang w:val="ru-RU"/>
        </w:rPr>
        <w:object w:dxaOrig="1719" w:dyaOrig="380" w14:anchorId="42F37FC3">
          <v:shape id="_x0000_i1068" type="#_x0000_t75" style="width:85.85pt;height:19.2pt" o:ole="">
            <v:imagedata r:id="rId95" o:title=""/>
          </v:shape>
          <o:OLEObject Type="Embed" ProgID="Equation.3" ShapeID="_x0000_i1068" DrawAspect="Content" ObjectID="_1432177968" r:id="rId96"/>
        </w:object>
      </w:r>
      <w:r w:rsidRPr="00E639A5">
        <w:t xml:space="preserve">. </w:t>
      </w:r>
      <w:r w:rsidRPr="00E639A5">
        <w:rPr>
          <w:position w:val="-10"/>
        </w:rPr>
        <w:object w:dxaOrig="320" w:dyaOrig="360" w14:anchorId="12792DD1">
          <v:shape id="_x0000_i1069" type="#_x0000_t75" style="width:16pt;height:18.15pt" o:ole="">
            <v:imagedata r:id="rId97" o:title=""/>
          </v:shape>
          <o:OLEObject Type="Embed" ProgID="Equation.3" ShapeID="_x0000_i1069" DrawAspect="Content" ObjectID="_1432177969" r:id="rId98"/>
        </w:object>
      </w:r>
      <w:r w:rsidRPr="00E639A5">
        <w:t>is a set of object indices that can be served at state (</w:t>
      </w:r>
      <w:r w:rsidRPr="00E639A5">
        <w:rPr>
          <w:i/>
        </w:rPr>
        <w:t>t</w:t>
      </w:r>
      <w:r w:rsidRPr="00E639A5">
        <w:t>, </w:t>
      </w:r>
      <w:r w:rsidRPr="00E639A5">
        <w:rPr>
          <w:i/>
        </w:rPr>
        <w:t>Q</w:t>
      </w:r>
      <w:r w:rsidRPr="00E639A5">
        <w:t>, </w:t>
      </w:r>
      <w:r w:rsidRPr="00E639A5">
        <w:rPr>
          <w:i/>
        </w:rPr>
        <w:t>V</w:t>
      </w:r>
      <w:r w:rsidRPr="00E639A5">
        <w:rPr>
          <w:i/>
          <w:vertAlign w:val="subscript"/>
        </w:rPr>
        <w:t>t</w:t>
      </w:r>
      <w:r w:rsidRPr="00E639A5">
        <w:t xml:space="preserve">), </w:t>
      </w:r>
      <w:r w:rsidRPr="00E639A5">
        <w:rPr>
          <w:position w:val="-10"/>
        </w:rPr>
        <w:object w:dxaOrig="800" w:dyaOrig="360" w14:anchorId="4DDF5376">
          <v:shape id="_x0000_i1070" type="#_x0000_t75" style="width:40pt;height:18.15pt" o:ole="">
            <v:imagedata r:id="rId99" o:title=""/>
          </v:shape>
          <o:OLEObject Type="Embed" ProgID="Equation.3" ShapeID="_x0000_i1070" DrawAspect="Content" ObjectID="_1432177970" r:id="rId100"/>
        </w:object>
      </w:r>
      <w:r w:rsidRPr="00E639A5">
        <w:t>.</w:t>
      </w:r>
    </w:p>
    <w:p w14:paraId="0ADFF103" w14:textId="77777777" w:rsidR="00D62BAB" w:rsidRDefault="00D62BAB" w:rsidP="00E639A5">
      <w:pPr>
        <w:pStyle w:val="Style10ptJustified"/>
      </w:pPr>
      <w:r w:rsidRPr="00E639A5">
        <w:t xml:space="preserve">Obviously, that for any </w:t>
      </w:r>
      <w:r w:rsidRPr="00E639A5">
        <w:rPr>
          <w:i/>
        </w:rPr>
        <w:t>θ </w:t>
      </w:r>
      <w:r w:rsidRPr="00E639A5">
        <w:t xml:space="preserve">≥ 0 </w:t>
      </w:r>
      <w:r w:rsidRPr="00E639A5">
        <w:rPr>
          <w:lang w:val="ru-RU"/>
        </w:rPr>
        <w:t>и</w:t>
      </w:r>
      <w:r w:rsidRPr="00E639A5">
        <w:t xml:space="preserve"> </w:t>
      </w:r>
      <w:r w:rsidRPr="00E639A5">
        <w:rPr>
          <w:i/>
        </w:rPr>
        <w:t>Q = </w:t>
      </w:r>
      <w:r w:rsidRPr="00E639A5">
        <w:t>{</w:t>
      </w:r>
      <w:r w:rsidRPr="00E639A5">
        <w:rPr>
          <w:i/>
        </w:rPr>
        <w:t>α</w:t>
      </w:r>
      <w:r w:rsidRPr="00E639A5">
        <w:t xml:space="preserve">}, where </w:t>
      </w:r>
      <w:r w:rsidRPr="00E639A5">
        <w:rPr>
          <w:i/>
        </w:rPr>
        <w:t>α</w:t>
      </w:r>
      <w:r w:rsidRPr="00E639A5">
        <w:t xml:space="preserve"> is the index of </w:t>
      </w:r>
      <w:r w:rsidR="00695B54" w:rsidRPr="00E639A5">
        <w:t xml:space="preserve">the </w:t>
      </w:r>
      <w:r w:rsidRPr="00E639A5">
        <w:t>arbitrary object, the following condition defined:</w:t>
      </w:r>
    </w:p>
    <w:p w14:paraId="4C2DA4E1" w14:textId="77777777" w:rsidR="00F33DC5" w:rsidRPr="00E639A5" w:rsidRDefault="00F33DC5" w:rsidP="00E639A5">
      <w:pPr>
        <w:pStyle w:val="Style10ptJustified"/>
      </w:pPr>
    </w:p>
    <w:tbl>
      <w:tblPr>
        <w:tblW w:w="9967" w:type="dxa"/>
        <w:tblInd w:w="108" w:type="dxa"/>
        <w:tblLayout w:type="fixed"/>
        <w:tblLook w:val="00A0" w:firstRow="1" w:lastRow="0" w:firstColumn="1" w:lastColumn="0" w:noHBand="0" w:noVBand="0"/>
      </w:tblPr>
      <w:tblGrid>
        <w:gridCol w:w="9435"/>
        <w:gridCol w:w="532"/>
      </w:tblGrid>
      <w:tr w:rsidR="000771DE" w:rsidRPr="00E639A5" w14:paraId="4D709DB1" w14:textId="77777777">
        <w:tc>
          <w:tcPr>
            <w:tcW w:w="9435" w:type="dxa"/>
          </w:tcPr>
          <w:p w14:paraId="0E1B2CB3" w14:textId="77777777" w:rsidR="000771DE" w:rsidRPr="00E639A5" w:rsidRDefault="000771DE" w:rsidP="00816CB9">
            <w:pPr>
              <w:jc w:val="center"/>
            </w:pPr>
            <w:r w:rsidRPr="00E639A5">
              <w:object w:dxaOrig="6060" w:dyaOrig="420" w14:anchorId="0B91B9FA">
                <v:shape id="_x0000_i1071" type="#_x0000_t75" style="width:302.95pt;height:20.8pt" o:ole="">
                  <v:imagedata r:id="rId101" o:title=""/>
                </v:shape>
                <o:OLEObject Type="Embed" ProgID="Equation.3" ShapeID="_x0000_i1071" DrawAspect="Content" ObjectID="_1432177971" r:id="rId102"/>
              </w:object>
            </w:r>
          </w:p>
        </w:tc>
        <w:tc>
          <w:tcPr>
            <w:tcW w:w="532" w:type="dxa"/>
            <w:vAlign w:val="center"/>
          </w:tcPr>
          <w:p w14:paraId="438E8427" w14:textId="77777777" w:rsidR="000771DE" w:rsidRPr="00E639A5" w:rsidRDefault="000771DE" w:rsidP="00E639A5">
            <w:r w:rsidRPr="00E639A5">
              <w:t>(</w:t>
            </w:r>
            <w:r w:rsidRPr="00E639A5">
              <w:rPr>
                <w:lang w:val="ru-RU"/>
              </w:rPr>
              <w:t>2</w:t>
            </w:r>
            <w:r w:rsidRPr="00E639A5">
              <w:t>)</w:t>
            </w:r>
          </w:p>
        </w:tc>
      </w:tr>
    </w:tbl>
    <w:p w14:paraId="745E5AC0" w14:textId="77777777" w:rsidR="001F1098" w:rsidRPr="00E639A5" w:rsidRDefault="001F1098" w:rsidP="00E639A5">
      <w:pPr>
        <w:pStyle w:val="Paragraph"/>
      </w:pPr>
      <w:r w:rsidRPr="00E639A5">
        <w:t>In state (</w:t>
      </w:r>
      <w:r w:rsidRPr="00E639A5">
        <w:rPr>
          <w:i/>
          <w:iCs/>
        </w:rPr>
        <w:t>t</w:t>
      </w:r>
      <w:r w:rsidRPr="00E639A5">
        <w:t>, </w:t>
      </w:r>
      <w:r w:rsidRPr="00E639A5">
        <w:rPr>
          <w:i/>
          <w:iCs/>
        </w:rPr>
        <w:t>Q</w:t>
      </w:r>
      <w:r w:rsidRPr="00E639A5">
        <w:t>, </w:t>
      </w:r>
      <w:r w:rsidRPr="00E639A5">
        <w:rPr>
          <w:i/>
          <w:iCs/>
        </w:rPr>
        <w:t>V</w:t>
      </w:r>
      <w:r w:rsidRPr="00E639A5">
        <w:rPr>
          <w:i/>
          <w:iCs/>
          <w:vertAlign w:val="subscript"/>
        </w:rPr>
        <w:t>t</w:t>
      </w:r>
      <w:r w:rsidRPr="00E639A5">
        <w:t xml:space="preserve">), if </w:t>
      </w:r>
      <w:r w:rsidR="00695B54" w:rsidRPr="00E639A5">
        <w:t xml:space="preserve">an </w:t>
      </w:r>
      <w:r w:rsidRPr="00E639A5">
        <w:t xml:space="preserve">object with index </w:t>
      </w:r>
      <w:r w:rsidRPr="00E639A5">
        <w:rPr>
          <w:i/>
          <w:iCs/>
          <w:position w:val="-10"/>
        </w:rPr>
        <w:object w:dxaOrig="720" w:dyaOrig="360" w14:anchorId="709852B5">
          <v:shape id="_x0000_i1072" type="#_x0000_t75" style="width:36.25pt;height:18.15pt" o:ole="">
            <v:imagedata r:id="rId103" o:title=""/>
          </v:shape>
          <o:OLEObject Type="Embed" ProgID="Equation.3" ShapeID="_x0000_i1072" DrawAspect="Content" ObjectID="_1432177972" r:id="rId104"/>
        </w:object>
      </w:r>
      <w:r w:rsidRPr="00E639A5">
        <w:t xml:space="preserve">chosen for servicing, then </w:t>
      </w:r>
      <w:r w:rsidRPr="00E639A5">
        <w:rPr>
          <w:i/>
          <w:iCs/>
        </w:rPr>
        <w:t>t</w:t>
      </w:r>
      <w:r w:rsidRPr="00E639A5">
        <w:t> + </w:t>
      </w:r>
      <w:r w:rsidRPr="00E639A5">
        <w:rPr>
          <w:i/>
          <w:iCs/>
        </w:rPr>
        <w:t>τ</w:t>
      </w:r>
      <w:r w:rsidRPr="00E639A5">
        <w:rPr>
          <w:i/>
          <w:iCs/>
          <w:vertAlign w:val="subscript"/>
        </w:rPr>
        <w:t>α</w:t>
      </w:r>
      <w:r w:rsidRPr="00E639A5">
        <w:t xml:space="preserve"> is the next decision-making moment, and the choice of an index of t</w:t>
      </w:r>
      <w:r w:rsidR="00695B54" w:rsidRPr="00E639A5">
        <w:t xml:space="preserve">he next object for servicing </w:t>
      </w:r>
      <w:r w:rsidRPr="00E639A5">
        <w:t>has to be from a set (</w:t>
      </w:r>
      <w:r w:rsidRPr="00E639A5">
        <w:rPr>
          <w:i/>
          <w:iCs/>
        </w:rPr>
        <w:t>Q </w:t>
      </w:r>
      <w:r w:rsidRPr="00E639A5">
        <w:t>\{</w:t>
      </w:r>
      <w:r w:rsidRPr="00E639A5">
        <w:rPr>
          <w:i/>
          <w:iCs/>
        </w:rPr>
        <w:t>α</w:t>
      </w:r>
      <w:r w:rsidRPr="00E639A5">
        <w:t>})</w:t>
      </w:r>
      <w:r w:rsidRPr="00E639A5">
        <w:rPr>
          <w:position w:val="-8"/>
        </w:rPr>
        <w:object w:dxaOrig="240" w:dyaOrig="300" w14:anchorId="1EA9CE03">
          <v:shape id="_x0000_i1073" type="#_x0000_t75" style="width:11.2pt;height:14.95pt" o:ole="">
            <v:imagedata r:id="rId105" o:title=""/>
          </v:shape>
          <o:OLEObject Type="Embed" ProgID="Equation.3" ShapeID="_x0000_i1073" DrawAspect="Content" ObjectID="_1432177973" r:id="rId106"/>
        </w:object>
      </w:r>
      <w:r w:rsidRPr="00E639A5">
        <w:rPr>
          <w:i/>
          <w:iCs/>
        </w:rPr>
        <w:t>D</w:t>
      </w:r>
      <w:r w:rsidRPr="00E639A5">
        <w:t>(</w:t>
      </w:r>
      <w:r w:rsidRPr="00E639A5">
        <w:rPr>
          <w:i/>
          <w:iCs/>
        </w:rPr>
        <w:t>t</w:t>
      </w:r>
      <w:r w:rsidRPr="00E639A5">
        <w:t>, </w:t>
      </w:r>
      <w:r w:rsidRPr="00E639A5">
        <w:rPr>
          <w:i/>
          <w:iCs/>
        </w:rPr>
        <w:t>τ</w:t>
      </w:r>
      <w:r w:rsidRPr="00E639A5">
        <w:rPr>
          <w:i/>
          <w:iCs/>
          <w:vertAlign w:val="subscript"/>
        </w:rPr>
        <w:t>α</w:t>
      </w:r>
      <w:r w:rsidRPr="00E639A5">
        <w:t xml:space="preserve">). Characteristic of refillable storage component will change to </w:t>
      </w:r>
      <w:r w:rsidRPr="00E639A5">
        <w:rPr>
          <w:position w:val="-12"/>
          <w:lang w:val="ru-RU"/>
        </w:rPr>
        <w:object w:dxaOrig="960" w:dyaOrig="360" w14:anchorId="7350FE10">
          <v:shape id="_x0000_i1074" type="#_x0000_t75" style="width:46.95pt;height:18.15pt" o:ole="">
            <v:imagedata r:id="rId107" o:title=""/>
          </v:shape>
          <o:OLEObject Type="Embed" ProgID="Equation.3" ShapeID="_x0000_i1074" DrawAspect="Content" ObjectID="_1432177974" r:id="rId108"/>
        </w:object>
      </w:r>
      <w:r w:rsidRPr="00E639A5">
        <w:t>. Summing up, we have that</w:t>
      </w:r>
    </w:p>
    <w:tbl>
      <w:tblPr>
        <w:tblW w:w="9967" w:type="dxa"/>
        <w:tblInd w:w="108" w:type="dxa"/>
        <w:tblLayout w:type="fixed"/>
        <w:tblLook w:val="00A0" w:firstRow="1" w:lastRow="0" w:firstColumn="1" w:lastColumn="0" w:noHBand="0" w:noVBand="0"/>
      </w:tblPr>
      <w:tblGrid>
        <w:gridCol w:w="9435"/>
        <w:gridCol w:w="532"/>
      </w:tblGrid>
      <w:tr w:rsidR="000771DE" w:rsidRPr="00E639A5" w14:paraId="3D9F021D" w14:textId="77777777">
        <w:tc>
          <w:tcPr>
            <w:tcW w:w="9435" w:type="dxa"/>
          </w:tcPr>
          <w:p w14:paraId="62CC7494" w14:textId="77777777" w:rsidR="000771DE" w:rsidRPr="00E639A5" w:rsidRDefault="000771DE" w:rsidP="00816CB9">
            <w:pPr>
              <w:jc w:val="center"/>
            </w:pPr>
            <w:r w:rsidRPr="00E639A5">
              <w:object w:dxaOrig="5420" w:dyaOrig="920" w14:anchorId="052F95C4">
                <v:shape id="_x0000_i1075" type="#_x0000_t75" style="width:308.8pt;height:44.8pt" o:ole="">
                  <v:imagedata r:id="rId109" o:title=""/>
                </v:shape>
                <o:OLEObject Type="Embed" ProgID="Equation.3" ShapeID="_x0000_i1075" DrawAspect="Content" ObjectID="_1432177975" r:id="rId110"/>
              </w:object>
            </w:r>
          </w:p>
        </w:tc>
        <w:tc>
          <w:tcPr>
            <w:tcW w:w="532" w:type="dxa"/>
            <w:vAlign w:val="center"/>
          </w:tcPr>
          <w:p w14:paraId="58A14348" w14:textId="77777777" w:rsidR="000771DE" w:rsidRPr="00E639A5" w:rsidRDefault="000771DE" w:rsidP="00E639A5">
            <w:r w:rsidRPr="00E639A5">
              <w:t>(</w:t>
            </w:r>
            <w:r w:rsidRPr="00E639A5">
              <w:rPr>
                <w:lang w:val="ru-RU"/>
              </w:rPr>
              <w:t>3</w:t>
            </w:r>
            <w:r w:rsidRPr="00E639A5">
              <w:t>)</w:t>
            </w:r>
          </w:p>
        </w:tc>
      </w:tr>
    </w:tbl>
    <w:p w14:paraId="1820EE06" w14:textId="77777777" w:rsidR="001325F6" w:rsidRPr="00E639A5" w:rsidRDefault="001325F6" w:rsidP="00E639A5">
      <w:pPr>
        <w:pStyle w:val="Paragraph"/>
      </w:pPr>
      <w:r w:rsidRPr="00E639A5">
        <w:t>Formulas (2) and (3) are recurrent dynamic programming relations for solving the bicriterial problem (1).</w:t>
      </w:r>
    </w:p>
    <w:p w14:paraId="42582DB4" w14:textId="77777777" w:rsidR="00F33DC5" w:rsidRDefault="00695B54" w:rsidP="00F33DC5">
      <w:pPr>
        <w:pStyle w:val="Paragraph"/>
        <w:jc w:val="left"/>
      </w:pPr>
      <w:r w:rsidRPr="00E639A5">
        <w:t>The c</w:t>
      </w:r>
      <w:r w:rsidR="007C2777" w:rsidRPr="00E639A5">
        <w:t>omputational complexity of described algorithm is characterized by</w:t>
      </w:r>
    </w:p>
    <w:p w14:paraId="4BDE1DD8" w14:textId="77777777" w:rsidR="009728C5" w:rsidRPr="00E639A5" w:rsidRDefault="009728C5" w:rsidP="00F33DC5">
      <w:pPr>
        <w:pStyle w:val="Paragraph"/>
        <w:jc w:val="center"/>
      </w:pPr>
      <w:r w:rsidRPr="00E639A5">
        <w:rPr>
          <w:i/>
        </w:rPr>
        <w:t>O</w:t>
      </w:r>
      <w:r w:rsidRPr="00E639A5">
        <w:t>(</w:t>
      </w:r>
      <w:r w:rsidRPr="00E639A5">
        <w:rPr>
          <w:i/>
          <w:iCs/>
        </w:rPr>
        <w:t>L</w:t>
      </w:r>
      <w:r w:rsidRPr="00E639A5">
        <w:t>∙2</w:t>
      </w:r>
      <w:r w:rsidRPr="00E639A5">
        <w:rPr>
          <w:i/>
          <w:iCs/>
          <w:vertAlign w:val="superscript"/>
        </w:rPr>
        <w:t>n</w:t>
      </w:r>
      <w:r w:rsidRPr="00E639A5">
        <w:t>∙</w:t>
      </w:r>
      <w:r w:rsidRPr="00E639A5">
        <w:rPr>
          <w:i/>
          <w:iCs/>
        </w:rPr>
        <w:t>n</w:t>
      </w:r>
      <w:r w:rsidRPr="00E639A5">
        <w:t>∙</w:t>
      </w:r>
      <w:r w:rsidRPr="00E639A5">
        <w:rPr>
          <w:position w:val="-24"/>
          <w:lang w:val="ru-RU"/>
        </w:rPr>
        <w:object w:dxaOrig="1960" w:dyaOrig="480" w14:anchorId="0D912DB0">
          <v:shape id="_x0000_i1076" type="#_x0000_t75" style="width:98.15pt;height:24pt" o:ole="">
            <v:imagedata r:id="rId111" o:title=""/>
          </v:shape>
          <o:OLEObject Type="Embed" ProgID="Equation.3" ShapeID="_x0000_i1076" DrawAspect="Content" ObjectID="_1432177976" r:id="rId112"/>
        </w:object>
      </w:r>
      <w:r w:rsidRPr="00E639A5">
        <w:t xml:space="preserve">), </w:t>
      </w:r>
      <w:r w:rsidR="007C2777" w:rsidRPr="00E639A5">
        <w:t>where</w:t>
      </w:r>
      <w:r w:rsidRPr="00E639A5">
        <w:t xml:space="preserve"> </w:t>
      </w:r>
      <w:r w:rsidRPr="00E639A5">
        <w:rPr>
          <w:position w:val="-16"/>
          <w:lang w:val="ru-RU"/>
        </w:rPr>
        <w:object w:dxaOrig="1500" w:dyaOrig="460" w14:anchorId="1592763B">
          <v:shape id="_x0000_i1077" type="#_x0000_t75" style="width:75.2pt;height:22.95pt" o:ole="">
            <v:imagedata r:id="rId113" o:title=""/>
          </v:shape>
          <o:OLEObject Type="Embed" ProgID="Equation.3" ShapeID="_x0000_i1077" DrawAspect="Content" ObjectID="_1432177977" r:id="rId114"/>
        </w:object>
      </w:r>
      <w:r w:rsidRPr="00E639A5">
        <w:t>.</w:t>
      </w:r>
    </w:p>
    <w:p w14:paraId="232BBDF0" w14:textId="77777777" w:rsidR="007C2777" w:rsidRPr="00E639A5" w:rsidRDefault="007C2777" w:rsidP="00E639A5">
      <w:r w:rsidRPr="00E639A5">
        <w:t>The following example illustrates implementation of described algorithm.</w:t>
      </w:r>
    </w:p>
    <w:p w14:paraId="60226B30" w14:textId="77777777" w:rsidR="007C2777" w:rsidRPr="00E639A5" w:rsidRDefault="007C2777" w:rsidP="00E639A5">
      <w:pPr>
        <w:rPr>
          <w:lang w:val="ru-RU"/>
        </w:rPr>
      </w:pPr>
      <w:r w:rsidRPr="00E639A5">
        <w:t xml:space="preserve">It is required to find </w:t>
      </w:r>
      <w:r w:rsidR="00695B54" w:rsidRPr="00E639A5">
        <w:t xml:space="preserve">the </w:t>
      </w:r>
      <w:r w:rsidRPr="00E639A5">
        <w:t xml:space="preserve">complete collection of Pareto effective estimates and related Pareto-optimal servicing strategies for objects of stream </w:t>
      </w:r>
      <w:r w:rsidR="00E862BF" w:rsidRPr="00E639A5">
        <w:rPr>
          <w:i/>
        </w:rPr>
        <w:t>O</w:t>
      </w:r>
      <w:r w:rsidR="00E862BF" w:rsidRPr="00E639A5">
        <w:rPr>
          <w:vertAlign w:val="subscript"/>
        </w:rPr>
        <w:t>4</w:t>
      </w:r>
      <w:r w:rsidRPr="00E639A5">
        <w:t xml:space="preserve">. </w:t>
      </w:r>
      <w:r w:rsidR="00E862BF" w:rsidRPr="00E639A5">
        <w:rPr>
          <w:i/>
        </w:rPr>
        <w:t>V</w:t>
      </w:r>
      <w:r w:rsidR="00E862BF" w:rsidRPr="00E639A5">
        <w:rPr>
          <w:i/>
          <w:vertAlign w:val="superscript"/>
        </w:rPr>
        <w:t>* </w:t>
      </w:r>
      <w:r w:rsidR="00E862BF" w:rsidRPr="00E639A5">
        <w:t xml:space="preserve">= 19 </w:t>
      </w:r>
      <w:r w:rsidRPr="00E639A5">
        <w:t>is th</w:t>
      </w:r>
      <w:r w:rsidR="00E862BF" w:rsidRPr="00E639A5">
        <w:t xml:space="preserve">e maximum capacity of </w:t>
      </w:r>
      <w:r w:rsidR="00695B54" w:rsidRPr="00E639A5">
        <w:t xml:space="preserve">the </w:t>
      </w:r>
      <w:r w:rsidR="00E862BF" w:rsidRPr="00E639A5">
        <w:t>reservoir</w:t>
      </w:r>
      <w:r w:rsidRPr="00E639A5">
        <w:t xml:space="preserve">, at initial moment </w:t>
      </w:r>
      <w:r w:rsidR="00E862BF" w:rsidRPr="00E639A5">
        <w:rPr>
          <w:i/>
        </w:rPr>
        <w:t>t</w:t>
      </w:r>
      <w:r w:rsidR="00E862BF" w:rsidRPr="00E639A5">
        <w:t xml:space="preserve"> = 0 </w:t>
      </w:r>
      <w:r w:rsidRPr="00E639A5">
        <w:t xml:space="preserve">and filling </w:t>
      </w:r>
      <w:r w:rsidR="00E862BF" w:rsidRPr="00E639A5">
        <w:rPr>
          <w:i/>
        </w:rPr>
        <w:t>V</w:t>
      </w:r>
      <w:r w:rsidR="00E862BF" w:rsidRPr="00E639A5">
        <w:rPr>
          <w:vertAlign w:val="subscript"/>
        </w:rPr>
        <w:t>0</w:t>
      </w:r>
      <w:r w:rsidR="00E862BF" w:rsidRPr="00E639A5">
        <w:t xml:space="preserve"> = 10</w:t>
      </w:r>
      <w:r w:rsidRPr="00E639A5">
        <w:t xml:space="preserve">. </w:t>
      </w:r>
      <w:r w:rsidRPr="00E639A5">
        <w:rPr>
          <w:lang w:val="ru-RU"/>
        </w:rPr>
        <w:t>The model data set is listed below.</w:t>
      </w:r>
    </w:p>
    <w:p w14:paraId="237709D3" w14:textId="77777777" w:rsidR="00E862BF" w:rsidRPr="00E639A5" w:rsidRDefault="00E862BF" w:rsidP="00E639A5">
      <w:pPr>
        <w:rPr>
          <w:lang w:val="ru-RU"/>
        </w:rPr>
      </w:pPr>
    </w:p>
    <w:p w14:paraId="28C0A105" w14:textId="77777777" w:rsidR="00816CB9" w:rsidRDefault="0078048F" w:rsidP="00F33DC5">
      <w:pPr>
        <w:rPr>
          <w:b/>
          <w:lang w:val="ru-RU"/>
        </w:rPr>
      </w:pPr>
      <w:r w:rsidRPr="00F33DC5">
        <w:rPr>
          <w:b/>
          <w:lang w:val="ru-RU"/>
        </w:rPr>
        <w:t xml:space="preserve">         </w:t>
      </w:r>
    </w:p>
    <w:p w14:paraId="00EE0D98" w14:textId="77777777" w:rsidR="009728C5" w:rsidRPr="00F33DC5" w:rsidRDefault="0078048F" w:rsidP="00F33DC5">
      <w:pPr>
        <w:rPr>
          <w:b/>
          <w:sz w:val="22"/>
          <w:szCs w:val="22"/>
          <w:lang w:val="ru-RU"/>
        </w:rPr>
      </w:pPr>
      <w:r w:rsidRPr="00F33DC5">
        <w:rPr>
          <w:b/>
          <w:lang w:val="ru-RU"/>
        </w:rPr>
        <w:lastRenderedPageBreak/>
        <w:t xml:space="preserve"> </w:t>
      </w:r>
      <w:r w:rsidR="00D02F2A" w:rsidRPr="00F33DC5">
        <w:rPr>
          <w:b/>
        </w:rPr>
        <w:t>Table</w:t>
      </w:r>
      <w:r w:rsidR="009728C5" w:rsidRPr="00F33DC5">
        <w:rPr>
          <w:b/>
        </w:rPr>
        <w:t> </w:t>
      </w:r>
      <w:r w:rsidR="009728C5" w:rsidRPr="00F33DC5">
        <w:rPr>
          <w:b/>
          <w:lang w:val="ru-RU"/>
        </w:rPr>
        <w:t>1</w:t>
      </w:r>
      <w:r w:rsidR="00F33DC5">
        <w:rPr>
          <w:b/>
          <w:sz w:val="22"/>
          <w:szCs w:val="22"/>
          <w:lang w:val="ru-RU"/>
        </w:rPr>
        <w:t xml:space="preserve">. </w:t>
      </w:r>
      <w:r w:rsidR="00E862BF" w:rsidRPr="00E639A5">
        <w:t>Model data set</w:t>
      </w:r>
      <w:r w:rsidR="00F33DC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907"/>
        <w:gridCol w:w="907"/>
        <w:gridCol w:w="907"/>
        <w:gridCol w:w="907"/>
        <w:gridCol w:w="907"/>
        <w:gridCol w:w="907"/>
      </w:tblGrid>
      <w:tr w:rsidR="009728C5" w:rsidRPr="00E639A5" w14:paraId="3D0EF703" w14:textId="77777777">
        <w:trPr>
          <w:jc w:val="center"/>
        </w:trPr>
        <w:tc>
          <w:tcPr>
            <w:tcW w:w="907" w:type="dxa"/>
          </w:tcPr>
          <w:p w14:paraId="478C2C5A" w14:textId="77777777" w:rsidR="009728C5" w:rsidRPr="00E639A5" w:rsidRDefault="00F1707B" w:rsidP="00474E6C">
            <w:pPr>
              <w:pStyle w:val="NoSpacing"/>
            </w:pPr>
            <w:r w:rsidRPr="00E639A5">
              <w:t>№</w:t>
            </w:r>
          </w:p>
        </w:tc>
        <w:tc>
          <w:tcPr>
            <w:tcW w:w="907" w:type="dxa"/>
          </w:tcPr>
          <w:p w14:paraId="678E5202" w14:textId="77777777" w:rsidR="009728C5" w:rsidRPr="00E639A5" w:rsidRDefault="009728C5" w:rsidP="00474E6C">
            <w:pPr>
              <w:pStyle w:val="NoSpacing"/>
              <w:rPr>
                <w:vertAlign w:val="subscript"/>
              </w:rPr>
            </w:pPr>
            <w:r w:rsidRPr="00E639A5">
              <w:t>t</w:t>
            </w:r>
            <w:r w:rsidRPr="00E639A5">
              <w:rPr>
                <w:vertAlign w:val="subscript"/>
              </w:rPr>
              <w:t>i</w:t>
            </w:r>
          </w:p>
        </w:tc>
        <w:tc>
          <w:tcPr>
            <w:tcW w:w="907" w:type="dxa"/>
          </w:tcPr>
          <w:p w14:paraId="59ED0FCF" w14:textId="77777777" w:rsidR="009728C5" w:rsidRPr="00E639A5" w:rsidRDefault="009728C5" w:rsidP="00474E6C">
            <w:pPr>
              <w:pStyle w:val="NoSpacing"/>
              <w:rPr>
                <w:vertAlign w:val="subscript"/>
              </w:rPr>
            </w:pPr>
            <w:r w:rsidRPr="00E639A5">
              <w:t>τ</w:t>
            </w:r>
            <w:r w:rsidRPr="00E639A5">
              <w:rPr>
                <w:vertAlign w:val="subscript"/>
              </w:rPr>
              <w:t>i</w:t>
            </w:r>
          </w:p>
        </w:tc>
        <w:tc>
          <w:tcPr>
            <w:tcW w:w="907" w:type="dxa"/>
          </w:tcPr>
          <w:p w14:paraId="7684666A" w14:textId="77777777" w:rsidR="009728C5" w:rsidRPr="00E639A5" w:rsidRDefault="009728C5" w:rsidP="00474E6C">
            <w:pPr>
              <w:pStyle w:val="NoSpacing"/>
              <w:rPr>
                <w:vertAlign w:val="subscript"/>
              </w:rPr>
            </w:pPr>
            <w:r w:rsidRPr="00E639A5">
              <w:t>a</w:t>
            </w:r>
            <w:r w:rsidRPr="00E639A5">
              <w:rPr>
                <w:vertAlign w:val="subscript"/>
              </w:rPr>
              <w:t>i</w:t>
            </w:r>
          </w:p>
        </w:tc>
        <w:tc>
          <w:tcPr>
            <w:tcW w:w="907" w:type="dxa"/>
          </w:tcPr>
          <w:p w14:paraId="5059F821" w14:textId="77777777" w:rsidR="009728C5" w:rsidRPr="00E639A5" w:rsidRDefault="009728C5" w:rsidP="00474E6C">
            <w:pPr>
              <w:pStyle w:val="NoSpacing"/>
              <w:rPr>
                <w:vertAlign w:val="subscript"/>
              </w:rPr>
            </w:pPr>
            <w:r w:rsidRPr="00E639A5">
              <w:t>d</w:t>
            </w:r>
            <w:r w:rsidRPr="00E639A5">
              <w:rPr>
                <w:vertAlign w:val="subscript"/>
              </w:rPr>
              <w:t>i</w:t>
            </w:r>
          </w:p>
        </w:tc>
        <w:tc>
          <w:tcPr>
            <w:tcW w:w="907" w:type="dxa"/>
          </w:tcPr>
          <w:p w14:paraId="2690DB23" w14:textId="77777777" w:rsidR="009728C5" w:rsidRPr="00E639A5" w:rsidRDefault="009728C5" w:rsidP="00474E6C">
            <w:pPr>
              <w:pStyle w:val="NoSpacing"/>
              <w:rPr>
                <w:vertAlign w:val="subscript"/>
              </w:rPr>
            </w:pPr>
            <w:r w:rsidRPr="00E639A5">
              <w:t>v</w:t>
            </w:r>
            <w:r w:rsidRPr="00E639A5">
              <w:rPr>
                <w:vertAlign w:val="subscript"/>
              </w:rPr>
              <w:t>i</w:t>
            </w:r>
          </w:p>
        </w:tc>
        <w:tc>
          <w:tcPr>
            <w:tcW w:w="907" w:type="dxa"/>
          </w:tcPr>
          <w:p w14:paraId="1E339CB1" w14:textId="77777777" w:rsidR="009728C5" w:rsidRPr="00E639A5" w:rsidRDefault="009728C5" w:rsidP="00474E6C">
            <w:pPr>
              <w:pStyle w:val="NoSpacing"/>
              <w:rPr>
                <w:vertAlign w:val="subscript"/>
              </w:rPr>
            </w:pPr>
            <w:r w:rsidRPr="00E639A5">
              <w:t>w</w:t>
            </w:r>
            <w:r w:rsidRPr="00E639A5">
              <w:rPr>
                <w:vertAlign w:val="subscript"/>
              </w:rPr>
              <w:t>i</w:t>
            </w:r>
          </w:p>
        </w:tc>
      </w:tr>
      <w:tr w:rsidR="009728C5" w:rsidRPr="00E639A5" w14:paraId="37D0EA5C" w14:textId="77777777">
        <w:trPr>
          <w:jc w:val="center"/>
        </w:trPr>
        <w:tc>
          <w:tcPr>
            <w:tcW w:w="907" w:type="dxa"/>
          </w:tcPr>
          <w:p w14:paraId="0226F739" w14:textId="77777777" w:rsidR="009728C5" w:rsidRPr="00E639A5" w:rsidRDefault="009728C5" w:rsidP="00474E6C">
            <w:pPr>
              <w:pStyle w:val="NoSpacing"/>
            </w:pPr>
            <w:r w:rsidRPr="00E639A5">
              <w:t>1</w:t>
            </w:r>
          </w:p>
        </w:tc>
        <w:tc>
          <w:tcPr>
            <w:tcW w:w="907" w:type="dxa"/>
          </w:tcPr>
          <w:p w14:paraId="2BE703F9" w14:textId="77777777" w:rsidR="009728C5" w:rsidRPr="00E639A5" w:rsidRDefault="009728C5" w:rsidP="00474E6C">
            <w:pPr>
              <w:pStyle w:val="NoSpacing"/>
            </w:pPr>
            <w:r w:rsidRPr="00E639A5">
              <w:t>0</w:t>
            </w:r>
          </w:p>
        </w:tc>
        <w:tc>
          <w:tcPr>
            <w:tcW w:w="907" w:type="dxa"/>
          </w:tcPr>
          <w:p w14:paraId="58903F20" w14:textId="77777777" w:rsidR="009728C5" w:rsidRPr="00E639A5" w:rsidRDefault="009728C5" w:rsidP="00474E6C">
            <w:pPr>
              <w:pStyle w:val="NoSpacing"/>
            </w:pPr>
            <w:r w:rsidRPr="00E639A5">
              <w:t>3</w:t>
            </w:r>
          </w:p>
        </w:tc>
        <w:tc>
          <w:tcPr>
            <w:tcW w:w="907" w:type="dxa"/>
          </w:tcPr>
          <w:p w14:paraId="30D28D09" w14:textId="77777777" w:rsidR="009728C5" w:rsidRPr="00E639A5" w:rsidRDefault="009728C5" w:rsidP="00474E6C">
            <w:pPr>
              <w:pStyle w:val="NoSpacing"/>
            </w:pPr>
            <w:r w:rsidRPr="00E639A5">
              <w:t>2</w:t>
            </w:r>
          </w:p>
        </w:tc>
        <w:tc>
          <w:tcPr>
            <w:tcW w:w="907" w:type="dxa"/>
          </w:tcPr>
          <w:p w14:paraId="18796704" w14:textId="77777777" w:rsidR="009728C5" w:rsidRPr="00E639A5" w:rsidRDefault="009728C5" w:rsidP="00474E6C">
            <w:pPr>
              <w:pStyle w:val="NoSpacing"/>
            </w:pPr>
            <w:r w:rsidRPr="00E639A5">
              <w:t>5</w:t>
            </w:r>
          </w:p>
        </w:tc>
        <w:tc>
          <w:tcPr>
            <w:tcW w:w="907" w:type="dxa"/>
          </w:tcPr>
          <w:p w14:paraId="0471C8A4" w14:textId="77777777" w:rsidR="009728C5" w:rsidRPr="00E639A5" w:rsidRDefault="009728C5" w:rsidP="00474E6C">
            <w:pPr>
              <w:pStyle w:val="NoSpacing"/>
            </w:pPr>
            <w:r w:rsidRPr="00E639A5">
              <w:t>5</w:t>
            </w:r>
          </w:p>
        </w:tc>
        <w:tc>
          <w:tcPr>
            <w:tcW w:w="907" w:type="dxa"/>
          </w:tcPr>
          <w:p w14:paraId="1C2AFA4C" w14:textId="77777777" w:rsidR="009728C5" w:rsidRPr="00E639A5" w:rsidRDefault="009728C5" w:rsidP="00474E6C">
            <w:pPr>
              <w:pStyle w:val="NoSpacing"/>
            </w:pPr>
            <w:r w:rsidRPr="00E639A5">
              <w:t>1</w:t>
            </w:r>
          </w:p>
        </w:tc>
      </w:tr>
      <w:tr w:rsidR="009728C5" w:rsidRPr="00E639A5" w14:paraId="628B4AE0" w14:textId="77777777">
        <w:trPr>
          <w:jc w:val="center"/>
        </w:trPr>
        <w:tc>
          <w:tcPr>
            <w:tcW w:w="907" w:type="dxa"/>
          </w:tcPr>
          <w:p w14:paraId="64BBA077" w14:textId="77777777" w:rsidR="009728C5" w:rsidRPr="00E639A5" w:rsidRDefault="009728C5" w:rsidP="00474E6C">
            <w:pPr>
              <w:pStyle w:val="NoSpacing"/>
            </w:pPr>
            <w:r w:rsidRPr="00E639A5">
              <w:t>2</w:t>
            </w:r>
          </w:p>
        </w:tc>
        <w:tc>
          <w:tcPr>
            <w:tcW w:w="907" w:type="dxa"/>
          </w:tcPr>
          <w:p w14:paraId="0D07D54B" w14:textId="77777777" w:rsidR="009728C5" w:rsidRPr="00E639A5" w:rsidRDefault="009728C5" w:rsidP="00474E6C">
            <w:pPr>
              <w:pStyle w:val="NoSpacing"/>
            </w:pPr>
            <w:r w:rsidRPr="00E639A5">
              <w:t>2</w:t>
            </w:r>
          </w:p>
        </w:tc>
        <w:tc>
          <w:tcPr>
            <w:tcW w:w="907" w:type="dxa"/>
          </w:tcPr>
          <w:p w14:paraId="008E4C7B" w14:textId="77777777" w:rsidR="009728C5" w:rsidRPr="00E639A5" w:rsidRDefault="009728C5" w:rsidP="00474E6C">
            <w:pPr>
              <w:pStyle w:val="NoSpacing"/>
            </w:pPr>
            <w:r w:rsidRPr="00E639A5">
              <w:t>4</w:t>
            </w:r>
          </w:p>
        </w:tc>
        <w:tc>
          <w:tcPr>
            <w:tcW w:w="907" w:type="dxa"/>
          </w:tcPr>
          <w:p w14:paraId="6E18C0EE" w14:textId="77777777" w:rsidR="009728C5" w:rsidRPr="00E639A5" w:rsidRDefault="009728C5" w:rsidP="00474E6C">
            <w:pPr>
              <w:pStyle w:val="NoSpacing"/>
            </w:pPr>
            <w:r w:rsidRPr="00E639A5">
              <w:t>3</w:t>
            </w:r>
          </w:p>
        </w:tc>
        <w:tc>
          <w:tcPr>
            <w:tcW w:w="907" w:type="dxa"/>
          </w:tcPr>
          <w:p w14:paraId="46AE57C8" w14:textId="77777777" w:rsidR="009728C5" w:rsidRPr="00E639A5" w:rsidRDefault="009728C5" w:rsidP="00474E6C">
            <w:pPr>
              <w:pStyle w:val="NoSpacing"/>
            </w:pPr>
            <w:r w:rsidRPr="00E639A5">
              <w:t>7</w:t>
            </w:r>
          </w:p>
        </w:tc>
        <w:tc>
          <w:tcPr>
            <w:tcW w:w="907" w:type="dxa"/>
          </w:tcPr>
          <w:p w14:paraId="296A79A3" w14:textId="77777777" w:rsidR="009728C5" w:rsidRPr="00E639A5" w:rsidRDefault="009728C5" w:rsidP="00474E6C">
            <w:pPr>
              <w:pStyle w:val="NoSpacing"/>
            </w:pPr>
            <w:r w:rsidRPr="00E639A5">
              <w:t>6</w:t>
            </w:r>
          </w:p>
        </w:tc>
        <w:tc>
          <w:tcPr>
            <w:tcW w:w="907" w:type="dxa"/>
          </w:tcPr>
          <w:p w14:paraId="74C91DDB" w14:textId="77777777" w:rsidR="009728C5" w:rsidRPr="00E639A5" w:rsidRDefault="009728C5" w:rsidP="00474E6C">
            <w:pPr>
              <w:pStyle w:val="NoSpacing"/>
            </w:pPr>
            <w:r w:rsidRPr="00E639A5">
              <w:t>1</w:t>
            </w:r>
          </w:p>
        </w:tc>
      </w:tr>
      <w:tr w:rsidR="009728C5" w:rsidRPr="00E639A5" w14:paraId="452FC0EB" w14:textId="77777777">
        <w:trPr>
          <w:jc w:val="center"/>
        </w:trPr>
        <w:tc>
          <w:tcPr>
            <w:tcW w:w="907" w:type="dxa"/>
          </w:tcPr>
          <w:p w14:paraId="14C45802" w14:textId="77777777" w:rsidR="009728C5" w:rsidRPr="00E639A5" w:rsidRDefault="009728C5" w:rsidP="00474E6C">
            <w:pPr>
              <w:pStyle w:val="NoSpacing"/>
            </w:pPr>
            <w:r w:rsidRPr="00E639A5">
              <w:t>3</w:t>
            </w:r>
          </w:p>
        </w:tc>
        <w:tc>
          <w:tcPr>
            <w:tcW w:w="907" w:type="dxa"/>
          </w:tcPr>
          <w:p w14:paraId="4B70F607" w14:textId="77777777" w:rsidR="009728C5" w:rsidRPr="00E639A5" w:rsidRDefault="009728C5" w:rsidP="00474E6C">
            <w:pPr>
              <w:pStyle w:val="NoSpacing"/>
            </w:pPr>
            <w:r w:rsidRPr="00E639A5">
              <w:t>4</w:t>
            </w:r>
          </w:p>
        </w:tc>
        <w:tc>
          <w:tcPr>
            <w:tcW w:w="907" w:type="dxa"/>
          </w:tcPr>
          <w:p w14:paraId="479B5850" w14:textId="77777777" w:rsidR="009728C5" w:rsidRPr="00E639A5" w:rsidRDefault="009728C5" w:rsidP="00474E6C">
            <w:pPr>
              <w:pStyle w:val="NoSpacing"/>
            </w:pPr>
            <w:r w:rsidRPr="00E639A5">
              <w:t>2</w:t>
            </w:r>
          </w:p>
        </w:tc>
        <w:tc>
          <w:tcPr>
            <w:tcW w:w="907" w:type="dxa"/>
          </w:tcPr>
          <w:p w14:paraId="2D97D2E0" w14:textId="77777777" w:rsidR="009728C5" w:rsidRPr="00E639A5" w:rsidRDefault="009728C5" w:rsidP="00474E6C">
            <w:pPr>
              <w:pStyle w:val="NoSpacing"/>
            </w:pPr>
            <w:r w:rsidRPr="00E639A5">
              <w:t>5</w:t>
            </w:r>
          </w:p>
        </w:tc>
        <w:tc>
          <w:tcPr>
            <w:tcW w:w="907" w:type="dxa"/>
          </w:tcPr>
          <w:p w14:paraId="34819EBD" w14:textId="77777777" w:rsidR="009728C5" w:rsidRPr="00E639A5" w:rsidRDefault="009728C5" w:rsidP="00474E6C">
            <w:pPr>
              <w:pStyle w:val="NoSpacing"/>
            </w:pPr>
            <w:r w:rsidRPr="00E639A5">
              <w:t>9</w:t>
            </w:r>
          </w:p>
        </w:tc>
        <w:tc>
          <w:tcPr>
            <w:tcW w:w="907" w:type="dxa"/>
          </w:tcPr>
          <w:p w14:paraId="6BB37773" w14:textId="77777777" w:rsidR="009728C5" w:rsidRPr="00E639A5" w:rsidRDefault="009728C5" w:rsidP="00474E6C">
            <w:pPr>
              <w:pStyle w:val="NoSpacing"/>
            </w:pPr>
            <w:r w:rsidRPr="00E639A5">
              <w:t>2</w:t>
            </w:r>
          </w:p>
        </w:tc>
        <w:tc>
          <w:tcPr>
            <w:tcW w:w="907" w:type="dxa"/>
          </w:tcPr>
          <w:p w14:paraId="5EFA58DB" w14:textId="77777777" w:rsidR="009728C5" w:rsidRPr="00E639A5" w:rsidRDefault="009728C5" w:rsidP="00474E6C">
            <w:pPr>
              <w:pStyle w:val="NoSpacing"/>
            </w:pPr>
            <w:r w:rsidRPr="00E639A5">
              <w:t>-1</w:t>
            </w:r>
          </w:p>
        </w:tc>
      </w:tr>
      <w:tr w:rsidR="009728C5" w:rsidRPr="00E639A5" w14:paraId="5ADC42DB" w14:textId="77777777">
        <w:trPr>
          <w:jc w:val="center"/>
        </w:trPr>
        <w:tc>
          <w:tcPr>
            <w:tcW w:w="907" w:type="dxa"/>
          </w:tcPr>
          <w:p w14:paraId="5408DEC5" w14:textId="77777777" w:rsidR="009728C5" w:rsidRPr="00E639A5" w:rsidRDefault="009728C5" w:rsidP="00474E6C">
            <w:pPr>
              <w:pStyle w:val="NoSpacing"/>
            </w:pPr>
            <w:r w:rsidRPr="00E639A5">
              <w:t>4</w:t>
            </w:r>
          </w:p>
        </w:tc>
        <w:tc>
          <w:tcPr>
            <w:tcW w:w="907" w:type="dxa"/>
          </w:tcPr>
          <w:p w14:paraId="73571EE1" w14:textId="77777777" w:rsidR="009728C5" w:rsidRPr="00E639A5" w:rsidRDefault="009728C5" w:rsidP="00474E6C">
            <w:pPr>
              <w:pStyle w:val="NoSpacing"/>
            </w:pPr>
            <w:r w:rsidRPr="00E639A5">
              <w:t>5</w:t>
            </w:r>
          </w:p>
        </w:tc>
        <w:tc>
          <w:tcPr>
            <w:tcW w:w="907" w:type="dxa"/>
          </w:tcPr>
          <w:p w14:paraId="70488C7B" w14:textId="77777777" w:rsidR="009728C5" w:rsidRPr="00E639A5" w:rsidRDefault="009728C5" w:rsidP="00474E6C">
            <w:pPr>
              <w:pStyle w:val="NoSpacing"/>
            </w:pPr>
            <w:r w:rsidRPr="00E639A5">
              <w:t>4</w:t>
            </w:r>
          </w:p>
        </w:tc>
        <w:tc>
          <w:tcPr>
            <w:tcW w:w="907" w:type="dxa"/>
          </w:tcPr>
          <w:p w14:paraId="2A423682" w14:textId="77777777" w:rsidR="009728C5" w:rsidRPr="00E639A5" w:rsidRDefault="009728C5" w:rsidP="00474E6C">
            <w:pPr>
              <w:pStyle w:val="NoSpacing"/>
            </w:pPr>
            <w:r w:rsidRPr="00E639A5">
              <w:t>6</w:t>
            </w:r>
          </w:p>
        </w:tc>
        <w:tc>
          <w:tcPr>
            <w:tcW w:w="907" w:type="dxa"/>
          </w:tcPr>
          <w:p w14:paraId="4931DB63" w14:textId="77777777" w:rsidR="009728C5" w:rsidRPr="00E639A5" w:rsidRDefault="009728C5" w:rsidP="00474E6C">
            <w:pPr>
              <w:pStyle w:val="NoSpacing"/>
            </w:pPr>
            <w:r w:rsidRPr="00E639A5">
              <w:t>9</w:t>
            </w:r>
          </w:p>
        </w:tc>
        <w:tc>
          <w:tcPr>
            <w:tcW w:w="907" w:type="dxa"/>
          </w:tcPr>
          <w:p w14:paraId="18BA4DB8" w14:textId="77777777" w:rsidR="009728C5" w:rsidRPr="00E639A5" w:rsidRDefault="009728C5" w:rsidP="00474E6C">
            <w:pPr>
              <w:pStyle w:val="NoSpacing"/>
            </w:pPr>
            <w:r w:rsidRPr="00E639A5">
              <w:t>7</w:t>
            </w:r>
          </w:p>
        </w:tc>
        <w:tc>
          <w:tcPr>
            <w:tcW w:w="907" w:type="dxa"/>
          </w:tcPr>
          <w:p w14:paraId="3E443CC6" w14:textId="77777777" w:rsidR="009728C5" w:rsidRPr="00E639A5" w:rsidRDefault="009728C5" w:rsidP="00474E6C">
            <w:pPr>
              <w:pStyle w:val="NoSpacing"/>
            </w:pPr>
            <w:r w:rsidRPr="00E639A5">
              <w:t>-1</w:t>
            </w:r>
          </w:p>
        </w:tc>
      </w:tr>
    </w:tbl>
    <w:p w14:paraId="4EFDBDF9" w14:textId="77777777" w:rsidR="0004622E" w:rsidRDefault="0004622E" w:rsidP="00873D27">
      <w:pPr>
        <w:pStyle w:val="a6"/>
        <w:spacing w:before="120"/>
        <w:ind w:firstLine="709"/>
        <w:jc w:val="both"/>
        <w:rPr>
          <w:rFonts w:hAnsi="Times New Roman" w:cs="Times New Roman"/>
          <w:color w:val="1F4E79"/>
          <w:sz w:val="24"/>
          <w:szCs w:val="24"/>
        </w:rPr>
      </w:pPr>
    </w:p>
    <w:p w14:paraId="776DE14E" w14:textId="77777777" w:rsidR="00873D27" w:rsidRDefault="00873D27" w:rsidP="00873D27">
      <w:pPr>
        <w:pStyle w:val="a6"/>
        <w:spacing w:before="120"/>
        <w:ind w:firstLine="709"/>
        <w:jc w:val="both"/>
        <w:rPr>
          <w:rFonts w:hAnsi="Times New Roman" w:cs="Times New Roman"/>
          <w:color w:val="1F4E79"/>
          <w:sz w:val="24"/>
          <w:szCs w:val="24"/>
        </w:rPr>
      </w:pPr>
      <w:r w:rsidRPr="00E639A5">
        <w:rPr>
          <w:rFonts w:hAnsi="Times New Roman" w:cs="Times New Roman"/>
          <w:color w:val="1F4E79"/>
          <w:sz w:val="24"/>
          <w:szCs w:val="24"/>
        </w:rPr>
        <w:t xml:space="preserve">Complete collection of efficient estimates is the set </w:t>
      </w:r>
      <w:r w:rsidRPr="00E639A5">
        <w:rPr>
          <w:rFonts w:hAnsi="Times New Roman" w:cs="Times New Roman"/>
          <w:i/>
          <w:iCs/>
          <w:color w:val="1F4E79"/>
          <w:sz w:val="24"/>
          <w:szCs w:val="24"/>
        </w:rPr>
        <w:t xml:space="preserve">E(0, {0, 1}, 10). </w:t>
      </w:r>
      <w:r w:rsidRPr="00E639A5">
        <w:rPr>
          <w:rFonts w:hAnsi="Times New Roman" w:cs="Times New Roman"/>
          <w:color w:val="1F4E79"/>
          <w:sz w:val="24"/>
          <w:szCs w:val="24"/>
        </w:rPr>
        <w:t xml:space="preserve">Let us say, in set </w:t>
      </w:r>
      <w:r w:rsidRPr="00E639A5">
        <w:rPr>
          <w:rFonts w:hAnsi="Times New Roman" w:cs="Times New Roman"/>
          <w:i/>
          <w:color w:val="1F4E79"/>
          <w:sz w:val="24"/>
          <w:szCs w:val="24"/>
        </w:rPr>
        <w:t>Q</w:t>
      </w:r>
      <w:r w:rsidRPr="00E639A5">
        <w:rPr>
          <w:rFonts w:hAnsi="Times New Roman" w:cs="Times New Roman"/>
          <w:i/>
          <w:iCs/>
          <w:color w:val="1F4E79"/>
          <w:sz w:val="24"/>
          <w:szCs w:val="24"/>
        </w:rPr>
        <w:t xml:space="preserve">, </w:t>
      </w:r>
      <w:r w:rsidRPr="00E639A5">
        <w:rPr>
          <w:rFonts w:hAnsi="Times New Roman" w:cs="Times New Roman"/>
          <w:color w:val="1F4E79"/>
          <w:sz w:val="24"/>
          <w:szCs w:val="24"/>
        </w:rPr>
        <w:t>let the index of dummy object is 0 and set an index 0 to state (0, {0, 1}, 10). By formula (3) we have</w:t>
      </w:r>
    </w:p>
    <w:p w14:paraId="4D696419" w14:textId="77777777" w:rsidR="0004622E" w:rsidRPr="00E639A5" w:rsidRDefault="0004622E" w:rsidP="00873D27">
      <w:pPr>
        <w:pStyle w:val="a6"/>
        <w:spacing w:before="120"/>
        <w:ind w:firstLine="709"/>
        <w:jc w:val="both"/>
        <w:rPr>
          <w:rFonts w:hAnsi="Times New Roman" w:cs="Times New Roman"/>
          <w:color w:val="1F4E79"/>
          <w:sz w:val="24"/>
          <w:szCs w:val="24"/>
        </w:rPr>
      </w:pPr>
    </w:p>
    <w:p w14:paraId="5F31E92C" w14:textId="77777777" w:rsidR="009728C5" w:rsidRDefault="009728C5" w:rsidP="0004622E">
      <w:pPr>
        <w:jc w:val="center"/>
      </w:pPr>
      <w:r w:rsidRPr="00E639A5">
        <w:rPr>
          <w:i/>
        </w:rPr>
        <w:t>E</w:t>
      </w:r>
      <w:r w:rsidRPr="00E639A5">
        <w:t>(0, {0,</w:t>
      </w:r>
      <w:r w:rsidR="008750DF" w:rsidRPr="00E639A5">
        <w:t> </w:t>
      </w:r>
      <w:r w:rsidRPr="00E639A5">
        <w:t>1},</w:t>
      </w:r>
      <w:r w:rsidR="008750DF" w:rsidRPr="00E639A5">
        <w:t> </w:t>
      </w:r>
      <w:r w:rsidRPr="00E639A5">
        <w:t>10)</w:t>
      </w:r>
      <w:r w:rsidR="008750DF" w:rsidRPr="00E639A5">
        <w:t> </w:t>
      </w:r>
      <w:r w:rsidRPr="00E639A5">
        <w:t>=</w:t>
      </w:r>
      <w:r w:rsidR="008750DF" w:rsidRPr="00E639A5">
        <w:t> </w:t>
      </w:r>
      <w:r w:rsidRPr="00E639A5">
        <w:rPr>
          <w:i/>
        </w:rPr>
        <w:t>eff</w:t>
      </w:r>
      <w:r w:rsidRPr="00E639A5">
        <w:t>[(0,</w:t>
      </w:r>
      <w:r w:rsidR="008750DF" w:rsidRPr="00E639A5">
        <w:t> </w:t>
      </w:r>
      <w:r w:rsidRPr="00E639A5">
        <w:t>0)</w:t>
      </w:r>
      <w:r w:rsidR="008750DF" w:rsidRPr="00E639A5">
        <w:t> </w:t>
      </w:r>
      <w:r w:rsidRPr="00E639A5">
        <w:rPr>
          <w:b/>
          <w:i/>
          <w:position w:val="-6"/>
        </w:rPr>
        <w:object w:dxaOrig="260" w:dyaOrig="279" w14:anchorId="2ECE7F3D">
          <v:shape id="_x0000_i1078" type="#_x0000_t75" style="width:12.8pt;height:13.85pt" o:ole="">
            <v:imagedata r:id="rId115" o:title=""/>
          </v:shape>
          <o:OLEObject Type="Embed" ProgID="Equation.3" ShapeID="_x0000_i1078" DrawAspect="Content" ObjectID="_1432177978" r:id="rId116"/>
        </w:object>
      </w:r>
      <w:r w:rsidR="008750DF" w:rsidRPr="00E639A5">
        <w:rPr>
          <w:b/>
          <w:i/>
        </w:rPr>
        <w:t> </w:t>
      </w:r>
      <w:r w:rsidRPr="00E639A5">
        <w:rPr>
          <w:i/>
        </w:rPr>
        <w:t>E</w:t>
      </w:r>
      <w:r w:rsidRPr="00E639A5">
        <w:t>(2,</w:t>
      </w:r>
      <w:r w:rsidR="008750DF" w:rsidRPr="00E639A5">
        <w:t> </w:t>
      </w:r>
      <w:r w:rsidRPr="00E639A5">
        <w:t>{0,</w:t>
      </w:r>
      <w:r w:rsidR="008750DF" w:rsidRPr="00E639A5">
        <w:t> </w:t>
      </w:r>
      <w:r w:rsidRPr="00E639A5">
        <w:t>1,</w:t>
      </w:r>
      <w:r w:rsidR="008750DF" w:rsidRPr="00E639A5">
        <w:t> </w:t>
      </w:r>
      <w:r w:rsidRPr="00E639A5">
        <w:t>2},</w:t>
      </w:r>
      <w:r w:rsidR="008750DF" w:rsidRPr="00E639A5">
        <w:t> </w:t>
      </w:r>
      <w:r w:rsidRPr="00E639A5">
        <w:t>10),</w:t>
      </w:r>
      <w:r w:rsidR="008750DF" w:rsidRPr="00E639A5">
        <w:t> </w:t>
      </w:r>
      <w:r w:rsidRPr="00E639A5">
        <w:t>(0,</w:t>
      </w:r>
      <w:r w:rsidR="008750DF" w:rsidRPr="00E639A5">
        <w:t> </w:t>
      </w:r>
      <w:r w:rsidRPr="00E639A5">
        <w:t>0)</w:t>
      </w:r>
      <w:r w:rsidR="008750DF" w:rsidRPr="00E639A5">
        <w:t> </w:t>
      </w:r>
      <w:r w:rsidRPr="00E639A5">
        <w:rPr>
          <w:b/>
          <w:i/>
          <w:position w:val="-6"/>
        </w:rPr>
        <w:object w:dxaOrig="260" w:dyaOrig="279" w14:anchorId="42F41DC7">
          <v:shape id="_x0000_i1079" type="#_x0000_t75" style="width:12.8pt;height:13.85pt" o:ole="">
            <v:imagedata r:id="rId117" o:title=""/>
          </v:shape>
          <o:OLEObject Type="Embed" ProgID="Equation.3" ShapeID="_x0000_i1079" DrawAspect="Content" ObjectID="_1432177979" r:id="rId118"/>
        </w:object>
      </w:r>
      <w:r w:rsidR="008750DF" w:rsidRPr="00E639A5">
        <w:rPr>
          <w:b/>
          <w:i/>
        </w:rPr>
        <w:t> </w:t>
      </w:r>
      <w:r w:rsidRPr="00E639A5">
        <w:rPr>
          <w:i/>
        </w:rPr>
        <w:t>E</w:t>
      </w:r>
      <w:r w:rsidRPr="00E639A5">
        <w:t>(3,</w:t>
      </w:r>
      <w:r w:rsidR="008750DF" w:rsidRPr="00E639A5">
        <w:t> </w:t>
      </w:r>
      <w:r w:rsidRPr="00E639A5">
        <w:t>{0,</w:t>
      </w:r>
      <w:r w:rsidR="008750DF" w:rsidRPr="00E639A5">
        <w:t> </w:t>
      </w:r>
      <w:r w:rsidRPr="00E639A5">
        <w:t>2},</w:t>
      </w:r>
      <w:r w:rsidR="008750DF" w:rsidRPr="00E639A5">
        <w:t> </w:t>
      </w:r>
      <w:r w:rsidRPr="00E639A5">
        <w:t>15)].</w:t>
      </w:r>
    </w:p>
    <w:p w14:paraId="18CB31E0" w14:textId="77777777" w:rsidR="0004622E" w:rsidRPr="00E639A5" w:rsidRDefault="0004622E" w:rsidP="0004622E">
      <w:pPr>
        <w:jc w:val="center"/>
      </w:pPr>
    </w:p>
    <w:p w14:paraId="46451FA3" w14:textId="77777777" w:rsidR="009728C5" w:rsidRPr="00E639A5" w:rsidRDefault="00873D27" w:rsidP="00E639A5">
      <w:pPr>
        <w:rPr>
          <w:color w:val="FF0000"/>
          <w:lang w:val="ru-RU"/>
        </w:rPr>
      </w:pPr>
      <w:r w:rsidRPr="00E639A5">
        <w:t xml:space="preserve">Set indices 1 and 2 to states (2, {0, 1, 2}, 10) </w:t>
      </w:r>
      <w:r w:rsidRPr="00E639A5">
        <w:rPr>
          <w:lang w:val="ru-RU"/>
        </w:rPr>
        <w:t>и</w:t>
      </w:r>
      <w:r w:rsidRPr="00E639A5">
        <w:t xml:space="preserve"> (3, {0, 2}, 15) respectively.</w:t>
      </w:r>
      <w:r w:rsidRPr="00E639A5">
        <w:rPr>
          <w:color w:val="FF0000"/>
        </w:rPr>
        <w:t xml:space="preserve"> </w:t>
      </w:r>
      <w:r w:rsidR="007540C4" w:rsidRPr="00E639A5">
        <w:t xml:space="preserve">During the algorithm execution, each new state of servicing system receives the next index. </w:t>
      </w:r>
    </w:p>
    <w:p w14:paraId="64DB9212" w14:textId="77777777" w:rsidR="004C23D4" w:rsidRPr="00E639A5" w:rsidRDefault="004C23D4" w:rsidP="00E639A5">
      <w:r w:rsidRPr="00E639A5">
        <w:t xml:space="preserve">By formulas (2) and (3), we find recursively sets of two-dimensional estimates </w:t>
      </w:r>
      <w:r w:rsidRPr="00E639A5">
        <w:rPr>
          <w:i/>
        </w:rPr>
        <w:t>E</w:t>
      </w:r>
      <w:r w:rsidRPr="00E639A5">
        <w:t xml:space="preserve">(2, {0, 1, 2}, 10) and </w:t>
      </w:r>
      <w:r w:rsidRPr="00E639A5">
        <w:rPr>
          <w:i/>
        </w:rPr>
        <w:t>E</w:t>
      </w:r>
      <w:r w:rsidRPr="00E639A5">
        <w:t>(3, {0, 2}, 15).</w:t>
      </w:r>
      <w:r w:rsidRPr="00E639A5">
        <w:tab/>
      </w:r>
    </w:p>
    <w:p w14:paraId="567F9EEB" w14:textId="77777777" w:rsidR="004C23D4" w:rsidRPr="00E639A5" w:rsidRDefault="00557926" w:rsidP="00E639A5">
      <w:r w:rsidRPr="00E639A5">
        <w:t xml:space="preserve">In order to calculate </w:t>
      </w:r>
      <w:r w:rsidR="009728C5" w:rsidRPr="00E639A5">
        <w:rPr>
          <w:i/>
        </w:rPr>
        <w:t>E</w:t>
      </w:r>
      <w:r w:rsidR="009728C5" w:rsidRPr="00E639A5">
        <w:t>(2,</w:t>
      </w:r>
      <w:r w:rsidR="008750DF" w:rsidRPr="00E639A5">
        <w:t> </w:t>
      </w:r>
      <w:r w:rsidR="009728C5" w:rsidRPr="00E639A5">
        <w:t>{0,</w:t>
      </w:r>
      <w:r w:rsidR="008750DF" w:rsidRPr="00E639A5">
        <w:t> </w:t>
      </w:r>
      <w:r w:rsidR="009728C5" w:rsidRPr="00E639A5">
        <w:t>1,</w:t>
      </w:r>
      <w:r w:rsidR="008750DF" w:rsidRPr="00E639A5">
        <w:t> </w:t>
      </w:r>
      <w:r w:rsidR="009728C5" w:rsidRPr="00E639A5">
        <w:t>2},</w:t>
      </w:r>
      <w:r w:rsidR="008750DF" w:rsidRPr="00E639A5">
        <w:t> </w:t>
      </w:r>
      <w:r w:rsidR="009728C5" w:rsidRPr="00E639A5">
        <w:t xml:space="preserve">10) </w:t>
      </w:r>
      <w:r w:rsidRPr="00E639A5">
        <w:t xml:space="preserve">is no point to choose a dummy object, because servicing an object with index 1 can be completed before arrival of object with index 3. In addition, it is impractical to servicing an object with index 1, because servicing can start earlier that moment </w:t>
      </w:r>
      <w:r w:rsidRPr="00E639A5">
        <w:rPr>
          <w:i/>
        </w:rPr>
        <w:t xml:space="preserve">t </w:t>
      </w:r>
      <w:r w:rsidRPr="00E639A5">
        <w:t>= 2.</w:t>
      </w:r>
      <w:r w:rsidRPr="00E639A5">
        <w:rPr>
          <w:color w:val="FF0000"/>
        </w:rPr>
        <w:t xml:space="preserve"> </w:t>
      </w:r>
      <w:r w:rsidR="004C23D4" w:rsidRPr="00E639A5">
        <w:t xml:space="preserve">Therefore, </w:t>
      </w:r>
      <w:r w:rsidR="004C23D4" w:rsidRPr="00E639A5">
        <w:rPr>
          <w:i/>
        </w:rPr>
        <w:t>E</w:t>
      </w:r>
      <w:r w:rsidR="004C23D4" w:rsidRPr="00E639A5">
        <w:t>(2, {0, 1, 2}, 10) = </w:t>
      </w:r>
      <w:r w:rsidR="004C23D4" w:rsidRPr="00E639A5">
        <w:rPr>
          <w:i/>
        </w:rPr>
        <w:t>eff</w:t>
      </w:r>
      <w:r w:rsidR="004C23D4" w:rsidRPr="00E639A5">
        <w:t>[3(2 - 2), max(6 - 7, 0)) </w:t>
      </w:r>
      <w:r w:rsidR="004C23D4" w:rsidRPr="00E639A5">
        <w:rPr>
          <w:b/>
          <w:i/>
          <w:position w:val="-6"/>
        </w:rPr>
        <w:object w:dxaOrig="260" w:dyaOrig="279" w14:anchorId="2A27343C">
          <v:shape id="_x0000_i1080" type="#_x0000_t75" style="width:12.8pt;height:13.85pt" o:ole="">
            <v:imagedata r:id="rId119" o:title=""/>
          </v:shape>
          <o:OLEObject Type="Embed" ProgID="Equation.3" ShapeID="_x0000_i1080" DrawAspect="Content" ObjectID="_1432177980" r:id="rId120"/>
        </w:object>
      </w:r>
      <w:r w:rsidR="004C23D4" w:rsidRPr="00E639A5">
        <w:rPr>
          <w:b/>
          <w:i/>
        </w:rPr>
        <w:t> </w:t>
      </w:r>
      <w:r w:rsidR="004C23D4" w:rsidRPr="00E639A5">
        <w:rPr>
          <w:i/>
        </w:rPr>
        <w:t>E</w:t>
      </w:r>
      <w:r w:rsidR="004C23D4" w:rsidRPr="00E639A5">
        <w:t>(6, {1, 3, 4}, 16)] = </w:t>
      </w:r>
      <w:r w:rsidR="004C23D4" w:rsidRPr="00E639A5">
        <w:rPr>
          <w:i/>
        </w:rPr>
        <w:t>E</w:t>
      </w:r>
      <w:r w:rsidR="004C23D4" w:rsidRPr="00E639A5">
        <w:t xml:space="preserve">(6, {1, 3, 4}, 16).. Since all objects are entered into servicing system in state (6, {1, 3, 4}, 16), then, starting from this step, we are excluding dummy object from consideration. By formula (3) we get </w:t>
      </w:r>
      <w:r w:rsidR="004C23D4" w:rsidRPr="00E639A5">
        <w:rPr>
          <w:i/>
        </w:rPr>
        <w:t>E</w:t>
      </w:r>
      <w:r w:rsidR="004C23D4" w:rsidRPr="00E639A5">
        <w:t>(6, {1, 3, 4}, 16) = </w:t>
      </w:r>
      <w:r w:rsidR="004C23D4" w:rsidRPr="00E639A5">
        <w:rPr>
          <w:i/>
        </w:rPr>
        <w:t>eff</w:t>
      </w:r>
      <w:r w:rsidR="004C23D4" w:rsidRPr="00E639A5">
        <w:t>[(2(6 - 0), max(9 - 5, 0)) </w:t>
      </w:r>
      <w:r w:rsidR="004C23D4" w:rsidRPr="00E639A5">
        <w:rPr>
          <w:i/>
          <w:position w:val="-6"/>
        </w:rPr>
        <w:object w:dxaOrig="260" w:dyaOrig="279" w14:anchorId="3D0BAC93">
          <v:shape id="_x0000_i1081" type="#_x0000_t75" style="width:12.8pt;height:13.85pt" o:ole="">
            <v:imagedata r:id="rId121" o:title=""/>
          </v:shape>
          <o:OLEObject Type="Embed" ProgID="Equation.3" ShapeID="_x0000_i1081" DrawAspect="Content" ObjectID="_1432177981" r:id="rId122"/>
        </w:object>
      </w:r>
      <w:r w:rsidR="004C23D4" w:rsidRPr="00E639A5">
        <w:rPr>
          <w:i/>
        </w:rPr>
        <w:t> E</w:t>
      </w:r>
      <w:r w:rsidR="004C23D4" w:rsidRPr="00E639A5">
        <w:t>(9, {3, 4}, 21); (5(6 - 4), max(8 - 9, 0)) </w:t>
      </w:r>
      <w:r w:rsidR="004C23D4" w:rsidRPr="00E639A5">
        <w:rPr>
          <w:i/>
          <w:position w:val="-6"/>
        </w:rPr>
        <w:object w:dxaOrig="260" w:dyaOrig="279" w14:anchorId="03E867E3">
          <v:shape id="_x0000_i1082" type="#_x0000_t75" style="width:12.8pt;height:13.85pt" o:ole="">
            <v:imagedata r:id="rId123" o:title=""/>
          </v:shape>
          <o:OLEObject Type="Embed" ProgID="Equation.3" ShapeID="_x0000_i1082" DrawAspect="Content" ObjectID="_1432177982" r:id="rId124"/>
        </w:object>
      </w:r>
      <w:r w:rsidR="004C23D4" w:rsidRPr="00E639A5">
        <w:rPr>
          <w:i/>
        </w:rPr>
        <w:t> E</w:t>
      </w:r>
      <w:r w:rsidR="004C23D4" w:rsidRPr="00E639A5">
        <w:t>(8, {1, 4}, 14); (6(6 - 5), max(10 - 9, 0)) </w:t>
      </w:r>
      <w:r w:rsidR="004C23D4" w:rsidRPr="00E639A5">
        <w:rPr>
          <w:i/>
          <w:position w:val="-6"/>
        </w:rPr>
        <w:object w:dxaOrig="260" w:dyaOrig="279" w14:anchorId="05E612D6">
          <v:shape id="_x0000_i1083" type="#_x0000_t75" style="width:12.8pt;height:13.85pt" o:ole="">
            <v:imagedata r:id="rId125" o:title=""/>
          </v:shape>
          <o:OLEObject Type="Embed" ProgID="Equation.3" ShapeID="_x0000_i1083" DrawAspect="Content" ObjectID="_1432177983" r:id="rId126"/>
        </w:object>
      </w:r>
      <w:r w:rsidR="004C23D4" w:rsidRPr="00E639A5">
        <w:rPr>
          <w:i/>
        </w:rPr>
        <w:t xml:space="preserve"> E</w:t>
      </w:r>
      <w:r w:rsidR="004C23D4" w:rsidRPr="00E639A5">
        <w:t>(10, {1, 3}, 9)] = </w:t>
      </w:r>
      <w:r w:rsidR="004C23D4" w:rsidRPr="00E639A5">
        <w:rPr>
          <w:i/>
        </w:rPr>
        <w:t>eff</w:t>
      </w:r>
      <w:r w:rsidR="004C23D4" w:rsidRPr="00E639A5">
        <w:t>[(12, 4) </w:t>
      </w:r>
      <w:r w:rsidR="004C23D4" w:rsidRPr="00E639A5">
        <w:rPr>
          <w:i/>
          <w:position w:val="-6"/>
        </w:rPr>
        <w:object w:dxaOrig="260" w:dyaOrig="279" w14:anchorId="666D4507">
          <v:shape id="_x0000_i1084" type="#_x0000_t75" style="width:12.8pt;height:13.85pt" o:ole="">
            <v:imagedata r:id="rId127" o:title=""/>
          </v:shape>
          <o:OLEObject Type="Embed" ProgID="Equation.3" ShapeID="_x0000_i1084" DrawAspect="Content" ObjectID="_1432177984" r:id="rId128"/>
        </w:object>
      </w:r>
      <w:r w:rsidR="004C23D4" w:rsidRPr="00E639A5">
        <w:rPr>
          <w:i/>
        </w:rPr>
        <w:t>E</w:t>
      </w:r>
      <w:r w:rsidR="004C23D4" w:rsidRPr="00E639A5">
        <w:t xml:space="preserve">(9, {3, 4}, 21); (10, 0) </w:t>
      </w:r>
      <w:r w:rsidR="004C23D4" w:rsidRPr="00E639A5">
        <w:rPr>
          <w:i/>
          <w:position w:val="-6"/>
        </w:rPr>
        <w:object w:dxaOrig="260" w:dyaOrig="279" w14:anchorId="08FDFA9C">
          <v:shape id="_x0000_i1085" type="#_x0000_t75" style="width:12.8pt;height:13.85pt" o:ole="">
            <v:imagedata r:id="rId129" o:title=""/>
          </v:shape>
          <o:OLEObject Type="Embed" ProgID="Equation.3" ShapeID="_x0000_i1085" DrawAspect="Content" ObjectID="_1432177985" r:id="rId130"/>
        </w:object>
      </w:r>
      <w:r w:rsidR="004C23D4" w:rsidRPr="00E639A5">
        <w:rPr>
          <w:i/>
        </w:rPr>
        <w:t xml:space="preserve"> E</w:t>
      </w:r>
      <w:r w:rsidR="004C23D4" w:rsidRPr="00E639A5">
        <w:t xml:space="preserve">(8, {1, 4}, 14); (6, 1) </w:t>
      </w:r>
      <w:r w:rsidR="004C23D4" w:rsidRPr="00E639A5">
        <w:rPr>
          <w:i/>
          <w:position w:val="-6"/>
        </w:rPr>
        <w:object w:dxaOrig="260" w:dyaOrig="279" w14:anchorId="1283D6B7">
          <v:shape id="_x0000_i1086" type="#_x0000_t75" style="width:12.8pt;height:13.85pt" o:ole="">
            <v:imagedata r:id="rId131" o:title=""/>
          </v:shape>
          <o:OLEObject Type="Embed" ProgID="Equation.3" ShapeID="_x0000_i1086" DrawAspect="Content" ObjectID="_1432177986" r:id="rId132"/>
        </w:object>
      </w:r>
      <w:r w:rsidR="004C23D4" w:rsidRPr="00E639A5">
        <w:rPr>
          <w:i/>
        </w:rPr>
        <w:t xml:space="preserve"> E</w:t>
      </w:r>
      <w:r w:rsidR="004C23D4" w:rsidRPr="00E639A5">
        <w:t>(10, {1, 3}, 9)].</w:t>
      </w:r>
    </w:p>
    <w:p w14:paraId="79008A2A" w14:textId="77777777" w:rsidR="004C23D4" w:rsidRPr="00E639A5" w:rsidRDefault="004C23D4" w:rsidP="00E639A5">
      <w:r w:rsidRPr="00E639A5">
        <w:t xml:space="preserve">If serve the object with index 1 in state </w:t>
      </w:r>
      <w:r w:rsidRPr="00E639A5">
        <w:rPr>
          <w:i/>
        </w:rPr>
        <w:t>E</w:t>
      </w:r>
      <w:r w:rsidRPr="00E639A5">
        <w:t xml:space="preserve">(6, {1, 3, 4}, 16), filling the reservoir exceed the maximum possible value </w:t>
      </w:r>
      <w:r w:rsidRPr="00E639A5">
        <w:rPr>
          <w:i/>
        </w:rPr>
        <w:t>V*</w:t>
      </w:r>
      <w:r w:rsidRPr="00E639A5">
        <w:t xml:space="preserve"> = 19. Thus, to find </w:t>
      </w:r>
      <w:r w:rsidRPr="00E639A5">
        <w:rPr>
          <w:i/>
        </w:rPr>
        <w:t>E</w:t>
      </w:r>
      <w:r w:rsidRPr="00E639A5">
        <w:t xml:space="preserve">(6, {1, 3, 4}, 16) , we need to find </w:t>
      </w:r>
      <w:r w:rsidRPr="00E639A5">
        <w:rPr>
          <w:i/>
        </w:rPr>
        <w:t>E</w:t>
      </w:r>
      <w:r w:rsidRPr="00E639A5">
        <w:t xml:space="preserve">(8, {1, 4}, 14) и </w:t>
      </w:r>
      <w:r w:rsidRPr="00E639A5">
        <w:rPr>
          <w:i/>
        </w:rPr>
        <w:t>E</w:t>
      </w:r>
      <w:r w:rsidRPr="00E639A5">
        <w:t xml:space="preserve">(10, {1, 3}, 9). </w:t>
      </w:r>
      <w:r w:rsidRPr="00E639A5">
        <w:rPr>
          <w:i/>
        </w:rPr>
        <w:t>E</w:t>
      </w:r>
      <w:r w:rsidRPr="00E639A5">
        <w:t xml:space="preserve">(8, {1, 4}, 14) = </w:t>
      </w:r>
      <w:r w:rsidRPr="00E639A5">
        <w:rPr>
          <w:i/>
        </w:rPr>
        <w:t>eff</w:t>
      </w:r>
      <w:r w:rsidRPr="00E639A5">
        <w:t>[(16, 6)</w:t>
      </w:r>
      <w:r w:rsidRPr="00E639A5">
        <w:rPr>
          <w:color w:val="FF0000"/>
          <w:position w:val="-6"/>
        </w:rPr>
        <w:object w:dxaOrig="260" w:dyaOrig="279" w14:anchorId="66D0EC1E">
          <v:shape id="_x0000_i1087" type="#_x0000_t75" style="width:12.8pt;height:13.85pt" o:ole="">
            <v:imagedata r:id="rId133" o:title=""/>
          </v:shape>
          <o:OLEObject Type="Embed" ProgID="Equation.3" ShapeID="_x0000_i1087" DrawAspect="Content" ObjectID="_1432177987" r:id="rId134"/>
        </w:object>
      </w:r>
      <w:r w:rsidRPr="00E639A5">
        <w:rPr>
          <w:i/>
        </w:rPr>
        <w:t>E</w:t>
      </w:r>
      <w:r w:rsidRPr="00E639A5">
        <w:t xml:space="preserve">(11, {4}, 19); (18, 3) </w:t>
      </w:r>
      <w:r w:rsidRPr="00E639A5">
        <w:rPr>
          <w:color w:val="FF0000"/>
          <w:position w:val="-6"/>
        </w:rPr>
        <w:object w:dxaOrig="260" w:dyaOrig="279" w14:anchorId="77FF193B">
          <v:shape id="_x0000_i1088" type="#_x0000_t75" style="width:12.8pt;height:13.85pt" o:ole="">
            <v:imagedata r:id="rId135" o:title=""/>
          </v:shape>
          <o:OLEObject Type="Embed" ProgID="Equation.3" ShapeID="_x0000_i1088" DrawAspect="Content" ObjectID="_1432177988" r:id="rId136"/>
        </w:object>
      </w:r>
      <w:r w:rsidRPr="00E639A5">
        <w:rPr>
          <w:i/>
        </w:rPr>
        <w:t>E</w:t>
      </w:r>
      <w:r w:rsidRPr="00E639A5">
        <w:t xml:space="preserve">(12, {1}, 7)]. According to formula (3), we have </w:t>
      </w:r>
      <w:r w:rsidRPr="00E639A5">
        <w:rPr>
          <w:i/>
        </w:rPr>
        <w:t>E</w:t>
      </w:r>
      <w:r w:rsidRPr="00E639A5">
        <w:t xml:space="preserve">(11, {4}, 19) = (36, 6), and </w:t>
      </w:r>
      <w:r w:rsidRPr="00E639A5">
        <w:rPr>
          <w:i/>
        </w:rPr>
        <w:t>E</w:t>
      </w:r>
      <w:r w:rsidRPr="00E639A5">
        <w:t>(12, {1}, 7) = (24, 10).</w:t>
      </w:r>
    </w:p>
    <w:p w14:paraId="24C16392" w14:textId="77777777" w:rsidR="004C23D4" w:rsidRPr="00E639A5" w:rsidRDefault="004C23D4" w:rsidP="00E639A5">
      <w:r w:rsidRPr="00E639A5">
        <w:t xml:space="preserve">Similarly, we get </w:t>
      </w:r>
      <w:r w:rsidRPr="00E639A5">
        <w:rPr>
          <w:i/>
        </w:rPr>
        <w:t>E</w:t>
      </w:r>
      <w:r w:rsidRPr="00E639A5">
        <w:t xml:space="preserve">(10, {1, 3}, 9) = {(65, 8), (54, 10)} and begin to compute </w:t>
      </w:r>
      <w:r w:rsidRPr="00E639A5">
        <w:rPr>
          <w:i/>
        </w:rPr>
        <w:t>E</w:t>
      </w:r>
      <w:r w:rsidRPr="00E639A5">
        <w:t xml:space="preserve">(6, {1, 3, 4},16) = {(62, 6), (52, 10)}. As </w:t>
      </w:r>
      <w:r w:rsidRPr="00E639A5">
        <w:rPr>
          <w:i/>
        </w:rPr>
        <w:t>E</w:t>
      </w:r>
      <w:r w:rsidRPr="00E639A5">
        <w:t xml:space="preserve">(2, {0, 1, 2}, 10) = E(6, {1, 3, 4}), then </w:t>
      </w:r>
      <w:r w:rsidRPr="00E639A5">
        <w:rPr>
          <w:i/>
        </w:rPr>
        <w:t>E</w:t>
      </w:r>
      <w:r w:rsidRPr="00E639A5">
        <w:t>(2, {0, 1, 2}, 10) = {(62, 6), (52, 10)}.</w:t>
      </w:r>
    </w:p>
    <w:p w14:paraId="2A15AAB0" w14:textId="77777777" w:rsidR="004C23D4" w:rsidRPr="00E639A5" w:rsidRDefault="004C23D4" w:rsidP="00E639A5">
      <w:r w:rsidRPr="00E639A5">
        <w:t xml:space="preserve">Arguing similarly, we find </w:t>
      </w:r>
      <w:r w:rsidRPr="00E639A5">
        <w:rPr>
          <w:i/>
        </w:rPr>
        <w:t>E</w:t>
      </w:r>
      <w:r w:rsidRPr="00E639A5">
        <w:t xml:space="preserve">(3, {0, 2}, 15) = {(42, 5), (30,7)}. As a result, we get complete collection of efficient estimates </w:t>
      </w:r>
      <w:r w:rsidRPr="00E639A5">
        <w:rPr>
          <w:i/>
        </w:rPr>
        <w:t>E</w:t>
      </w:r>
      <w:r w:rsidRPr="00E639A5">
        <w:t xml:space="preserve">(0, {0, 1}, 10) = </w:t>
      </w:r>
      <w:r w:rsidRPr="00E639A5">
        <w:rPr>
          <w:i/>
        </w:rPr>
        <w:t>eff</w:t>
      </w:r>
      <w:r w:rsidRPr="00E639A5">
        <w:t>[</w:t>
      </w:r>
      <w:r w:rsidRPr="00E639A5">
        <w:rPr>
          <w:i/>
        </w:rPr>
        <w:t>E</w:t>
      </w:r>
      <w:r w:rsidRPr="00E639A5">
        <w:t xml:space="preserve">(2, {0, 1, 2}, 10), E(3, {0, 2}, 15)] = </w:t>
      </w:r>
      <w:r w:rsidRPr="00E639A5">
        <w:rPr>
          <w:i/>
        </w:rPr>
        <w:t>eff</w:t>
      </w:r>
      <w:r w:rsidRPr="00E639A5">
        <w:t xml:space="preserve">[(62, </w:t>
      </w:r>
      <w:r w:rsidRPr="00E639A5">
        <w:lastRenderedPageBreak/>
        <w:t>6), (52, 10), (42, 5), (30, 7)] = {(42, 5), (30, 7)}.</w:t>
      </w:r>
    </w:p>
    <w:p w14:paraId="1C41E2D4" w14:textId="77777777" w:rsidR="004C23D4" w:rsidRPr="00E639A5" w:rsidRDefault="004C23D4" w:rsidP="00E639A5">
      <w:r w:rsidRPr="00E639A5">
        <w:t>Let estimate (42, 5) chosen from the collection of estimates. Then it is easy to prove that corresponding Pareto-optimal strategy servicing strategy has the form {1, 3, 2, 4}.</w:t>
      </w:r>
    </w:p>
    <w:p w14:paraId="26A79E08" w14:textId="77777777" w:rsidR="004C23D4" w:rsidRPr="00E639A5" w:rsidRDefault="004C23D4" w:rsidP="00E639A5">
      <w:r w:rsidRPr="00E639A5">
        <w:t xml:space="preserve">Similarly, we can find {1, 3, 4, 2} Pareto optimal servicing strategy on </w:t>
      </w:r>
      <w:r w:rsidR="00695B54" w:rsidRPr="00E639A5">
        <w:t xml:space="preserve">the </w:t>
      </w:r>
      <w:r w:rsidRPr="00E639A5">
        <w:t>estimate (30, 7).</w:t>
      </w:r>
    </w:p>
    <w:p w14:paraId="07666988" w14:textId="77777777" w:rsidR="009728C5" w:rsidRPr="00E639A5" w:rsidRDefault="00D02F2A" w:rsidP="00474E6C">
      <w:r w:rsidRPr="00E639A5">
        <w:t>Experimental results</w:t>
      </w:r>
      <w:r w:rsidR="00FE13DA" w:rsidRPr="00E639A5">
        <w:t xml:space="preserve">. </w:t>
      </w:r>
      <w:r w:rsidR="004C23D4" w:rsidRPr="00E639A5">
        <w:t xml:space="preserve">Development is done using PC with Intel Core 2 Duo, 3.16GHz CPU and 4Gb memory. The algorithm is implemented </w:t>
      </w:r>
      <w:r w:rsidR="00695B54" w:rsidRPr="00E639A5">
        <w:t>in</w:t>
      </w:r>
      <w:r w:rsidR="004C23D4" w:rsidRPr="00E639A5">
        <w:t xml:space="preserve"> C++ and compiled with Microsoft Visual  Studio compiler.</w:t>
      </w:r>
    </w:p>
    <w:p w14:paraId="7EEB4AF6" w14:textId="77777777" w:rsidR="009728C5" w:rsidRDefault="004C23D4" w:rsidP="00E639A5">
      <w:r w:rsidRPr="00E639A5">
        <w:t xml:space="preserve">Calculations made for stream </w:t>
      </w:r>
      <w:r w:rsidRPr="00E639A5">
        <w:rPr>
          <w:i/>
        </w:rPr>
        <w:t>O</w:t>
      </w:r>
      <w:r w:rsidRPr="00E639A5">
        <w:rPr>
          <w:i/>
          <w:vertAlign w:val="subscript"/>
        </w:rPr>
        <w:t>k</w:t>
      </w:r>
      <w:r w:rsidRPr="00E639A5">
        <w:t xml:space="preserve"> parameters from the following range</w:t>
      </w:r>
      <w:r w:rsidR="00FA6EE4" w:rsidRPr="00E639A5">
        <w:t>:</w:t>
      </w:r>
    </w:p>
    <w:p w14:paraId="23A7C74A" w14:textId="77777777" w:rsidR="00816CB9" w:rsidRPr="00E639A5" w:rsidRDefault="00816CB9" w:rsidP="00E639A5"/>
    <w:p w14:paraId="7695288A" w14:textId="77777777" w:rsidR="009728C5" w:rsidRPr="00E639A5" w:rsidRDefault="009728C5" w:rsidP="00816CB9">
      <w:pPr>
        <w:jc w:val="center"/>
        <w:rPr>
          <w:lang w:val="ru-RU"/>
        </w:rPr>
      </w:pPr>
      <w:r w:rsidRPr="00E639A5">
        <w:rPr>
          <w:i/>
        </w:rPr>
        <w:t>t</w:t>
      </w:r>
      <w:r w:rsidRPr="00E639A5">
        <w:rPr>
          <w:i/>
          <w:vertAlign w:val="subscript"/>
        </w:rPr>
        <w:t>i</w:t>
      </w:r>
      <w:r w:rsidRPr="00E639A5">
        <w:rPr>
          <w:vertAlign w:val="subscript"/>
          <w:lang w:val="ru-RU"/>
        </w:rPr>
        <w:t>-1</w:t>
      </w:r>
      <w:r w:rsidR="00FE13DA" w:rsidRPr="00E639A5">
        <w:rPr>
          <w:lang w:val="ru-RU"/>
        </w:rPr>
        <w:t> </w:t>
      </w:r>
      <w:r w:rsidRPr="00E639A5">
        <w:rPr>
          <w:lang w:val="ru-RU"/>
        </w:rPr>
        <w:t>≤</w:t>
      </w:r>
      <w:r w:rsidR="00FE13DA" w:rsidRPr="00E639A5">
        <w:rPr>
          <w:lang w:val="ru-RU"/>
        </w:rPr>
        <w:t> </w:t>
      </w:r>
      <w:r w:rsidRPr="00E639A5">
        <w:rPr>
          <w:i/>
        </w:rPr>
        <w:t>t</w:t>
      </w:r>
      <w:r w:rsidRPr="00E639A5">
        <w:rPr>
          <w:i/>
          <w:vertAlign w:val="subscript"/>
        </w:rPr>
        <w:t>i</w:t>
      </w:r>
      <w:r w:rsidR="00FE13DA" w:rsidRPr="00E639A5">
        <w:rPr>
          <w:i/>
          <w:lang w:val="ru-RU"/>
        </w:rPr>
        <w:t> </w:t>
      </w:r>
      <w:r w:rsidRPr="00E639A5">
        <w:rPr>
          <w:lang w:val="ru-RU"/>
        </w:rPr>
        <w:t>≤</w:t>
      </w:r>
      <w:r w:rsidR="00FE13DA" w:rsidRPr="00E639A5">
        <w:rPr>
          <w:lang w:val="ru-RU"/>
        </w:rPr>
        <w:t> </w:t>
      </w:r>
      <w:r w:rsidRPr="00E639A5">
        <w:rPr>
          <w:i/>
        </w:rPr>
        <w:t>t</w:t>
      </w:r>
      <w:r w:rsidRPr="00E639A5">
        <w:rPr>
          <w:i/>
          <w:vertAlign w:val="subscript"/>
        </w:rPr>
        <w:t>i</w:t>
      </w:r>
      <w:r w:rsidRPr="00E639A5">
        <w:rPr>
          <w:vertAlign w:val="subscript"/>
          <w:lang w:val="ru-RU"/>
        </w:rPr>
        <w:t>-1</w:t>
      </w:r>
      <w:r w:rsidR="00FE13DA" w:rsidRPr="00E639A5">
        <w:rPr>
          <w:lang w:val="ru-RU"/>
        </w:rPr>
        <w:t> </w:t>
      </w:r>
      <w:r w:rsidRPr="00E639A5">
        <w:rPr>
          <w:lang w:val="ru-RU"/>
        </w:rPr>
        <w:t>+</w:t>
      </w:r>
      <w:r w:rsidR="00FE13DA" w:rsidRPr="00E639A5">
        <w:rPr>
          <w:lang w:val="ru-RU"/>
        </w:rPr>
        <w:t> </w:t>
      </w:r>
      <w:r w:rsidRPr="00E639A5">
        <w:rPr>
          <w:lang w:val="ru-RU"/>
        </w:rPr>
        <w:t>5, 1</w:t>
      </w:r>
      <w:r w:rsidR="00FE13DA" w:rsidRPr="00E639A5">
        <w:rPr>
          <w:lang w:val="ru-RU"/>
        </w:rPr>
        <w:t> </w:t>
      </w:r>
      <w:r w:rsidRPr="00E639A5">
        <w:rPr>
          <w:lang w:val="ru-RU"/>
        </w:rPr>
        <w:t>≤</w:t>
      </w:r>
      <w:r w:rsidR="00FE13DA" w:rsidRPr="00E639A5">
        <w:rPr>
          <w:lang w:val="ru-RU"/>
        </w:rPr>
        <w:t> </w:t>
      </w:r>
      <w:r w:rsidRPr="00E639A5">
        <w:rPr>
          <w:i/>
        </w:rPr>
        <w:t>a</w:t>
      </w:r>
      <w:r w:rsidRPr="00E639A5">
        <w:rPr>
          <w:i/>
          <w:vertAlign w:val="subscript"/>
        </w:rPr>
        <w:t>i</w:t>
      </w:r>
      <w:r w:rsidR="00FE13DA" w:rsidRPr="00E639A5">
        <w:rPr>
          <w:i/>
          <w:lang w:val="ru-RU"/>
        </w:rPr>
        <w:t> </w:t>
      </w:r>
      <w:r w:rsidRPr="00E639A5">
        <w:rPr>
          <w:lang w:val="ru-RU"/>
        </w:rPr>
        <w:t>≤</w:t>
      </w:r>
      <w:r w:rsidR="00FE13DA" w:rsidRPr="00E639A5">
        <w:rPr>
          <w:lang w:val="ru-RU"/>
        </w:rPr>
        <w:t> </w:t>
      </w:r>
      <w:r w:rsidRPr="00E639A5">
        <w:rPr>
          <w:lang w:val="ru-RU"/>
        </w:rPr>
        <w:t>11, 1</w:t>
      </w:r>
      <w:r w:rsidR="00FE13DA" w:rsidRPr="00E639A5">
        <w:rPr>
          <w:lang w:val="ru-RU"/>
        </w:rPr>
        <w:t> </w:t>
      </w:r>
      <w:r w:rsidRPr="00E639A5">
        <w:rPr>
          <w:lang w:val="ru-RU"/>
        </w:rPr>
        <w:t>≤</w:t>
      </w:r>
      <w:r w:rsidR="00FE13DA" w:rsidRPr="00E639A5">
        <w:rPr>
          <w:lang w:val="ru-RU"/>
        </w:rPr>
        <w:t> </w:t>
      </w:r>
      <w:r w:rsidRPr="00E639A5">
        <w:rPr>
          <w:i/>
        </w:rPr>
        <w:t>τ</w:t>
      </w:r>
      <w:r w:rsidRPr="00E639A5">
        <w:rPr>
          <w:i/>
          <w:vertAlign w:val="subscript"/>
        </w:rPr>
        <w:t>i</w:t>
      </w:r>
      <w:r w:rsidR="00FE13DA" w:rsidRPr="00E639A5">
        <w:rPr>
          <w:i/>
          <w:lang w:val="ru-RU"/>
        </w:rPr>
        <w:t> </w:t>
      </w:r>
      <w:r w:rsidRPr="00E639A5">
        <w:rPr>
          <w:lang w:val="ru-RU"/>
        </w:rPr>
        <w:t>≤</w:t>
      </w:r>
      <w:r w:rsidR="00FE13DA" w:rsidRPr="00E639A5">
        <w:rPr>
          <w:lang w:val="ru-RU"/>
        </w:rPr>
        <w:t> </w:t>
      </w:r>
      <w:r w:rsidRPr="00E639A5">
        <w:rPr>
          <w:lang w:val="ru-RU"/>
        </w:rPr>
        <w:t xml:space="preserve">15, </w:t>
      </w:r>
      <w:r w:rsidRPr="00E639A5">
        <w:rPr>
          <w:i/>
        </w:rPr>
        <w:t>t</w:t>
      </w:r>
      <w:r w:rsidRPr="00E639A5">
        <w:rPr>
          <w:i/>
          <w:vertAlign w:val="subscript"/>
        </w:rPr>
        <w:t>i</w:t>
      </w:r>
      <w:r w:rsidR="00FE13DA" w:rsidRPr="00E639A5">
        <w:rPr>
          <w:lang w:val="ru-RU"/>
        </w:rPr>
        <w:t> </w:t>
      </w:r>
      <w:r w:rsidRPr="00E639A5">
        <w:rPr>
          <w:lang w:val="ru-RU"/>
        </w:rPr>
        <w:t>+</w:t>
      </w:r>
      <w:r w:rsidR="00FE13DA" w:rsidRPr="00E639A5">
        <w:rPr>
          <w:lang w:val="ru-RU"/>
        </w:rPr>
        <w:t> </w:t>
      </w:r>
      <w:r w:rsidRPr="00E639A5">
        <w:rPr>
          <w:i/>
        </w:rPr>
        <w:t>τ</w:t>
      </w:r>
      <w:r w:rsidRPr="00E639A5">
        <w:rPr>
          <w:i/>
          <w:vertAlign w:val="subscript"/>
        </w:rPr>
        <w:t>i</w:t>
      </w:r>
      <w:r w:rsidR="00BF1B3C" w:rsidRPr="00E639A5">
        <w:rPr>
          <w:lang w:val="ru-RU"/>
        </w:rPr>
        <w:t> </w:t>
      </w:r>
      <w:r w:rsidRPr="00E639A5">
        <w:rPr>
          <w:lang w:val="ru-RU"/>
        </w:rPr>
        <w:t>≤</w:t>
      </w:r>
      <w:r w:rsidR="00BF1B3C" w:rsidRPr="00E639A5">
        <w:rPr>
          <w:lang w:val="ru-RU"/>
        </w:rPr>
        <w:t> </w:t>
      </w:r>
      <w:r w:rsidRPr="00E639A5">
        <w:rPr>
          <w:i/>
        </w:rPr>
        <w:t>d</w:t>
      </w:r>
      <w:r w:rsidRPr="00E639A5">
        <w:rPr>
          <w:i/>
          <w:vertAlign w:val="subscript"/>
        </w:rPr>
        <w:t>i</w:t>
      </w:r>
      <w:r w:rsidR="00BF1B3C" w:rsidRPr="00E639A5">
        <w:rPr>
          <w:i/>
          <w:lang w:val="ru-RU"/>
        </w:rPr>
        <w:t> </w:t>
      </w:r>
      <w:r w:rsidRPr="00E639A5">
        <w:rPr>
          <w:lang w:val="ru-RU"/>
        </w:rPr>
        <w:t>≤</w:t>
      </w:r>
      <w:r w:rsidR="00BF1B3C" w:rsidRPr="00E639A5">
        <w:rPr>
          <w:lang w:val="ru-RU"/>
        </w:rPr>
        <w:t> </w:t>
      </w:r>
      <w:r w:rsidRPr="00E639A5">
        <w:rPr>
          <w:i/>
        </w:rPr>
        <w:t>t</w:t>
      </w:r>
      <w:r w:rsidRPr="00E639A5">
        <w:rPr>
          <w:i/>
          <w:vertAlign w:val="subscript"/>
        </w:rPr>
        <w:t>i</w:t>
      </w:r>
      <w:r w:rsidR="00BF1B3C" w:rsidRPr="00E639A5">
        <w:rPr>
          <w:lang w:val="ru-RU"/>
        </w:rPr>
        <w:t> </w:t>
      </w:r>
      <w:r w:rsidRPr="00E639A5">
        <w:rPr>
          <w:lang w:val="ru-RU"/>
        </w:rPr>
        <w:t>+</w:t>
      </w:r>
      <w:r w:rsidR="00BF1B3C" w:rsidRPr="00E639A5">
        <w:rPr>
          <w:lang w:val="ru-RU"/>
        </w:rPr>
        <w:t> </w:t>
      </w:r>
      <w:r w:rsidRPr="00E639A5">
        <w:rPr>
          <w:i/>
        </w:rPr>
        <w:t>τ</w:t>
      </w:r>
      <w:r w:rsidRPr="00E639A5">
        <w:rPr>
          <w:i/>
          <w:vertAlign w:val="subscript"/>
        </w:rPr>
        <w:t>i</w:t>
      </w:r>
      <w:r w:rsidR="00BF1B3C" w:rsidRPr="00E639A5">
        <w:rPr>
          <w:lang w:val="ru-RU"/>
        </w:rPr>
        <w:t> </w:t>
      </w:r>
      <w:r w:rsidRPr="00E639A5">
        <w:rPr>
          <w:lang w:val="ru-RU"/>
        </w:rPr>
        <w:t>+</w:t>
      </w:r>
      <w:r w:rsidR="00BF1B3C" w:rsidRPr="00E639A5">
        <w:rPr>
          <w:lang w:val="ru-RU"/>
        </w:rPr>
        <w:t> </w:t>
      </w:r>
      <w:r w:rsidRPr="00E639A5">
        <w:rPr>
          <w:lang w:val="ru-RU"/>
        </w:rPr>
        <w:t>5, 1</w:t>
      </w:r>
      <w:r w:rsidR="00BF1B3C" w:rsidRPr="00E639A5">
        <w:rPr>
          <w:lang w:val="ru-RU"/>
        </w:rPr>
        <w:t> </w:t>
      </w:r>
      <w:r w:rsidRPr="00E639A5">
        <w:rPr>
          <w:lang w:val="ru-RU"/>
        </w:rPr>
        <w:t>≤</w:t>
      </w:r>
      <w:r w:rsidR="00BF1B3C" w:rsidRPr="00E639A5">
        <w:rPr>
          <w:lang w:val="ru-RU"/>
        </w:rPr>
        <w:t> </w:t>
      </w:r>
      <w:r w:rsidRPr="00E639A5">
        <w:rPr>
          <w:i/>
        </w:rPr>
        <w:t>v</w:t>
      </w:r>
      <w:r w:rsidRPr="00E639A5">
        <w:rPr>
          <w:i/>
          <w:vertAlign w:val="subscript"/>
        </w:rPr>
        <w:t>i</w:t>
      </w:r>
      <w:r w:rsidR="00BF1B3C" w:rsidRPr="00E639A5">
        <w:rPr>
          <w:i/>
          <w:lang w:val="ru-RU"/>
        </w:rPr>
        <w:t> </w:t>
      </w:r>
      <w:r w:rsidRPr="00E639A5">
        <w:rPr>
          <w:lang w:val="ru-RU"/>
        </w:rPr>
        <w:t>≤</w:t>
      </w:r>
      <w:r w:rsidR="00BF1B3C" w:rsidRPr="00E639A5">
        <w:rPr>
          <w:lang w:val="ru-RU"/>
        </w:rPr>
        <w:t> </w:t>
      </w:r>
      <w:r w:rsidRPr="00E639A5">
        <w:rPr>
          <w:i/>
        </w:rPr>
        <w:t>V</w:t>
      </w:r>
      <w:r w:rsidRPr="00E639A5">
        <w:rPr>
          <w:i/>
          <w:vertAlign w:val="superscript"/>
          <w:lang w:val="ru-RU"/>
        </w:rPr>
        <w:t>*</w:t>
      </w:r>
      <w:r w:rsidRPr="00E639A5">
        <w:rPr>
          <w:lang w:val="ru-RU"/>
        </w:rPr>
        <w:t xml:space="preserve">/2, </w:t>
      </w:r>
      <w:r w:rsidR="00BF1B3C" w:rsidRPr="00E639A5">
        <w:rPr>
          <w:position w:val="-10"/>
        </w:rPr>
        <w:object w:dxaOrig="720" w:dyaOrig="380" w14:anchorId="1077E093">
          <v:shape id="_x0000_i1089" type="#_x0000_t75" style="width:36.25pt;height:19.2pt" o:ole="">
            <v:imagedata r:id="rId137" o:title=""/>
          </v:shape>
          <o:OLEObject Type="Embed" ProgID="Equation.3" ShapeID="_x0000_i1089" DrawAspect="Content" ObjectID="_1432177989" r:id="rId138"/>
        </w:object>
      </w:r>
    </w:p>
    <w:p w14:paraId="53411AFC" w14:textId="77777777" w:rsidR="00816CB9" w:rsidRDefault="00816CB9" w:rsidP="00E639A5"/>
    <w:p w14:paraId="03B52246" w14:textId="77777777" w:rsidR="009728C5" w:rsidRPr="00E639A5" w:rsidRDefault="00BE411F" w:rsidP="00E639A5">
      <w:r w:rsidRPr="00E639A5">
        <w:t xml:space="preserve">The size of the stream k has changed from 8 to 15 with a single step. </w:t>
      </w:r>
      <w:r w:rsidR="00557926" w:rsidRPr="00E639A5">
        <w:t>The volume of the r</w:t>
      </w:r>
      <w:r w:rsidRPr="00E639A5">
        <w:t>eservoir</w:t>
      </w:r>
      <w:r w:rsidR="00557926" w:rsidRPr="00E639A5">
        <w:t xml:space="preserve"> chosen in the range</w:t>
      </w:r>
      <w:r w:rsidRPr="00E639A5">
        <w:t xml:space="preserve"> </w:t>
      </w:r>
      <w:r w:rsidR="009728C5" w:rsidRPr="00E639A5">
        <w:t>100</w:t>
      </w:r>
      <w:r w:rsidR="00BF1B3C" w:rsidRPr="00E639A5">
        <w:t> </w:t>
      </w:r>
      <w:r w:rsidR="009728C5" w:rsidRPr="00E639A5">
        <w:t>≤</w:t>
      </w:r>
      <w:r w:rsidR="00BF1B3C" w:rsidRPr="00E639A5">
        <w:t> </w:t>
      </w:r>
      <w:r w:rsidR="009728C5" w:rsidRPr="00E639A5">
        <w:rPr>
          <w:i/>
        </w:rPr>
        <w:t>V</w:t>
      </w:r>
      <w:r w:rsidR="009728C5" w:rsidRPr="00E639A5">
        <w:rPr>
          <w:i/>
          <w:vertAlign w:val="superscript"/>
        </w:rPr>
        <w:t>*</w:t>
      </w:r>
      <w:r w:rsidR="00BF1B3C" w:rsidRPr="00E639A5">
        <w:rPr>
          <w:i/>
          <w:vertAlign w:val="superscript"/>
        </w:rPr>
        <w:t> </w:t>
      </w:r>
      <w:r w:rsidR="009728C5" w:rsidRPr="00E639A5">
        <w:t>≤</w:t>
      </w:r>
      <w:r w:rsidR="00BF1B3C" w:rsidRPr="00E639A5">
        <w:t> </w:t>
      </w:r>
      <w:r w:rsidR="009728C5" w:rsidRPr="00E639A5">
        <w:t>300.</w:t>
      </w:r>
    </w:p>
    <w:p w14:paraId="56F07A0C" w14:textId="77777777" w:rsidR="009728C5" w:rsidRPr="00E639A5" w:rsidRDefault="0043552E" w:rsidP="00E639A5">
      <w:pPr>
        <w:rPr>
          <w:lang w:val="ru-RU"/>
        </w:rPr>
      </w:pPr>
      <w:r w:rsidRPr="00E639A5">
        <w:t xml:space="preserve">Chosen bounds of data set changes complies with the transport applications of this type and describes the real balance of parameters.  </w:t>
      </w:r>
    </w:p>
    <w:p w14:paraId="6286F50D" w14:textId="77777777" w:rsidR="009728C5" w:rsidRPr="00E639A5" w:rsidRDefault="004F1068" w:rsidP="00E639A5">
      <w:pPr>
        <w:rPr>
          <w:color w:val="FF0000"/>
        </w:rPr>
      </w:pPr>
      <w:r w:rsidRPr="00E639A5">
        <w:t xml:space="preserve">For a fixed value of </w:t>
      </w:r>
      <w:r w:rsidR="00903C0D" w:rsidRPr="00E639A5">
        <w:t>parameter</w:t>
      </w:r>
      <w:r w:rsidRPr="00E639A5">
        <w:t xml:space="preserve"> </w:t>
      </w:r>
      <w:r w:rsidRPr="00E639A5">
        <w:rPr>
          <w:i/>
        </w:rPr>
        <w:t>k</w:t>
      </w:r>
      <w:r w:rsidRPr="00E639A5">
        <w:t xml:space="preserve">, </w:t>
      </w:r>
      <w:r w:rsidR="00903C0D" w:rsidRPr="00E639A5">
        <w:t>according to</w:t>
      </w:r>
      <w:r w:rsidRPr="00E639A5">
        <w:t xml:space="preserve"> uniform distribution law</w:t>
      </w:r>
      <w:r w:rsidR="00903C0D" w:rsidRPr="00E639A5">
        <w:t>,</w:t>
      </w:r>
      <w:r w:rsidRPr="00E639A5">
        <w:t xml:space="preserve"> generated a series of 10</w:t>
      </w:r>
      <w:r w:rsidRPr="00E639A5">
        <w:rPr>
          <w:vertAlign w:val="superscript"/>
        </w:rPr>
        <w:t>3</w:t>
      </w:r>
      <w:r w:rsidRPr="00E639A5">
        <w:t xml:space="preserve"> individual problems</w:t>
      </w:r>
      <w:r w:rsidR="00903C0D" w:rsidRPr="00E639A5">
        <w:t>.</w:t>
      </w:r>
      <w:r w:rsidR="007934F1" w:rsidRPr="00E639A5">
        <w:t xml:space="preserve"> In each problem, we choose a complete collection of Pareto effective estimates and related strategy sets.</w:t>
      </w:r>
    </w:p>
    <w:p w14:paraId="6E73D3A1" w14:textId="77777777" w:rsidR="008346F0" w:rsidRDefault="008346F0" w:rsidP="00E639A5">
      <w:r w:rsidRPr="00E639A5">
        <w:t xml:space="preserve">Experimental results are shown in Table 2, where </w:t>
      </w:r>
      <w:r w:rsidRPr="00E639A5">
        <w:rPr>
          <w:i/>
          <w:iCs/>
        </w:rPr>
        <w:t>t</w:t>
      </w:r>
      <w:r w:rsidRPr="00E639A5">
        <w:rPr>
          <w:i/>
          <w:iCs/>
          <w:vertAlign w:val="subscript"/>
        </w:rPr>
        <w:t>avg</w:t>
      </w:r>
      <w:r w:rsidRPr="00E639A5">
        <w:t xml:space="preserve">  – average time, </w:t>
      </w:r>
      <w:r w:rsidRPr="00E639A5">
        <w:rPr>
          <w:i/>
          <w:iCs/>
        </w:rPr>
        <w:t>t</w:t>
      </w:r>
      <w:r w:rsidRPr="00E639A5">
        <w:rPr>
          <w:i/>
          <w:iCs/>
          <w:vertAlign w:val="subscript"/>
        </w:rPr>
        <w:t>max</w:t>
      </w:r>
      <w:r w:rsidRPr="00E639A5">
        <w:t xml:space="preserve">  – maximum time, and </w:t>
      </w:r>
      <w:r w:rsidRPr="00E639A5">
        <w:rPr>
          <w:i/>
          <w:iCs/>
        </w:rPr>
        <w:t>t</w:t>
      </w:r>
      <w:r w:rsidRPr="00E639A5">
        <w:rPr>
          <w:i/>
          <w:iCs/>
          <w:vertAlign w:val="subscript"/>
        </w:rPr>
        <w:t>min</w:t>
      </w:r>
      <w:r w:rsidRPr="00E639A5">
        <w:t>  – minimum time to solve a problem.</w:t>
      </w:r>
    </w:p>
    <w:p w14:paraId="6C8AB482" w14:textId="77777777" w:rsidR="00F33DC5" w:rsidRPr="00E639A5" w:rsidRDefault="00F33DC5" w:rsidP="00E639A5"/>
    <w:p w14:paraId="203BC428" w14:textId="77777777" w:rsidR="002D5879" w:rsidRPr="00F33DC5" w:rsidRDefault="002D5879" w:rsidP="00F33DC5">
      <w:pPr>
        <w:rPr>
          <w:b/>
          <w:lang w:val="ru-RU"/>
        </w:rPr>
      </w:pPr>
      <w:r w:rsidRPr="00E639A5">
        <w:t xml:space="preserve">   </w:t>
      </w:r>
      <w:r w:rsidR="00D02F2A" w:rsidRPr="00F33DC5">
        <w:rPr>
          <w:b/>
        </w:rPr>
        <w:t>Table</w:t>
      </w:r>
      <w:r w:rsidR="00F1707B" w:rsidRPr="00F33DC5">
        <w:rPr>
          <w:b/>
          <w:lang w:val="ru-RU"/>
        </w:rPr>
        <w:t> 2</w:t>
      </w:r>
      <w:r w:rsidR="00F33DC5">
        <w:rPr>
          <w:b/>
          <w:lang w:val="ru-RU"/>
        </w:rPr>
        <w:t xml:space="preserve">. </w:t>
      </w:r>
      <w:r w:rsidR="00D02F2A" w:rsidRPr="00E639A5">
        <w:t>Experimental results</w:t>
      </w:r>
      <w:r w:rsidR="00F33DC5">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0"/>
        <w:gridCol w:w="1060"/>
        <w:gridCol w:w="1060"/>
        <w:gridCol w:w="1061"/>
        <w:gridCol w:w="1060"/>
        <w:gridCol w:w="1060"/>
        <w:gridCol w:w="1118"/>
        <w:gridCol w:w="1003"/>
      </w:tblGrid>
      <w:tr w:rsidR="00106AB5" w:rsidRPr="00E639A5" w14:paraId="3E16C602" w14:textId="77777777">
        <w:trPr>
          <w:trHeight w:val="227"/>
          <w:jc w:val="center"/>
        </w:trPr>
        <w:tc>
          <w:tcPr>
            <w:tcW w:w="1060" w:type="dxa"/>
            <w:vAlign w:val="center"/>
          </w:tcPr>
          <w:p w14:paraId="2FE0FFC9" w14:textId="77777777" w:rsidR="00BF1B3C" w:rsidRPr="00E639A5" w:rsidRDefault="00BF1B3C" w:rsidP="00474E6C">
            <w:pPr>
              <w:pStyle w:val="NoSpacing"/>
            </w:pPr>
            <w:r w:rsidRPr="00E639A5">
              <w:t>k</w:t>
            </w:r>
          </w:p>
        </w:tc>
        <w:tc>
          <w:tcPr>
            <w:tcW w:w="1060" w:type="dxa"/>
            <w:vAlign w:val="center"/>
          </w:tcPr>
          <w:p w14:paraId="65C17FE9" w14:textId="77777777" w:rsidR="00BF1B3C" w:rsidRPr="00E639A5" w:rsidRDefault="00BF1B3C" w:rsidP="00474E6C">
            <w:pPr>
              <w:pStyle w:val="NoSpacing"/>
            </w:pPr>
            <w:r w:rsidRPr="00E639A5">
              <w:t>t</w:t>
            </w:r>
            <w:r w:rsidRPr="00E639A5">
              <w:rPr>
                <w:vertAlign w:val="subscript"/>
              </w:rPr>
              <w:t>avg</w:t>
            </w:r>
            <w:r w:rsidRPr="00E639A5">
              <w:t>, c</w:t>
            </w:r>
          </w:p>
        </w:tc>
        <w:tc>
          <w:tcPr>
            <w:tcW w:w="1060" w:type="dxa"/>
            <w:vAlign w:val="center"/>
          </w:tcPr>
          <w:p w14:paraId="4B54E8D5" w14:textId="77777777" w:rsidR="00BF1B3C" w:rsidRPr="00E639A5" w:rsidRDefault="00BF1B3C" w:rsidP="00474E6C">
            <w:pPr>
              <w:pStyle w:val="NoSpacing"/>
            </w:pPr>
            <w:r w:rsidRPr="00E639A5">
              <w:t>t</w:t>
            </w:r>
            <w:r w:rsidRPr="00E639A5">
              <w:rPr>
                <w:vertAlign w:val="subscript"/>
              </w:rPr>
              <w:t>max</w:t>
            </w:r>
            <w:r w:rsidRPr="00E639A5">
              <w:t>, c</w:t>
            </w:r>
          </w:p>
        </w:tc>
        <w:tc>
          <w:tcPr>
            <w:tcW w:w="1061" w:type="dxa"/>
          </w:tcPr>
          <w:p w14:paraId="13750F65" w14:textId="77777777" w:rsidR="00BF1B3C" w:rsidRPr="00E639A5" w:rsidRDefault="00BF1B3C" w:rsidP="00474E6C">
            <w:pPr>
              <w:pStyle w:val="NoSpacing"/>
            </w:pPr>
            <w:r w:rsidRPr="00E639A5">
              <w:t>t</w:t>
            </w:r>
            <w:r w:rsidRPr="00E639A5">
              <w:rPr>
                <w:vertAlign w:val="subscript"/>
              </w:rPr>
              <w:t>min</w:t>
            </w:r>
            <w:r w:rsidRPr="00E639A5">
              <w:t>, c</w:t>
            </w:r>
          </w:p>
        </w:tc>
        <w:tc>
          <w:tcPr>
            <w:tcW w:w="1060" w:type="dxa"/>
            <w:vAlign w:val="center"/>
          </w:tcPr>
          <w:p w14:paraId="0CDC4B45" w14:textId="77777777" w:rsidR="00BF1B3C" w:rsidRPr="00E639A5" w:rsidRDefault="00BF1B3C" w:rsidP="00474E6C">
            <w:pPr>
              <w:pStyle w:val="NoSpacing"/>
            </w:pPr>
            <w:r w:rsidRPr="00E639A5">
              <w:t>k</w:t>
            </w:r>
          </w:p>
        </w:tc>
        <w:tc>
          <w:tcPr>
            <w:tcW w:w="1060" w:type="dxa"/>
            <w:vAlign w:val="center"/>
          </w:tcPr>
          <w:p w14:paraId="7A4044AB" w14:textId="77777777" w:rsidR="00BF1B3C" w:rsidRPr="00E639A5" w:rsidRDefault="00BF1B3C" w:rsidP="00474E6C">
            <w:pPr>
              <w:pStyle w:val="NoSpacing"/>
            </w:pPr>
            <w:r w:rsidRPr="00E639A5">
              <w:t>t</w:t>
            </w:r>
            <w:r w:rsidRPr="00E639A5">
              <w:rPr>
                <w:vertAlign w:val="subscript"/>
              </w:rPr>
              <w:t>avg</w:t>
            </w:r>
            <w:r w:rsidRPr="00E639A5">
              <w:t>, c</w:t>
            </w:r>
          </w:p>
        </w:tc>
        <w:tc>
          <w:tcPr>
            <w:tcW w:w="1118" w:type="dxa"/>
            <w:vAlign w:val="center"/>
          </w:tcPr>
          <w:p w14:paraId="0E975394" w14:textId="77777777" w:rsidR="00BF1B3C" w:rsidRPr="00E639A5" w:rsidRDefault="00BF1B3C" w:rsidP="00474E6C">
            <w:pPr>
              <w:pStyle w:val="NoSpacing"/>
            </w:pPr>
            <w:r w:rsidRPr="00E639A5">
              <w:t>t</w:t>
            </w:r>
            <w:r w:rsidRPr="00E639A5">
              <w:rPr>
                <w:vertAlign w:val="subscript"/>
              </w:rPr>
              <w:t>max</w:t>
            </w:r>
            <w:r w:rsidRPr="00E639A5">
              <w:t>, c</w:t>
            </w:r>
          </w:p>
        </w:tc>
        <w:tc>
          <w:tcPr>
            <w:tcW w:w="1003" w:type="dxa"/>
          </w:tcPr>
          <w:p w14:paraId="5E6E0731" w14:textId="77777777" w:rsidR="00BF1B3C" w:rsidRPr="00E639A5" w:rsidRDefault="00BF1B3C" w:rsidP="00474E6C">
            <w:pPr>
              <w:pStyle w:val="NoSpacing"/>
            </w:pPr>
            <w:r w:rsidRPr="00E639A5">
              <w:t>t</w:t>
            </w:r>
            <w:r w:rsidRPr="00E639A5">
              <w:rPr>
                <w:vertAlign w:val="subscript"/>
              </w:rPr>
              <w:t>min</w:t>
            </w:r>
            <w:r w:rsidRPr="00E639A5">
              <w:t>, c</w:t>
            </w:r>
          </w:p>
        </w:tc>
      </w:tr>
      <w:tr w:rsidR="00106AB5" w:rsidRPr="00E639A5" w14:paraId="1EEAB820" w14:textId="77777777">
        <w:trPr>
          <w:trHeight w:val="227"/>
          <w:jc w:val="center"/>
        </w:trPr>
        <w:tc>
          <w:tcPr>
            <w:tcW w:w="1060" w:type="dxa"/>
            <w:vAlign w:val="center"/>
          </w:tcPr>
          <w:p w14:paraId="0AB70116" w14:textId="77777777" w:rsidR="00106AB5" w:rsidRPr="00E639A5" w:rsidRDefault="00106AB5" w:rsidP="00474E6C">
            <w:pPr>
              <w:pStyle w:val="NoSpacing"/>
            </w:pPr>
            <w:r w:rsidRPr="00E639A5">
              <w:t>8</w:t>
            </w:r>
          </w:p>
        </w:tc>
        <w:tc>
          <w:tcPr>
            <w:tcW w:w="1060" w:type="dxa"/>
            <w:vAlign w:val="bottom"/>
          </w:tcPr>
          <w:p w14:paraId="29B171F9" w14:textId="77777777" w:rsidR="00106AB5" w:rsidRPr="00E639A5" w:rsidRDefault="00106AB5" w:rsidP="00474E6C">
            <w:pPr>
              <w:pStyle w:val="NoSpacing"/>
            </w:pPr>
            <w:r w:rsidRPr="00E639A5">
              <w:t>0.001</w:t>
            </w:r>
          </w:p>
        </w:tc>
        <w:tc>
          <w:tcPr>
            <w:tcW w:w="1060" w:type="dxa"/>
            <w:vAlign w:val="bottom"/>
          </w:tcPr>
          <w:p w14:paraId="176E3427" w14:textId="77777777" w:rsidR="00106AB5" w:rsidRPr="00E639A5" w:rsidRDefault="00106AB5" w:rsidP="00474E6C">
            <w:pPr>
              <w:pStyle w:val="NoSpacing"/>
            </w:pPr>
            <w:r w:rsidRPr="00E639A5">
              <w:t>0.016</w:t>
            </w:r>
          </w:p>
        </w:tc>
        <w:tc>
          <w:tcPr>
            <w:tcW w:w="1061" w:type="dxa"/>
            <w:vAlign w:val="bottom"/>
          </w:tcPr>
          <w:p w14:paraId="79D375B6" w14:textId="77777777" w:rsidR="00106AB5" w:rsidRPr="00E639A5" w:rsidRDefault="00106AB5" w:rsidP="00474E6C">
            <w:pPr>
              <w:pStyle w:val="NoSpacing"/>
            </w:pPr>
            <w:r w:rsidRPr="00E639A5">
              <w:t>0.000</w:t>
            </w:r>
          </w:p>
        </w:tc>
        <w:tc>
          <w:tcPr>
            <w:tcW w:w="1060" w:type="dxa"/>
            <w:vAlign w:val="center"/>
          </w:tcPr>
          <w:p w14:paraId="4057B423" w14:textId="77777777" w:rsidR="00106AB5" w:rsidRPr="00E639A5" w:rsidRDefault="00106AB5" w:rsidP="00474E6C">
            <w:pPr>
              <w:pStyle w:val="NoSpacing"/>
            </w:pPr>
            <w:r w:rsidRPr="00E639A5">
              <w:t>12</w:t>
            </w:r>
          </w:p>
        </w:tc>
        <w:tc>
          <w:tcPr>
            <w:tcW w:w="1060" w:type="dxa"/>
            <w:vAlign w:val="bottom"/>
          </w:tcPr>
          <w:p w14:paraId="7FA687A4" w14:textId="77777777" w:rsidR="00106AB5" w:rsidRPr="00E639A5" w:rsidRDefault="00106AB5" w:rsidP="00474E6C">
            <w:pPr>
              <w:pStyle w:val="NoSpacing"/>
            </w:pPr>
            <w:r w:rsidRPr="00E639A5">
              <w:t>0.871</w:t>
            </w:r>
          </w:p>
        </w:tc>
        <w:tc>
          <w:tcPr>
            <w:tcW w:w="1118" w:type="dxa"/>
            <w:vAlign w:val="bottom"/>
          </w:tcPr>
          <w:p w14:paraId="32AE921E" w14:textId="77777777" w:rsidR="00106AB5" w:rsidRPr="00E639A5" w:rsidRDefault="00106AB5" w:rsidP="00474E6C">
            <w:pPr>
              <w:pStyle w:val="NoSpacing"/>
            </w:pPr>
            <w:r w:rsidRPr="00E639A5">
              <w:t>24.063</w:t>
            </w:r>
          </w:p>
        </w:tc>
        <w:tc>
          <w:tcPr>
            <w:tcW w:w="1003" w:type="dxa"/>
            <w:vAlign w:val="bottom"/>
          </w:tcPr>
          <w:p w14:paraId="6E286655" w14:textId="77777777" w:rsidR="00106AB5" w:rsidRPr="00E639A5" w:rsidRDefault="00106AB5" w:rsidP="00474E6C">
            <w:pPr>
              <w:pStyle w:val="NoSpacing"/>
            </w:pPr>
            <w:r w:rsidRPr="00E639A5">
              <w:t>0.000</w:t>
            </w:r>
          </w:p>
        </w:tc>
      </w:tr>
      <w:tr w:rsidR="00106AB5" w:rsidRPr="00E639A5" w14:paraId="267FAD40" w14:textId="77777777">
        <w:trPr>
          <w:trHeight w:val="227"/>
          <w:jc w:val="center"/>
        </w:trPr>
        <w:tc>
          <w:tcPr>
            <w:tcW w:w="1060" w:type="dxa"/>
            <w:vAlign w:val="center"/>
          </w:tcPr>
          <w:p w14:paraId="2DA6772C" w14:textId="77777777" w:rsidR="00106AB5" w:rsidRPr="00E639A5" w:rsidRDefault="00106AB5" w:rsidP="00474E6C">
            <w:pPr>
              <w:pStyle w:val="NoSpacing"/>
            </w:pPr>
            <w:r w:rsidRPr="00E639A5">
              <w:t>9</w:t>
            </w:r>
          </w:p>
        </w:tc>
        <w:tc>
          <w:tcPr>
            <w:tcW w:w="1060" w:type="dxa"/>
            <w:vAlign w:val="bottom"/>
          </w:tcPr>
          <w:p w14:paraId="66369AC4" w14:textId="77777777" w:rsidR="00106AB5" w:rsidRPr="00E639A5" w:rsidRDefault="00106AB5" w:rsidP="00474E6C">
            <w:pPr>
              <w:pStyle w:val="NoSpacing"/>
            </w:pPr>
            <w:r w:rsidRPr="00E639A5">
              <w:t>0.003</w:t>
            </w:r>
          </w:p>
        </w:tc>
        <w:tc>
          <w:tcPr>
            <w:tcW w:w="1060" w:type="dxa"/>
            <w:vAlign w:val="bottom"/>
          </w:tcPr>
          <w:p w14:paraId="57DC2B7E" w14:textId="77777777" w:rsidR="00106AB5" w:rsidRPr="00E639A5" w:rsidRDefault="00106AB5" w:rsidP="00474E6C">
            <w:pPr>
              <w:pStyle w:val="NoSpacing"/>
            </w:pPr>
            <w:r w:rsidRPr="00E639A5">
              <w:t>0.031</w:t>
            </w:r>
          </w:p>
        </w:tc>
        <w:tc>
          <w:tcPr>
            <w:tcW w:w="1061" w:type="dxa"/>
            <w:vAlign w:val="bottom"/>
          </w:tcPr>
          <w:p w14:paraId="347D55E5" w14:textId="77777777" w:rsidR="00106AB5" w:rsidRPr="00E639A5" w:rsidRDefault="00106AB5" w:rsidP="00474E6C">
            <w:pPr>
              <w:pStyle w:val="NoSpacing"/>
            </w:pPr>
            <w:r w:rsidRPr="00E639A5">
              <w:t>0.000</w:t>
            </w:r>
          </w:p>
        </w:tc>
        <w:tc>
          <w:tcPr>
            <w:tcW w:w="1060" w:type="dxa"/>
            <w:vAlign w:val="center"/>
          </w:tcPr>
          <w:p w14:paraId="4754F2DB" w14:textId="77777777" w:rsidR="00106AB5" w:rsidRPr="00E639A5" w:rsidRDefault="00106AB5" w:rsidP="00474E6C">
            <w:pPr>
              <w:pStyle w:val="NoSpacing"/>
            </w:pPr>
            <w:r w:rsidRPr="00E639A5">
              <w:t>13</w:t>
            </w:r>
          </w:p>
        </w:tc>
        <w:tc>
          <w:tcPr>
            <w:tcW w:w="1060" w:type="dxa"/>
            <w:vAlign w:val="bottom"/>
          </w:tcPr>
          <w:p w14:paraId="20F58C09" w14:textId="77777777" w:rsidR="00106AB5" w:rsidRPr="00E639A5" w:rsidRDefault="00106AB5" w:rsidP="00474E6C">
            <w:pPr>
              <w:pStyle w:val="NoSpacing"/>
            </w:pPr>
            <w:r w:rsidRPr="00E639A5">
              <w:t>5.006</w:t>
            </w:r>
          </w:p>
        </w:tc>
        <w:tc>
          <w:tcPr>
            <w:tcW w:w="1118" w:type="dxa"/>
            <w:vAlign w:val="bottom"/>
          </w:tcPr>
          <w:p w14:paraId="0709EBE5" w14:textId="77777777" w:rsidR="00106AB5" w:rsidRPr="00E639A5" w:rsidRDefault="00106AB5" w:rsidP="00474E6C">
            <w:pPr>
              <w:pStyle w:val="NoSpacing"/>
            </w:pPr>
            <w:r w:rsidRPr="00E639A5">
              <w:t>73.236</w:t>
            </w:r>
          </w:p>
        </w:tc>
        <w:tc>
          <w:tcPr>
            <w:tcW w:w="1003" w:type="dxa"/>
            <w:vAlign w:val="bottom"/>
          </w:tcPr>
          <w:p w14:paraId="22AB73A1" w14:textId="77777777" w:rsidR="00106AB5" w:rsidRPr="00E639A5" w:rsidRDefault="00106AB5" w:rsidP="00474E6C">
            <w:pPr>
              <w:pStyle w:val="NoSpacing"/>
            </w:pPr>
            <w:r w:rsidRPr="00E639A5">
              <w:t>0.000</w:t>
            </w:r>
          </w:p>
        </w:tc>
      </w:tr>
      <w:tr w:rsidR="00106AB5" w:rsidRPr="00E639A5" w14:paraId="4CCB8B5B" w14:textId="77777777">
        <w:trPr>
          <w:trHeight w:val="227"/>
          <w:jc w:val="center"/>
        </w:trPr>
        <w:tc>
          <w:tcPr>
            <w:tcW w:w="1060" w:type="dxa"/>
            <w:vAlign w:val="center"/>
          </w:tcPr>
          <w:p w14:paraId="0B2627DA" w14:textId="77777777" w:rsidR="00106AB5" w:rsidRPr="00E639A5" w:rsidRDefault="00106AB5" w:rsidP="00474E6C">
            <w:pPr>
              <w:pStyle w:val="NoSpacing"/>
            </w:pPr>
            <w:r w:rsidRPr="00E639A5">
              <w:t>10</w:t>
            </w:r>
          </w:p>
        </w:tc>
        <w:tc>
          <w:tcPr>
            <w:tcW w:w="1060" w:type="dxa"/>
            <w:vAlign w:val="bottom"/>
          </w:tcPr>
          <w:p w14:paraId="51D38121" w14:textId="77777777" w:rsidR="00106AB5" w:rsidRPr="00E639A5" w:rsidRDefault="00106AB5" w:rsidP="00474E6C">
            <w:pPr>
              <w:pStyle w:val="NoSpacing"/>
            </w:pPr>
            <w:r w:rsidRPr="00E639A5">
              <w:t>0.020</w:t>
            </w:r>
          </w:p>
        </w:tc>
        <w:tc>
          <w:tcPr>
            <w:tcW w:w="1060" w:type="dxa"/>
            <w:vAlign w:val="bottom"/>
          </w:tcPr>
          <w:p w14:paraId="3A0DABE6" w14:textId="77777777" w:rsidR="00106AB5" w:rsidRPr="00E639A5" w:rsidRDefault="00106AB5" w:rsidP="00474E6C">
            <w:pPr>
              <w:pStyle w:val="NoSpacing"/>
            </w:pPr>
            <w:r w:rsidRPr="00E639A5">
              <w:t>0.297</w:t>
            </w:r>
          </w:p>
        </w:tc>
        <w:tc>
          <w:tcPr>
            <w:tcW w:w="1061" w:type="dxa"/>
            <w:vAlign w:val="bottom"/>
          </w:tcPr>
          <w:p w14:paraId="39887963" w14:textId="77777777" w:rsidR="00106AB5" w:rsidRPr="00E639A5" w:rsidRDefault="00106AB5" w:rsidP="00474E6C">
            <w:pPr>
              <w:pStyle w:val="NoSpacing"/>
            </w:pPr>
            <w:r w:rsidRPr="00E639A5">
              <w:t>0.000</w:t>
            </w:r>
          </w:p>
        </w:tc>
        <w:tc>
          <w:tcPr>
            <w:tcW w:w="1060" w:type="dxa"/>
            <w:vAlign w:val="center"/>
          </w:tcPr>
          <w:p w14:paraId="43A594D8" w14:textId="77777777" w:rsidR="00106AB5" w:rsidRPr="00E639A5" w:rsidRDefault="00106AB5" w:rsidP="00474E6C">
            <w:pPr>
              <w:pStyle w:val="NoSpacing"/>
            </w:pPr>
            <w:r w:rsidRPr="00E639A5">
              <w:t>14</w:t>
            </w:r>
          </w:p>
        </w:tc>
        <w:tc>
          <w:tcPr>
            <w:tcW w:w="1060" w:type="dxa"/>
            <w:vAlign w:val="center"/>
          </w:tcPr>
          <w:p w14:paraId="424C000E" w14:textId="77777777" w:rsidR="00106AB5" w:rsidRPr="00E639A5" w:rsidRDefault="00106AB5" w:rsidP="00474E6C">
            <w:pPr>
              <w:pStyle w:val="NoSpacing"/>
            </w:pPr>
            <w:r w:rsidRPr="00E639A5">
              <w:t>45.350</w:t>
            </w:r>
          </w:p>
        </w:tc>
        <w:tc>
          <w:tcPr>
            <w:tcW w:w="1118" w:type="dxa"/>
            <w:vAlign w:val="center"/>
          </w:tcPr>
          <w:p w14:paraId="78AAEDE7" w14:textId="77777777" w:rsidR="00106AB5" w:rsidRPr="00E639A5" w:rsidRDefault="00106AB5" w:rsidP="00474E6C">
            <w:pPr>
              <w:pStyle w:val="NoSpacing"/>
            </w:pPr>
            <w:r w:rsidRPr="00E639A5">
              <w:t>633.016</w:t>
            </w:r>
          </w:p>
        </w:tc>
        <w:tc>
          <w:tcPr>
            <w:tcW w:w="1003" w:type="dxa"/>
            <w:vAlign w:val="center"/>
          </w:tcPr>
          <w:p w14:paraId="5075A86F" w14:textId="77777777" w:rsidR="00106AB5" w:rsidRPr="00E639A5" w:rsidRDefault="00106AB5" w:rsidP="00474E6C">
            <w:pPr>
              <w:pStyle w:val="NoSpacing"/>
            </w:pPr>
            <w:r w:rsidRPr="00E639A5">
              <w:t>0.000</w:t>
            </w:r>
          </w:p>
        </w:tc>
      </w:tr>
      <w:tr w:rsidR="00106AB5" w:rsidRPr="00E639A5" w14:paraId="24525232" w14:textId="77777777">
        <w:trPr>
          <w:trHeight w:val="227"/>
          <w:jc w:val="center"/>
        </w:trPr>
        <w:tc>
          <w:tcPr>
            <w:tcW w:w="1060" w:type="dxa"/>
            <w:vAlign w:val="center"/>
          </w:tcPr>
          <w:p w14:paraId="37AE0484" w14:textId="77777777" w:rsidR="00106AB5" w:rsidRPr="00E639A5" w:rsidRDefault="00106AB5" w:rsidP="00474E6C">
            <w:pPr>
              <w:pStyle w:val="NoSpacing"/>
            </w:pPr>
            <w:r w:rsidRPr="00E639A5">
              <w:t>11</w:t>
            </w:r>
          </w:p>
        </w:tc>
        <w:tc>
          <w:tcPr>
            <w:tcW w:w="1060" w:type="dxa"/>
            <w:vAlign w:val="bottom"/>
          </w:tcPr>
          <w:p w14:paraId="29F0095B" w14:textId="77777777" w:rsidR="00106AB5" w:rsidRPr="00E639A5" w:rsidRDefault="00106AB5" w:rsidP="00474E6C">
            <w:pPr>
              <w:pStyle w:val="NoSpacing"/>
            </w:pPr>
            <w:r w:rsidRPr="00E639A5">
              <w:t>0.112</w:t>
            </w:r>
          </w:p>
        </w:tc>
        <w:tc>
          <w:tcPr>
            <w:tcW w:w="1060" w:type="dxa"/>
            <w:vAlign w:val="bottom"/>
          </w:tcPr>
          <w:p w14:paraId="78A3B3E2" w14:textId="77777777" w:rsidR="00106AB5" w:rsidRPr="00E639A5" w:rsidRDefault="00106AB5" w:rsidP="00474E6C">
            <w:pPr>
              <w:pStyle w:val="NoSpacing"/>
            </w:pPr>
            <w:r w:rsidRPr="00E639A5">
              <w:t>1.074</w:t>
            </w:r>
          </w:p>
        </w:tc>
        <w:tc>
          <w:tcPr>
            <w:tcW w:w="1061" w:type="dxa"/>
            <w:vAlign w:val="bottom"/>
          </w:tcPr>
          <w:p w14:paraId="3B38DE69" w14:textId="77777777" w:rsidR="00106AB5" w:rsidRPr="00E639A5" w:rsidRDefault="00106AB5" w:rsidP="00474E6C">
            <w:pPr>
              <w:pStyle w:val="NoSpacing"/>
            </w:pPr>
            <w:r w:rsidRPr="00E639A5">
              <w:t>0.000</w:t>
            </w:r>
          </w:p>
        </w:tc>
        <w:tc>
          <w:tcPr>
            <w:tcW w:w="1060" w:type="dxa"/>
            <w:vAlign w:val="center"/>
          </w:tcPr>
          <w:p w14:paraId="0FB93EFC" w14:textId="77777777" w:rsidR="00106AB5" w:rsidRPr="00E639A5" w:rsidRDefault="00106AB5" w:rsidP="00474E6C">
            <w:pPr>
              <w:pStyle w:val="NoSpacing"/>
            </w:pPr>
            <w:r w:rsidRPr="00E639A5">
              <w:t>15</w:t>
            </w:r>
          </w:p>
        </w:tc>
        <w:tc>
          <w:tcPr>
            <w:tcW w:w="1060" w:type="dxa"/>
            <w:vAlign w:val="center"/>
          </w:tcPr>
          <w:p w14:paraId="50B1FF0C" w14:textId="77777777" w:rsidR="00106AB5" w:rsidRPr="00E639A5" w:rsidRDefault="00106AB5" w:rsidP="00474E6C">
            <w:pPr>
              <w:pStyle w:val="NoSpacing"/>
            </w:pPr>
            <w:r w:rsidRPr="00E639A5">
              <w:t>447.542</w:t>
            </w:r>
          </w:p>
        </w:tc>
        <w:tc>
          <w:tcPr>
            <w:tcW w:w="1118" w:type="dxa"/>
            <w:vAlign w:val="center"/>
          </w:tcPr>
          <w:p w14:paraId="57923D5C" w14:textId="77777777" w:rsidR="00106AB5" w:rsidRPr="00E639A5" w:rsidRDefault="00106AB5" w:rsidP="00474E6C">
            <w:pPr>
              <w:pStyle w:val="NoSpacing"/>
            </w:pPr>
            <w:r w:rsidRPr="00E639A5">
              <w:t>2344.020</w:t>
            </w:r>
          </w:p>
        </w:tc>
        <w:tc>
          <w:tcPr>
            <w:tcW w:w="1003" w:type="dxa"/>
            <w:vAlign w:val="center"/>
          </w:tcPr>
          <w:p w14:paraId="2048CFA3" w14:textId="77777777" w:rsidR="00106AB5" w:rsidRPr="00E639A5" w:rsidRDefault="00106AB5" w:rsidP="00474E6C">
            <w:pPr>
              <w:pStyle w:val="NoSpacing"/>
            </w:pPr>
            <w:r w:rsidRPr="00E639A5">
              <w:t>0.000</w:t>
            </w:r>
          </w:p>
        </w:tc>
      </w:tr>
    </w:tbl>
    <w:p w14:paraId="05280190" w14:textId="77777777" w:rsidR="009728C5" w:rsidRPr="00E639A5" w:rsidRDefault="009728C5" w:rsidP="00E639A5">
      <w:pPr>
        <w:rPr>
          <w:lang w:val="ru-RU"/>
        </w:rPr>
      </w:pPr>
    </w:p>
    <w:p w14:paraId="6AD0AA08" w14:textId="77777777" w:rsidR="008346F0" w:rsidRPr="00E639A5" w:rsidRDefault="008346F0" w:rsidP="00E639A5">
      <w:pPr>
        <w:rPr>
          <w:lang w:val="ru-RU"/>
        </w:rPr>
      </w:pPr>
      <w:r w:rsidRPr="00E639A5">
        <w:t xml:space="preserve">As shown in Table 2, the dynamic programming algorithm, although characterized by exponential computational complexity, can perform the synthesis of the Pareto-optimal set of object flow servicing strategies for practically significant dimension values for the period of time that does not exceed an average of 10 minutes. </w:t>
      </w:r>
      <w:r w:rsidR="00364EC8" w:rsidRPr="00E639A5">
        <w:rPr>
          <w:lang w:val="ru-RU"/>
        </w:rPr>
        <w:t>The</w:t>
      </w:r>
      <w:r w:rsidRPr="00E639A5">
        <w:rPr>
          <w:lang w:val="ru-RU"/>
        </w:rPr>
        <w:t xml:space="preserve"> time intervals are acceptable for the synthesis of objects service strategies in logistics system of this type.</w:t>
      </w:r>
    </w:p>
    <w:p w14:paraId="6217E200" w14:textId="77777777" w:rsidR="00474E6C" w:rsidRDefault="00474E6C" w:rsidP="00AB2C76">
      <w:pPr>
        <w:pStyle w:val="Heading2"/>
        <w:rPr>
          <w:lang w:eastAsia="ru-RU"/>
        </w:rPr>
      </w:pPr>
      <w:r>
        <w:rPr>
          <w:lang w:eastAsia="ru-RU"/>
        </w:rPr>
        <w:br w:type="page"/>
      </w:r>
      <w:bookmarkStart w:id="5" w:name="_Toc357232029"/>
      <w:r w:rsidR="00505503" w:rsidRPr="00E639A5">
        <w:rPr>
          <w:lang w:eastAsia="ru-RU"/>
        </w:rPr>
        <w:lastRenderedPageBreak/>
        <w:t>Conclusion</w:t>
      </w:r>
      <w:bookmarkEnd w:id="5"/>
    </w:p>
    <w:p w14:paraId="494605D2" w14:textId="77777777" w:rsidR="00474E6C" w:rsidRPr="00474E6C" w:rsidRDefault="00474E6C" w:rsidP="00474E6C"/>
    <w:p w14:paraId="1E5A31BE" w14:textId="77777777" w:rsidR="00364EC8" w:rsidRPr="00E639A5" w:rsidRDefault="00364EC8" w:rsidP="00E639A5">
      <w:r w:rsidRPr="00E639A5">
        <w:t>This paper gives a complete description of the logical scheme used, in particular, for a diesel delivery to consumers in the Arctic region. Built a mathematical model satisfies this scheme. For this model, formulated a bicriterial optimization problem and designed its solving algorithms, based on Pareto concept and</w:t>
      </w:r>
      <w:r w:rsidR="005B2E64">
        <w:t xml:space="preserve"> a</w:t>
      </w:r>
      <w:r w:rsidRPr="00E639A5">
        <w:t xml:space="preserve"> multi-criteria discrete dynamic programming approach. The imp</w:t>
      </w:r>
      <w:r w:rsidR="00AD27E7" w:rsidRPr="00E639A5">
        <w:t xml:space="preserve">lementation of the algorithm </w:t>
      </w:r>
      <w:r w:rsidRPr="00E639A5">
        <w:t>demonstrated by an example. Based on the massive computational experiments of software implementation for the algorithm, the possibility of its regular use in the transpor</w:t>
      </w:r>
      <w:r w:rsidR="00AD27E7" w:rsidRPr="00E639A5">
        <w:t>t and process control system has</w:t>
      </w:r>
      <w:r w:rsidR="005B2E64">
        <w:t xml:space="preserve"> been</w:t>
      </w:r>
      <w:r w:rsidR="00AD27E7" w:rsidRPr="00E639A5">
        <w:t xml:space="preserve"> </w:t>
      </w:r>
      <w:r w:rsidRPr="00E639A5">
        <w:t>proved.</w:t>
      </w:r>
    </w:p>
    <w:p w14:paraId="05330172" w14:textId="77777777" w:rsidR="009728C5" w:rsidRPr="00E639A5" w:rsidRDefault="00364EC8" w:rsidP="00E639A5">
      <w:r w:rsidRPr="00E639A5">
        <w:t>In solving the synthesis of servicing strategies with increased dimensions problem, the actual problem is to constructing such modifications of management model, which generates subclasses of o</w:t>
      </w:r>
      <w:r w:rsidR="00AD27E7" w:rsidRPr="00E639A5">
        <w:t>ptimization problems that can</w:t>
      </w:r>
      <w:r w:rsidRPr="00E639A5">
        <w:t xml:space="preserve"> </w:t>
      </w:r>
      <w:r w:rsidR="005B2E64">
        <w:t xml:space="preserve">be </w:t>
      </w:r>
      <w:r w:rsidRPr="00E639A5">
        <w:t xml:space="preserve">solved in polynomial time, along with fulfilling the conditions of application </w:t>
      </w:r>
      <w:r w:rsidR="005B2E64">
        <w:t>usage</w:t>
      </w:r>
      <w:r w:rsidRPr="00E639A5">
        <w:t>.</w:t>
      </w:r>
    </w:p>
    <w:p w14:paraId="10CB2777" w14:textId="77777777" w:rsidR="008B26CB" w:rsidRPr="00E639A5" w:rsidRDefault="008B26CB" w:rsidP="00E639A5">
      <w:pPr>
        <w:rPr>
          <w:lang w:eastAsia="ru-RU"/>
        </w:rPr>
      </w:pPr>
    </w:p>
    <w:p w14:paraId="5CB5CAC8" w14:textId="77777777" w:rsidR="00765011" w:rsidRDefault="00474E6C" w:rsidP="00AB2C76">
      <w:pPr>
        <w:pStyle w:val="Heading2"/>
      </w:pPr>
      <w:r>
        <w:br w:type="page"/>
      </w:r>
      <w:bookmarkStart w:id="6" w:name="_Toc357232030"/>
      <w:r w:rsidR="00505503" w:rsidRPr="00E639A5">
        <w:lastRenderedPageBreak/>
        <w:t>References</w:t>
      </w:r>
      <w:bookmarkEnd w:id="6"/>
    </w:p>
    <w:p w14:paraId="45315098" w14:textId="77777777" w:rsidR="00474E6C" w:rsidRPr="00474E6C" w:rsidRDefault="00474E6C" w:rsidP="00474E6C"/>
    <w:p w14:paraId="0FEDAD51" w14:textId="77777777" w:rsidR="006E6AA8" w:rsidRPr="00E639A5" w:rsidRDefault="00004AB7" w:rsidP="00E639A5">
      <w:r w:rsidRPr="00E639A5">
        <w:t>[1] Kogan,</w:t>
      </w:r>
      <w:r w:rsidR="006E6AA8" w:rsidRPr="00E639A5">
        <w:t> </w:t>
      </w:r>
      <w:r w:rsidRPr="00E639A5">
        <w:t>D.I.</w:t>
      </w:r>
      <w:r w:rsidR="006E6AA8" w:rsidRPr="00E639A5">
        <w:t> </w:t>
      </w:r>
      <w:r w:rsidRPr="00E639A5">
        <w:t>and</w:t>
      </w:r>
      <w:r w:rsidR="006E6AA8" w:rsidRPr="00E639A5">
        <w:t> </w:t>
      </w:r>
      <w:r w:rsidRPr="00E639A5">
        <w:t>Fedosenko,</w:t>
      </w:r>
      <w:r w:rsidR="006E6AA8" w:rsidRPr="00E639A5">
        <w:t> </w:t>
      </w:r>
      <w:r w:rsidRPr="00E639A5">
        <w:t>Y</w:t>
      </w:r>
      <w:r w:rsidR="00C1063B" w:rsidRPr="00E639A5">
        <w:t>u</w:t>
      </w:r>
      <w:r w:rsidRPr="00E639A5">
        <w:t xml:space="preserve">.S. The </w:t>
      </w:r>
      <w:r w:rsidR="006E6AA8" w:rsidRPr="00E639A5">
        <w:t xml:space="preserve">discretization </w:t>
      </w:r>
      <w:r w:rsidR="000C74CD" w:rsidRPr="00E639A5">
        <w:t>problem</w:t>
      </w:r>
      <w:r w:rsidR="006E6AA8" w:rsidRPr="00E639A5">
        <w:t>: analysis of computational complexity and polynomially solvable subclasses</w:t>
      </w:r>
      <w:r w:rsidRPr="00E639A5">
        <w:t xml:space="preserve">. </w:t>
      </w:r>
      <w:r w:rsidRPr="00E639A5">
        <w:rPr>
          <w:lang w:eastAsia="ru-RU"/>
        </w:rPr>
        <w:t xml:space="preserve">Discret. Math. Appl., 1996, </w:t>
      </w:r>
      <w:r w:rsidR="000C5879" w:rsidRPr="00E639A5">
        <w:rPr>
          <w:lang w:eastAsia="ru-RU"/>
        </w:rPr>
        <w:t>v</w:t>
      </w:r>
      <w:r w:rsidRPr="00E639A5">
        <w:rPr>
          <w:lang w:eastAsia="ru-RU"/>
        </w:rPr>
        <w:t>ol.</w:t>
      </w:r>
      <w:r w:rsidR="006E6AA8" w:rsidRPr="00E639A5">
        <w:rPr>
          <w:lang w:eastAsia="ru-RU"/>
        </w:rPr>
        <w:t> </w:t>
      </w:r>
      <w:r w:rsidRPr="00E639A5">
        <w:rPr>
          <w:lang w:eastAsia="ru-RU"/>
        </w:rPr>
        <w:t xml:space="preserve">6, </w:t>
      </w:r>
      <w:r w:rsidR="006E6AA8" w:rsidRPr="00E639A5">
        <w:t>Issue</w:t>
      </w:r>
      <w:r w:rsidR="006E6AA8" w:rsidRPr="00E639A5">
        <w:rPr>
          <w:lang w:eastAsia="ru-RU"/>
        </w:rPr>
        <w:t> </w:t>
      </w:r>
      <w:r w:rsidRPr="00E639A5">
        <w:rPr>
          <w:lang w:eastAsia="ru-RU"/>
        </w:rPr>
        <w:t>5, pp. 435</w:t>
      </w:r>
      <w:r w:rsidR="00646066" w:rsidRPr="00E639A5">
        <w:rPr>
          <w:lang w:eastAsia="ru-RU"/>
        </w:rPr>
        <w:t>–</w:t>
      </w:r>
      <w:r w:rsidRPr="00E639A5">
        <w:rPr>
          <w:lang w:eastAsia="ru-RU"/>
        </w:rPr>
        <w:t>447.</w:t>
      </w:r>
      <w:r w:rsidR="006E6AA8" w:rsidRPr="00E639A5">
        <w:rPr>
          <w:lang w:eastAsia="ru-RU"/>
        </w:rPr>
        <w:t xml:space="preserve"> </w:t>
      </w:r>
      <w:r w:rsidR="006E6AA8" w:rsidRPr="00E639A5">
        <w:rPr>
          <w:bCs/>
          <w:shd w:val="clear" w:color="auto" w:fill="FFFFFF"/>
        </w:rPr>
        <w:t>DOI:</w:t>
      </w:r>
      <w:r w:rsidR="006E6AA8" w:rsidRPr="00E639A5">
        <w:fldChar w:fldCharType="begin"/>
      </w:r>
      <w:r w:rsidR="006E6AA8" w:rsidRPr="00E639A5">
        <w:instrText xml:space="preserve"> HYPERLINK "http://dx.doi.org/10.4213/dm534" \o "DOI: 10.4213/dm534" \t "_blank" </w:instrText>
      </w:r>
      <w:r w:rsidR="006E6AA8" w:rsidRPr="00E639A5">
        <w:fldChar w:fldCharType="separate"/>
      </w:r>
      <w:r w:rsidR="006E6AA8" w:rsidRPr="00E639A5">
        <w:rPr>
          <w:rStyle w:val="Hyperlink"/>
          <w:color w:val="1F4E79"/>
          <w:u w:val="none"/>
          <w:shd w:val="clear" w:color="auto" w:fill="FFFFFF"/>
        </w:rPr>
        <w:t>10.4213/dm534</w:t>
      </w:r>
      <w:r w:rsidR="006E6AA8" w:rsidRPr="00E639A5">
        <w:fldChar w:fldCharType="end"/>
      </w:r>
    </w:p>
    <w:p w14:paraId="2C1EA497" w14:textId="77777777" w:rsidR="006E6AA8" w:rsidRPr="00E639A5" w:rsidRDefault="00004AB7" w:rsidP="00E639A5">
      <w:pPr>
        <w:pStyle w:val="article-doi"/>
      </w:pPr>
      <w:r w:rsidRPr="00E639A5">
        <w:t>[2] Kogan,</w:t>
      </w:r>
      <w:r w:rsidR="006E6AA8" w:rsidRPr="00E639A5">
        <w:t> </w:t>
      </w:r>
      <w:r w:rsidRPr="00E639A5">
        <w:t>D.I.</w:t>
      </w:r>
      <w:r w:rsidR="006E6AA8" w:rsidRPr="00E639A5">
        <w:t>,</w:t>
      </w:r>
      <w:r w:rsidR="00C1063B" w:rsidRPr="00E639A5">
        <w:t xml:space="preserve"> Kuimova, A. S., Fedosenko, Yu.</w:t>
      </w:r>
      <w:r w:rsidRPr="00E639A5">
        <w:t>S. The problems of servicing of the binary object flow in system with refillable storage component</w:t>
      </w:r>
      <w:r w:rsidR="006E6AA8" w:rsidRPr="00E639A5">
        <w:t>. Automation and Remote Control, 2014,</w:t>
      </w:r>
      <w:r w:rsidRPr="00E639A5">
        <w:t xml:space="preserve"> </w:t>
      </w:r>
      <w:r w:rsidR="000C5879" w:rsidRPr="00E639A5">
        <w:t>v</w:t>
      </w:r>
      <w:r w:rsidRPr="00E639A5">
        <w:t>ol</w:t>
      </w:r>
      <w:r w:rsidR="006E6AA8" w:rsidRPr="00E639A5">
        <w:t>. </w:t>
      </w:r>
      <w:r w:rsidRPr="00E639A5">
        <w:t>75, Issue</w:t>
      </w:r>
      <w:r w:rsidR="006E6AA8" w:rsidRPr="00E639A5">
        <w:t> </w:t>
      </w:r>
      <w:r w:rsidRPr="00E639A5">
        <w:t>7</w:t>
      </w:r>
      <w:r w:rsidR="006E6AA8" w:rsidRPr="00E639A5">
        <w:t>,</w:t>
      </w:r>
      <w:r w:rsidRPr="00E639A5">
        <w:t xml:space="preserve"> pp</w:t>
      </w:r>
      <w:r w:rsidR="00646066" w:rsidRPr="00E639A5">
        <w:t>.</w:t>
      </w:r>
      <w:r w:rsidRPr="00E639A5">
        <w:t xml:space="preserve"> 1257</w:t>
      </w:r>
      <w:r w:rsidR="00646066" w:rsidRPr="00E639A5">
        <w:t>–</w:t>
      </w:r>
      <w:r w:rsidRPr="00E639A5">
        <w:t>1266.</w:t>
      </w:r>
      <w:r w:rsidR="006E6AA8" w:rsidRPr="00E639A5">
        <w:t xml:space="preserve"> DOI:10.1134/S0005117914070078</w:t>
      </w:r>
    </w:p>
    <w:p w14:paraId="2E9CF61F" w14:textId="77777777" w:rsidR="00252F0C" w:rsidRPr="00E639A5" w:rsidRDefault="006E6AA8" w:rsidP="00E639A5">
      <w:pPr>
        <w:rPr>
          <w:lang w:eastAsia="ru-RU"/>
        </w:rPr>
      </w:pPr>
      <w:r w:rsidRPr="00E639A5">
        <w:t>[3] </w:t>
      </w:r>
      <w:r w:rsidR="00252F0C" w:rsidRPr="00E639A5">
        <w:rPr>
          <w:lang w:eastAsia="ru-RU"/>
        </w:rPr>
        <w:t>B</w:t>
      </w:r>
      <w:r w:rsidR="00C1063B" w:rsidRPr="00E639A5">
        <w:rPr>
          <w:lang w:eastAsia="ru-RU"/>
        </w:rPr>
        <w:t>ellman, R.E. and Dreyfus, S.</w:t>
      </w:r>
      <w:r w:rsidR="00252F0C" w:rsidRPr="00E639A5">
        <w:rPr>
          <w:lang w:eastAsia="ru-RU"/>
        </w:rPr>
        <w:t>E. Applied Dynamic Programming</w:t>
      </w:r>
      <w:r w:rsidR="00646066" w:rsidRPr="00E639A5">
        <w:rPr>
          <w:lang w:eastAsia="ru-RU"/>
        </w:rPr>
        <w:t>. –</w:t>
      </w:r>
      <w:r w:rsidR="00252F0C" w:rsidRPr="00E639A5">
        <w:rPr>
          <w:lang w:eastAsia="ru-RU"/>
        </w:rPr>
        <w:t xml:space="preserve"> Princeton: Princeton Univ.</w:t>
      </w:r>
      <w:r w:rsidR="00E3633A" w:rsidRPr="00E639A5">
        <w:rPr>
          <w:lang w:eastAsia="ru-RU"/>
        </w:rPr>
        <w:t xml:space="preserve"> Press, 1962, p. 390.</w:t>
      </w:r>
    </w:p>
    <w:p w14:paraId="569ABEC1" w14:textId="77777777" w:rsidR="006E6AA8" w:rsidRPr="00E639A5" w:rsidRDefault="006E6AA8" w:rsidP="00E639A5">
      <w:pPr>
        <w:pStyle w:val="article-doi"/>
      </w:pPr>
      <w:r w:rsidRPr="00E639A5">
        <w:t>[4] </w:t>
      </w:r>
      <w:r w:rsidR="00C46569" w:rsidRPr="00E639A5">
        <w:t>Tanaev V.S., Sotskov, Y.N., Strusevich, V.A. Scheduling Theory: Multi-Stage Systems. Springer Netherlands, 2012</w:t>
      </w:r>
      <w:r w:rsidR="00646066" w:rsidRPr="00E639A5">
        <w:t>. –</w:t>
      </w:r>
      <w:r w:rsidR="00C46569" w:rsidRPr="00E639A5">
        <w:t xml:space="preserve"> 406 p.</w:t>
      </w:r>
    </w:p>
    <w:p w14:paraId="0994D47F" w14:textId="77777777" w:rsidR="00E75FAE" w:rsidRPr="00E639A5" w:rsidRDefault="006E6AA8" w:rsidP="00E639A5">
      <w:pPr>
        <w:pStyle w:val="article-doi"/>
      </w:pPr>
      <w:r w:rsidRPr="00E639A5">
        <w:t>[5] </w:t>
      </w:r>
      <w:r w:rsidR="00E75FAE" w:rsidRPr="00E639A5">
        <w:t>Pinedo</w:t>
      </w:r>
      <w:r w:rsidR="004D5FE4" w:rsidRPr="00E639A5">
        <w:t> </w:t>
      </w:r>
      <w:r w:rsidR="00E75FAE" w:rsidRPr="00E639A5">
        <w:t>M.L. Planning and Scheduling in Manufacturing and Services. Springer, 2009, 537 p.</w:t>
      </w:r>
    </w:p>
    <w:p w14:paraId="2DA8D292" w14:textId="77777777" w:rsidR="00FF05F3" w:rsidRPr="00E639A5" w:rsidRDefault="006E6AA8" w:rsidP="00E639A5">
      <w:pPr>
        <w:pStyle w:val="article-doi"/>
      </w:pPr>
      <w:r w:rsidRPr="00E639A5">
        <w:t>[6] </w:t>
      </w:r>
      <w:r w:rsidR="00C1063B" w:rsidRPr="00E639A5">
        <w:t>Garey, M.R. and Johnson, D.</w:t>
      </w:r>
      <w:r w:rsidR="00FF05F3" w:rsidRPr="00E639A5">
        <w:t>S. Computers and Intractabili</w:t>
      </w:r>
      <w:r w:rsidR="000C5879" w:rsidRPr="00E639A5">
        <w:t>ty: A Guide to the Theory of NP-</w:t>
      </w:r>
      <w:r w:rsidR="00FF05F3" w:rsidRPr="00E639A5">
        <w:t>Completeness. W.H. Freeman, 1990</w:t>
      </w:r>
      <w:r w:rsidR="00646066" w:rsidRPr="00E639A5">
        <w:t>. –</w:t>
      </w:r>
      <w:r w:rsidR="00FF05F3" w:rsidRPr="00E639A5">
        <w:t xml:space="preserve"> </w:t>
      </w:r>
      <w:r w:rsidR="002C5720" w:rsidRPr="00E639A5">
        <w:t xml:space="preserve">338 </w:t>
      </w:r>
      <w:r w:rsidR="00FF05F3" w:rsidRPr="00E639A5">
        <w:t>p.</w:t>
      </w:r>
    </w:p>
    <w:p w14:paraId="40A2FAFD" w14:textId="77777777" w:rsidR="0074719F" w:rsidRDefault="002C5720" w:rsidP="0074719F">
      <w:pPr>
        <w:pStyle w:val="article-doi"/>
      </w:pPr>
      <w:r w:rsidRPr="00E639A5">
        <w:t>[</w:t>
      </w:r>
      <w:r w:rsidR="006E6AA8" w:rsidRPr="00E639A5">
        <w:t>7] </w:t>
      </w:r>
      <w:r w:rsidR="0090690F" w:rsidRPr="00E639A5">
        <w:t>Villareal, B. and Karwan, M.</w:t>
      </w:r>
      <w:r w:rsidR="00C1063B" w:rsidRPr="00E639A5">
        <w:t>H</w:t>
      </w:r>
      <w:r w:rsidR="0090690F" w:rsidRPr="00E639A5">
        <w:t xml:space="preserve"> Multicriterial Dynamic Programming with an Application to the Integer Case</w:t>
      </w:r>
      <w:r w:rsidR="000C5879" w:rsidRPr="00E639A5">
        <w:t>.</w:t>
      </w:r>
      <w:r w:rsidR="0090690F" w:rsidRPr="00E639A5">
        <w:t xml:space="preserve"> </w:t>
      </w:r>
      <w:r w:rsidR="000C5879" w:rsidRPr="00E639A5">
        <w:t>Journal of optimization theory and applications</w:t>
      </w:r>
      <w:r w:rsidR="0090690F" w:rsidRPr="00E639A5">
        <w:t>, 1982, vol.</w:t>
      </w:r>
      <w:r w:rsidR="000C5879" w:rsidRPr="00E639A5">
        <w:t> </w:t>
      </w:r>
      <w:r w:rsidR="0090690F" w:rsidRPr="00E639A5">
        <w:t xml:space="preserve">38, </w:t>
      </w:r>
      <w:r w:rsidR="000C5879" w:rsidRPr="00E639A5">
        <w:t>Issue </w:t>
      </w:r>
      <w:r w:rsidR="0090690F" w:rsidRPr="00E639A5">
        <w:t>1, pp. 43–69.</w:t>
      </w:r>
      <w:r w:rsidR="00F071C0" w:rsidRPr="00E639A5">
        <w:t xml:space="preserve"> DOI:</w:t>
      </w:r>
      <w:r w:rsidR="00C1063B" w:rsidRPr="00E639A5">
        <w:t>10.1007/BF00934322</w:t>
      </w:r>
    </w:p>
    <w:p w14:paraId="47838E7B" w14:textId="77777777" w:rsidR="000C5879" w:rsidRPr="00E639A5" w:rsidRDefault="000C5879" w:rsidP="0074719F">
      <w:pPr>
        <w:pStyle w:val="article-doi"/>
      </w:pPr>
      <w:r w:rsidRPr="00E639A5">
        <w:rPr>
          <w:lang w:val="en-US"/>
        </w:rPr>
        <w:t>[8] </w:t>
      </w:r>
      <w:r w:rsidR="00C1063B" w:rsidRPr="00E639A5">
        <w:rPr>
          <w:lang w:val="en-US"/>
        </w:rPr>
        <w:t xml:space="preserve">Kogan D.I., Fedosenko, Yu.S., Dunichkina N.A. </w:t>
      </w:r>
      <w:r w:rsidRPr="00E639A5">
        <w:rPr>
          <w:bCs/>
          <w:spacing w:val="2"/>
          <w:lang w:val="en"/>
        </w:rPr>
        <w:t>Bicriterial servicing problems for stationary objects in a one-dimensional working zone of a processor.</w:t>
      </w:r>
      <w:r w:rsidRPr="00E639A5">
        <w:rPr>
          <w:lang w:val="en-US"/>
        </w:rPr>
        <w:t xml:space="preserve"> Automation and Remote Control, 2012, vol. 73, Issue 10, pp</w:t>
      </w:r>
      <w:r w:rsidR="00C1063B" w:rsidRPr="00E639A5">
        <w:rPr>
          <w:lang w:val="en-US"/>
        </w:rPr>
        <w:t>.</w:t>
      </w:r>
      <w:r w:rsidRPr="00E639A5">
        <w:rPr>
          <w:lang w:val="en-US"/>
        </w:rPr>
        <w:t xml:space="preserve"> 1667</w:t>
      </w:r>
      <w:r w:rsidR="00646066" w:rsidRPr="00E639A5">
        <w:rPr>
          <w:lang w:val="en-US"/>
        </w:rPr>
        <w:t>–</w:t>
      </w:r>
      <w:r w:rsidRPr="00E639A5">
        <w:rPr>
          <w:lang w:val="en-US"/>
        </w:rPr>
        <w:t xml:space="preserve">1679. </w:t>
      </w:r>
      <w:r w:rsidRPr="00E639A5">
        <w:t>DOI:10.1134/S0005117912100074</w:t>
      </w:r>
    </w:p>
    <w:p w14:paraId="1CFDE4F8" w14:textId="77777777" w:rsidR="00765011" w:rsidRPr="00E639A5" w:rsidRDefault="00765011" w:rsidP="00765011">
      <w:pPr>
        <w:pStyle w:val="NoSpacing"/>
        <w:jc w:val="both"/>
        <w:rPr>
          <w:b/>
          <w:color w:val="FF0000"/>
        </w:rPr>
      </w:pPr>
    </w:p>
    <w:p w14:paraId="5345C13B" w14:textId="77777777" w:rsidR="00E639A5" w:rsidRPr="00E639A5" w:rsidRDefault="00E639A5" w:rsidP="00E639A5">
      <w:pPr>
        <w:rPr>
          <w:lang w:eastAsia="en-GB"/>
        </w:rPr>
      </w:pPr>
    </w:p>
    <w:sectPr w:rsidR="00E639A5" w:rsidRPr="00E639A5" w:rsidSect="00194C47">
      <w:type w:val="continuous"/>
      <w:pgSz w:w="12240" w:h="15840"/>
      <w:pgMar w:top="1134" w:right="851" w:bottom="1134" w:left="1701"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556B5" w14:textId="77777777" w:rsidR="005D13C6" w:rsidRDefault="005D13C6" w:rsidP="00E639A5">
      <w:r>
        <w:separator/>
      </w:r>
    </w:p>
  </w:endnote>
  <w:endnote w:type="continuationSeparator" w:id="0">
    <w:p w14:paraId="639AA39D" w14:textId="77777777" w:rsidR="005D13C6" w:rsidRDefault="005D13C6" w:rsidP="00E63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Times New Roman"/>
    <w:panose1 w:val="00000000000000000000"/>
    <w:charset w:val="00"/>
    <w:family w:val="auto"/>
    <w:notTrueType/>
    <w:pitch w:val="default"/>
    <w:sig w:usb0="00000003" w:usb1="08070000" w:usb2="00000010" w:usb3="00000000" w:csb0="00020001"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ath1">
    <w:altName w:val="Symbol"/>
    <w:panose1 w:val="00000000000000000000"/>
    <w:charset w:val="02"/>
    <w:family w:val="auto"/>
    <w:notTrueType/>
    <w:pitch w:val="variable"/>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F2FDB" w14:textId="77777777" w:rsidR="005D13C6" w:rsidRDefault="005D13C6" w:rsidP="00E639A5">
      <w:r>
        <w:separator/>
      </w:r>
    </w:p>
  </w:footnote>
  <w:footnote w:type="continuationSeparator" w:id="0">
    <w:p w14:paraId="514B95EB" w14:textId="77777777" w:rsidR="005D13C6" w:rsidRDefault="005D13C6" w:rsidP="00E639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505B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A13176"/>
    <w:multiLevelType w:val="multilevel"/>
    <w:tmpl w:val="965A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F4C6E"/>
    <w:multiLevelType w:val="hybridMultilevel"/>
    <w:tmpl w:val="CE7ABA14"/>
    <w:lvl w:ilvl="0" w:tplc="D35E3370">
      <w:start w:val="1"/>
      <w:numFmt w:val="decimal"/>
      <w:lvlText w:val="%1."/>
      <w:lvlJc w:val="left"/>
      <w:pPr>
        <w:tabs>
          <w:tab w:val="num" w:pos="3"/>
        </w:tabs>
        <w:ind w:left="3" w:hanging="360"/>
      </w:pPr>
      <w:rPr>
        <w:rFonts w:ascii="CMR10" w:hAnsi="CMR10" w:hint="default"/>
      </w:rPr>
    </w:lvl>
    <w:lvl w:ilvl="1" w:tplc="04190019" w:tentative="1">
      <w:start w:val="1"/>
      <w:numFmt w:val="lowerLetter"/>
      <w:lvlText w:val="%2."/>
      <w:lvlJc w:val="left"/>
      <w:pPr>
        <w:tabs>
          <w:tab w:val="num" w:pos="723"/>
        </w:tabs>
        <w:ind w:left="723" w:hanging="360"/>
      </w:pPr>
    </w:lvl>
    <w:lvl w:ilvl="2" w:tplc="0419001B" w:tentative="1">
      <w:start w:val="1"/>
      <w:numFmt w:val="lowerRoman"/>
      <w:lvlText w:val="%3."/>
      <w:lvlJc w:val="right"/>
      <w:pPr>
        <w:tabs>
          <w:tab w:val="num" w:pos="1443"/>
        </w:tabs>
        <w:ind w:left="1443" w:hanging="180"/>
      </w:pPr>
    </w:lvl>
    <w:lvl w:ilvl="3" w:tplc="0419000F" w:tentative="1">
      <w:start w:val="1"/>
      <w:numFmt w:val="decimal"/>
      <w:lvlText w:val="%4."/>
      <w:lvlJc w:val="left"/>
      <w:pPr>
        <w:tabs>
          <w:tab w:val="num" w:pos="2163"/>
        </w:tabs>
        <w:ind w:left="2163" w:hanging="360"/>
      </w:pPr>
    </w:lvl>
    <w:lvl w:ilvl="4" w:tplc="04190019" w:tentative="1">
      <w:start w:val="1"/>
      <w:numFmt w:val="lowerLetter"/>
      <w:lvlText w:val="%5."/>
      <w:lvlJc w:val="left"/>
      <w:pPr>
        <w:tabs>
          <w:tab w:val="num" w:pos="2883"/>
        </w:tabs>
        <w:ind w:left="2883" w:hanging="360"/>
      </w:pPr>
    </w:lvl>
    <w:lvl w:ilvl="5" w:tplc="0419001B" w:tentative="1">
      <w:start w:val="1"/>
      <w:numFmt w:val="lowerRoman"/>
      <w:lvlText w:val="%6."/>
      <w:lvlJc w:val="right"/>
      <w:pPr>
        <w:tabs>
          <w:tab w:val="num" w:pos="3603"/>
        </w:tabs>
        <w:ind w:left="3603" w:hanging="180"/>
      </w:pPr>
    </w:lvl>
    <w:lvl w:ilvl="6" w:tplc="0419000F" w:tentative="1">
      <w:start w:val="1"/>
      <w:numFmt w:val="decimal"/>
      <w:lvlText w:val="%7."/>
      <w:lvlJc w:val="left"/>
      <w:pPr>
        <w:tabs>
          <w:tab w:val="num" w:pos="4323"/>
        </w:tabs>
        <w:ind w:left="4323" w:hanging="360"/>
      </w:pPr>
    </w:lvl>
    <w:lvl w:ilvl="7" w:tplc="04190019" w:tentative="1">
      <w:start w:val="1"/>
      <w:numFmt w:val="lowerLetter"/>
      <w:lvlText w:val="%8."/>
      <w:lvlJc w:val="left"/>
      <w:pPr>
        <w:tabs>
          <w:tab w:val="num" w:pos="5043"/>
        </w:tabs>
        <w:ind w:left="5043" w:hanging="360"/>
      </w:pPr>
    </w:lvl>
    <w:lvl w:ilvl="8" w:tplc="0419001B" w:tentative="1">
      <w:start w:val="1"/>
      <w:numFmt w:val="lowerRoman"/>
      <w:lvlText w:val="%9."/>
      <w:lvlJc w:val="right"/>
      <w:pPr>
        <w:tabs>
          <w:tab w:val="num" w:pos="5763"/>
        </w:tabs>
        <w:ind w:left="5763" w:hanging="180"/>
      </w:pPr>
    </w:lvl>
  </w:abstractNum>
  <w:abstractNum w:abstractNumId="3">
    <w:nsid w:val="0BC35DAA"/>
    <w:multiLevelType w:val="multilevel"/>
    <w:tmpl w:val="32B8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0626C"/>
    <w:multiLevelType w:val="hybridMultilevel"/>
    <w:tmpl w:val="0A34B6D6"/>
    <w:lvl w:ilvl="0" w:tplc="9FD677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555AC3"/>
    <w:multiLevelType w:val="multilevel"/>
    <w:tmpl w:val="8C1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D563E"/>
    <w:multiLevelType w:val="multilevel"/>
    <w:tmpl w:val="BD2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C27ED"/>
    <w:multiLevelType w:val="multilevel"/>
    <w:tmpl w:val="C4765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D81E34"/>
    <w:multiLevelType w:val="multilevel"/>
    <w:tmpl w:val="DA52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563912"/>
    <w:multiLevelType w:val="multilevel"/>
    <w:tmpl w:val="368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FB4317"/>
    <w:multiLevelType w:val="multilevel"/>
    <w:tmpl w:val="FA0C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603603"/>
    <w:multiLevelType w:val="hybridMultilevel"/>
    <w:tmpl w:val="6A26A92E"/>
    <w:lvl w:ilvl="0" w:tplc="EF02E8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57046CB0"/>
    <w:multiLevelType w:val="multilevel"/>
    <w:tmpl w:val="EB8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E213D9"/>
    <w:multiLevelType w:val="multilevel"/>
    <w:tmpl w:val="3C98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63402F"/>
    <w:multiLevelType w:val="multilevel"/>
    <w:tmpl w:val="0BE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6586A"/>
    <w:multiLevelType w:val="multilevel"/>
    <w:tmpl w:val="612C4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FE2D77"/>
    <w:multiLevelType w:val="multilevel"/>
    <w:tmpl w:val="BFE2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0C0B6D"/>
    <w:multiLevelType w:val="multilevel"/>
    <w:tmpl w:val="21E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CB0746"/>
    <w:multiLevelType w:val="hybridMultilevel"/>
    <w:tmpl w:val="264C83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8"/>
  </w:num>
  <w:num w:numId="3">
    <w:abstractNumId w:val="4"/>
  </w:num>
  <w:num w:numId="4">
    <w:abstractNumId w:val="3"/>
  </w:num>
  <w:num w:numId="5">
    <w:abstractNumId w:val="5"/>
  </w:num>
  <w:num w:numId="6">
    <w:abstractNumId w:val="2"/>
  </w:num>
  <w:num w:numId="7">
    <w:abstractNumId w:val="6"/>
  </w:num>
  <w:num w:numId="8">
    <w:abstractNumId w:val="9"/>
  </w:num>
  <w:num w:numId="9">
    <w:abstractNumId w:val="15"/>
  </w:num>
  <w:num w:numId="10">
    <w:abstractNumId w:val="10"/>
  </w:num>
  <w:num w:numId="11">
    <w:abstractNumId w:val="16"/>
  </w:num>
  <w:num w:numId="12">
    <w:abstractNumId w:val="12"/>
  </w:num>
  <w:num w:numId="13">
    <w:abstractNumId w:val="14"/>
  </w:num>
  <w:num w:numId="14">
    <w:abstractNumId w:val="1"/>
  </w:num>
  <w:num w:numId="15">
    <w:abstractNumId w:val="13"/>
  </w:num>
  <w:num w:numId="16">
    <w:abstractNumId w:val="17"/>
  </w:num>
  <w:num w:numId="17">
    <w:abstractNumId w:val="7"/>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bordersDoNotSurroundFooter/>
  <w:activeWritingStyle w:appName="MSWord" w:lang="ru-RU" w:vendorID="1" w:dllVersion="512"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D3F"/>
    <w:rsid w:val="00001977"/>
    <w:rsid w:val="00004AB7"/>
    <w:rsid w:val="000054FC"/>
    <w:rsid w:val="00006EBA"/>
    <w:rsid w:val="000104A4"/>
    <w:rsid w:val="00010A10"/>
    <w:rsid w:val="00012095"/>
    <w:rsid w:val="000140D2"/>
    <w:rsid w:val="00016D4D"/>
    <w:rsid w:val="00016F23"/>
    <w:rsid w:val="00017699"/>
    <w:rsid w:val="00017AB0"/>
    <w:rsid w:val="00021F47"/>
    <w:rsid w:val="000303D0"/>
    <w:rsid w:val="0003517D"/>
    <w:rsid w:val="000351B0"/>
    <w:rsid w:val="00035C3D"/>
    <w:rsid w:val="000412F1"/>
    <w:rsid w:val="000417CA"/>
    <w:rsid w:val="0004259D"/>
    <w:rsid w:val="0004622E"/>
    <w:rsid w:val="00047E26"/>
    <w:rsid w:val="0005305D"/>
    <w:rsid w:val="00056AED"/>
    <w:rsid w:val="00057D30"/>
    <w:rsid w:val="000605B7"/>
    <w:rsid w:val="00065AE4"/>
    <w:rsid w:val="00066A06"/>
    <w:rsid w:val="000717B3"/>
    <w:rsid w:val="000741BF"/>
    <w:rsid w:val="000748B8"/>
    <w:rsid w:val="00074973"/>
    <w:rsid w:val="00075031"/>
    <w:rsid w:val="000771DE"/>
    <w:rsid w:val="00077C64"/>
    <w:rsid w:val="00085E82"/>
    <w:rsid w:val="00092027"/>
    <w:rsid w:val="000939A0"/>
    <w:rsid w:val="00097FF5"/>
    <w:rsid w:val="000A0AE2"/>
    <w:rsid w:val="000A1091"/>
    <w:rsid w:val="000A1610"/>
    <w:rsid w:val="000A1D56"/>
    <w:rsid w:val="000A616F"/>
    <w:rsid w:val="000A6D99"/>
    <w:rsid w:val="000B1FAC"/>
    <w:rsid w:val="000B5774"/>
    <w:rsid w:val="000B7DC7"/>
    <w:rsid w:val="000C39FB"/>
    <w:rsid w:val="000C4FC9"/>
    <w:rsid w:val="000C5879"/>
    <w:rsid w:val="000C6400"/>
    <w:rsid w:val="000C7026"/>
    <w:rsid w:val="000C72EA"/>
    <w:rsid w:val="000C74CD"/>
    <w:rsid w:val="000C7EDE"/>
    <w:rsid w:val="000D1A07"/>
    <w:rsid w:val="000D2D8A"/>
    <w:rsid w:val="000D3C87"/>
    <w:rsid w:val="000D4875"/>
    <w:rsid w:val="000D5126"/>
    <w:rsid w:val="000D65FB"/>
    <w:rsid w:val="000D7EFA"/>
    <w:rsid w:val="000E0AA8"/>
    <w:rsid w:val="000E41D6"/>
    <w:rsid w:val="000E5A59"/>
    <w:rsid w:val="000E5BE2"/>
    <w:rsid w:val="000E5BF2"/>
    <w:rsid w:val="000E64EC"/>
    <w:rsid w:val="000E73EB"/>
    <w:rsid w:val="000F6DF2"/>
    <w:rsid w:val="000F72E4"/>
    <w:rsid w:val="00100C80"/>
    <w:rsid w:val="0010323C"/>
    <w:rsid w:val="00106AB5"/>
    <w:rsid w:val="001072F1"/>
    <w:rsid w:val="001108B0"/>
    <w:rsid w:val="0012092E"/>
    <w:rsid w:val="00120F56"/>
    <w:rsid w:val="0012128E"/>
    <w:rsid w:val="0012231B"/>
    <w:rsid w:val="00125137"/>
    <w:rsid w:val="00127057"/>
    <w:rsid w:val="001302B9"/>
    <w:rsid w:val="001325F6"/>
    <w:rsid w:val="00134EFD"/>
    <w:rsid w:val="001351E5"/>
    <w:rsid w:val="0014321F"/>
    <w:rsid w:val="001452F9"/>
    <w:rsid w:val="001600C1"/>
    <w:rsid w:val="00162759"/>
    <w:rsid w:val="00163796"/>
    <w:rsid w:val="0016545C"/>
    <w:rsid w:val="00171611"/>
    <w:rsid w:val="0017707B"/>
    <w:rsid w:val="001770C0"/>
    <w:rsid w:val="00177AF1"/>
    <w:rsid w:val="00190926"/>
    <w:rsid w:val="00191EC2"/>
    <w:rsid w:val="0019314C"/>
    <w:rsid w:val="00194C47"/>
    <w:rsid w:val="0019743E"/>
    <w:rsid w:val="001A031E"/>
    <w:rsid w:val="001A279D"/>
    <w:rsid w:val="001A3388"/>
    <w:rsid w:val="001A3AB8"/>
    <w:rsid w:val="001B3957"/>
    <w:rsid w:val="001B3FEE"/>
    <w:rsid w:val="001B532D"/>
    <w:rsid w:val="001B7248"/>
    <w:rsid w:val="001C0FEF"/>
    <w:rsid w:val="001C2C99"/>
    <w:rsid w:val="001C4AFE"/>
    <w:rsid w:val="001C6539"/>
    <w:rsid w:val="001C7763"/>
    <w:rsid w:val="001D3C61"/>
    <w:rsid w:val="001D4C80"/>
    <w:rsid w:val="001D78AA"/>
    <w:rsid w:val="001E0BCA"/>
    <w:rsid w:val="001E135D"/>
    <w:rsid w:val="001E298A"/>
    <w:rsid w:val="001E33E3"/>
    <w:rsid w:val="001E3FBA"/>
    <w:rsid w:val="001E523C"/>
    <w:rsid w:val="001F0D05"/>
    <w:rsid w:val="001F1098"/>
    <w:rsid w:val="00200CB8"/>
    <w:rsid w:val="00204E2E"/>
    <w:rsid w:val="00210351"/>
    <w:rsid w:val="00211436"/>
    <w:rsid w:val="002226C8"/>
    <w:rsid w:val="00224022"/>
    <w:rsid w:val="002241BA"/>
    <w:rsid w:val="002279AE"/>
    <w:rsid w:val="00233303"/>
    <w:rsid w:val="0023331D"/>
    <w:rsid w:val="0023680B"/>
    <w:rsid w:val="002369ED"/>
    <w:rsid w:val="002378D8"/>
    <w:rsid w:val="00237913"/>
    <w:rsid w:val="002424B1"/>
    <w:rsid w:val="00246AC0"/>
    <w:rsid w:val="00247FF1"/>
    <w:rsid w:val="00252F0C"/>
    <w:rsid w:val="0025315A"/>
    <w:rsid w:val="00253728"/>
    <w:rsid w:val="00256B1D"/>
    <w:rsid w:val="00257760"/>
    <w:rsid w:val="00260DD5"/>
    <w:rsid w:val="00262290"/>
    <w:rsid w:val="00262D4C"/>
    <w:rsid w:val="00265CCC"/>
    <w:rsid w:val="00272BF1"/>
    <w:rsid w:val="0028553C"/>
    <w:rsid w:val="00287684"/>
    <w:rsid w:val="002878DD"/>
    <w:rsid w:val="00290FE6"/>
    <w:rsid w:val="00292E84"/>
    <w:rsid w:val="002937CB"/>
    <w:rsid w:val="00294E25"/>
    <w:rsid w:val="002963E1"/>
    <w:rsid w:val="00296CC8"/>
    <w:rsid w:val="002A1B7E"/>
    <w:rsid w:val="002A26B9"/>
    <w:rsid w:val="002A3639"/>
    <w:rsid w:val="002A3F31"/>
    <w:rsid w:val="002A43F6"/>
    <w:rsid w:val="002A45DA"/>
    <w:rsid w:val="002A532B"/>
    <w:rsid w:val="002A6A38"/>
    <w:rsid w:val="002C1482"/>
    <w:rsid w:val="002C40E1"/>
    <w:rsid w:val="002C5720"/>
    <w:rsid w:val="002D1164"/>
    <w:rsid w:val="002D5879"/>
    <w:rsid w:val="002D619B"/>
    <w:rsid w:val="002E058A"/>
    <w:rsid w:val="002E0BAB"/>
    <w:rsid w:val="002E21DB"/>
    <w:rsid w:val="002E2C24"/>
    <w:rsid w:val="002E3965"/>
    <w:rsid w:val="002E39E3"/>
    <w:rsid w:val="002E6EA0"/>
    <w:rsid w:val="002E72B1"/>
    <w:rsid w:val="002F00E2"/>
    <w:rsid w:val="002F357C"/>
    <w:rsid w:val="002F4B86"/>
    <w:rsid w:val="002F58DA"/>
    <w:rsid w:val="002F6629"/>
    <w:rsid w:val="00302BA4"/>
    <w:rsid w:val="00302CAA"/>
    <w:rsid w:val="00303C95"/>
    <w:rsid w:val="00310375"/>
    <w:rsid w:val="0031247C"/>
    <w:rsid w:val="003149D9"/>
    <w:rsid w:val="003154D1"/>
    <w:rsid w:val="0031706F"/>
    <w:rsid w:val="003227BA"/>
    <w:rsid w:val="00326F49"/>
    <w:rsid w:val="00333AAE"/>
    <w:rsid w:val="00337C98"/>
    <w:rsid w:val="00344AAB"/>
    <w:rsid w:val="003467D4"/>
    <w:rsid w:val="003522E1"/>
    <w:rsid w:val="0035344C"/>
    <w:rsid w:val="00354123"/>
    <w:rsid w:val="0036170E"/>
    <w:rsid w:val="00362680"/>
    <w:rsid w:val="0036277D"/>
    <w:rsid w:val="00363C27"/>
    <w:rsid w:val="003640C9"/>
    <w:rsid w:val="003640D8"/>
    <w:rsid w:val="00364EC8"/>
    <w:rsid w:val="003666BE"/>
    <w:rsid w:val="00377C39"/>
    <w:rsid w:val="00380C98"/>
    <w:rsid w:val="00380E21"/>
    <w:rsid w:val="00381780"/>
    <w:rsid w:val="00382C95"/>
    <w:rsid w:val="00384724"/>
    <w:rsid w:val="00384758"/>
    <w:rsid w:val="0039202E"/>
    <w:rsid w:val="00392ECE"/>
    <w:rsid w:val="00395670"/>
    <w:rsid w:val="003969BE"/>
    <w:rsid w:val="003A1803"/>
    <w:rsid w:val="003A75F9"/>
    <w:rsid w:val="003B489A"/>
    <w:rsid w:val="003B5E9A"/>
    <w:rsid w:val="003C05ED"/>
    <w:rsid w:val="003C0CBA"/>
    <w:rsid w:val="003C423A"/>
    <w:rsid w:val="003C470A"/>
    <w:rsid w:val="003C6AB0"/>
    <w:rsid w:val="003D134D"/>
    <w:rsid w:val="003D6C75"/>
    <w:rsid w:val="003D790E"/>
    <w:rsid w:val="003E69DA"/>
    <w:rsid w:val="003F0747"/>
    <w:rsid w:val="003F212D"/>
    <w:rsid w:val="004033BA"/>
    <w:rsid w:val="004048DE"/>
    <w:rsid w:val="0040656C"/>
    <w:rsid w:val="00406AB8"/>
    <w:rsid w:val="00406FFB"/>
    <w:rsid w:val="004113C0"/>
    <w:rsid w:val="00412FB3"/>
    <w:rsid w:val="00413BD0"/>
    <w:rsid w:val="004150E1"/>
    <w:rsid w:val="004153D0"/>
    <w:rsid w:val="00417457"/>
    <w:rsid w:val="00421631"/>
    <w:rsid w:val="0042629B"/>
    <w:rsid w:val="004302DF"/>
    <w:rsid w:val="0043552E"/>
    <w:rsid w:val="00444F58"/>
    <w:rsid w:val="00450227"/>
    <w:rsid w:val="00450DAB"/>
    <w:rsid w:val="00450E5D"/>
    <w:rsid w:val="00452C73"/>
    <w:rsid w:val="004556FC"/>
    <w:rsid w:val="00460EB8"/>
    <w:rsid w:val="0046496C"/>
    <w:rsid w:val="00466D47"/>
    <w:rsid w:val="00470E48"/>
    <w:rsid w:val="00472671"/>
    <w:rsid w:val="004743F3"/>
    <w:rsid w:val="00474E6C"/>
    <w:rsid w:val="00474F5F"/>
    <w:rsid w:val="0048089B"/>
    <w:rsid w:val="00480EAB"/>
    <w:rsid w:val="00483A51"/>
    <w:rsid w:val="00485751"/>
    <w:rsid w:val="00497635"/>
    <w:rsid w:val="004A02D3"/>
    <w:rsid w:val="004A2648"/>
    <w:rsid w:val="004A27CC"/>
    <w:rsid w:val="004B53D2"/>
    <w:rsid w:val="004B6838"/>
    <w:rsid w:val="004C0025"/>
    <w:rsid w:val="004C00D9"/>
    <w:rsid w:val="004C11E1"/>
    <w:rsid w:val="004C23D4"/>
    <w:rsid w:val="004C23F0"/>
    <w:rsid w:val="004C30A4"/>
    <w:rsid w:val="004C3F8E"/>
    <w:rsid w:val="004C77F2"/>
    <w:rsid w:val="004D004A"/>
    <w:rsid w:val="004D005D"/>
    <w:rsid w:val="004D4A50"/>
    <w:rsid w:val="004D5FE4"/>
    <w:rsid w:val="004E1BAA"/>
    <w:rsid w:val="004E1E2D"/>
    <w:rsid w:val="004E3048"/>
    <w:rsid w:val="004E326F"/>
    <w:rsid w:val="004E72FA"/>
    <w:rsid w:val="004F0F70"/>
    <w:rsid w:val="004F1068"/>
    <w:rsid w:val="004F2FB3"/>
    <w:rsid w:val="004F4259"/>
    <w:rsid w:val="004F6310"/>
    <w:rsid w:val="005013A7"/>
    <w:rsid w:val="00505503"/>
    <w:rsid w:val="005104FD"/>
    <w:rsid w:val="00511423"/>
    <w:rsid w:val="005116C0"/>
    <w:rsid w:val="00516506"/>
    <w:rsid w:val="005178CB"/>
    <w:rsid w:val="00517A3F"/>
    <w:rsid w:val="00521D88"/>
    <w:rsid w:val="00522686"/>
    <w:rsid w:val="00526856"/>
    <w:rsid w:val="005309A9"/>
    <w:rsid w:val="00530FCA"/>
    <w:rsid w:val="00531D53"/>
    <w:rsid w:val="00532E84"/>
    <w:rsid w:val="005341C6"/>
    <w:rsid w:val="005349B4"/>
    <w:rsid w:val="005356D0"/>
    <w:rsid w:val="005403EC"/>
    <w:rsid w:val="00540CFF"/>
    <w:rsid w:val="0054445E"/>
    <w:rsid w:val="00545225"/>
    <w:rsid w:val="005471C3"/>
    <w:rsid w:val="00550000"/>
    <w:rsid w:val="0055413F"/>
    <w:rsid w:val="00554534"/>
    <w:rsid w:val="00557926"/>
    <w:rsid w:val="00561409"/>
    <w:rsid w:val="00563517"/>
    <w:rsid w:val="00564EC2"/>
    <w:rsid w:val="00566B8E"/>
    <w:rsid w:val="00570822"/>
    <w:rsid w:val="00572C78"/>
    <w:rsid w:val="0057667C"/>
    <w:rsid w:val="00582F53"/>
    <w:rsid w:val="00587A45"/>
    <w:rsid w:val="00590EEB"/>
    <w:rsid w:val="00590EFC"/>
    <w:rsid w:val="005A117C"/>
    <w:rsid w:val="005A5A0F"/>
    <w:rsid w:val="005B2E64"/>
    <w:rsid w:val="005B5F08"/>
    <w:rsid w:val="005B66B5"/>
    <w:rsid w:val="005C1B73"/>
    <w:rsid w:val="005C2A78"/>
    <w:rsid w:val="005C574C"/>
    <w:rsid w:val="005C73EC"/>
    <w:rsid w:val="005D13C6"/>
    <w:rsid w:val="005D33FB"/>
    <w:rsid w:val="005E101D"/>
    <w:rsid w:val="005E36FB"/>
    <w:rsid w:val="005E4A9F"/>
    <w:rsid w:val="005E555A"/>
    <w:rsid w:val="005E66F8"/>
    <w:rsid w:val="005F1542"/>
    <w:rsid w:val="005F4192"/>
    <w:rsid w:val="005F4891"/>
    <w:rsid w:val="005F594E"/>
    <w:rsid w:val="005F5F4F"/>
    <w:rsid w:val="00600286"/>
    <w:rsid w:val="00601B2B"/>
    <w:rsid w:val="00602630"/>
    <w:rsid w:val="00605F76"/>
    <w:rsid w:val="00611E89"/>
    <w:rsid w:val="0061202F"/>
    <w:rsid w:val="006139FA"/>
    <w:rsid w:val="006152C4"/>
    <w:rsid w:val="0061729C"/>
    <w:rsid w:val="00620C8C"/>
    <w:rsid w:val="00624AF0"/>
    <w:rsid w:val="00624E9B"/>
    <w:rsid w:val="006251C9"/>
    <w:rsid w:val="0062597F"/>
    <w:rsid w:val="00626046"/>
    <w:rsid w:val="006265A5"/>
    <w:rsid w:val="00633882"/>
    <w:rsid w:val="00635B0C"/>
    <w:rsid w:val="00640264"/>
    <w:rsid w:val="00641599"/>
    <w:rsid w:val="00642C4E"/>
    <w:rsid w:val="006438DC"/>
    <w:rsid w:val="00645992"/>
    <w:rsid w:val="00646066"/>
    <w:rsid w:val="00646FEA"/>
    <w:rsid w:val="0065019A"/>
    <w:rsid w:val="006519DA"/>
    <w:rsid w:val="0065220B"/>
    <w:rsid w:val="00652728"/>
    <w:rsid w:val="00653C80"/>
    <w:rsid w:val="00654FF2"/>
    <w:rsid w:val="00656ADB"/>
    <w:rsid w:val="0066441A"/>
    <w:rsid w:val="006653C5"/>
    <w:rsid w:val="0066597C"/>
    <w:rsid w:val="00666248"/>
    <w:rsid w:val="00666F60"/>
    <w:rsid w:val="00667EA1"/>
    <w:rsid w:val="00673EFD"/>
    <w:rsid w:val="00674676"/>
    <w:rsid w:val="00674F6A"/>
    <w:rsid w:val="00676ADE"/>
    <w:rsid w:val="00677A68"/>
    <w:rsid w:val="00684D5F"/>
    <w:rsid w:val="0068598F"/>
    <w:rsid w:val="00687FF7"/>
    <w:rsid w:val="00692F5D"/>
    <w:rsid w:val="00695B54"/>
    <w:rsid w:val="00696531"/>
    <w:rsid w:val="0069760A"/>
    <w:rsid w:val="006A17A2"/>
    <w:rsid w:val="006A1E7B"/>
    <w:rsid w:val="006A303E"/>
    <w:rsid w:val="006A33F9"/>
    <w:rsid w:val="006A3CEA"/>
    <w:rsid w:val="006A456E"/>
    <w:rsid w:val="006A5D07"/>
    <w:rsid w:val="006B1DE1"/>
    <w:rsid w:val="006B39C3"/>
    <w:rsid w:val="006B4668"/>
    <w:rsid w:val="006B5BEA"/>
    <w:rsid w:val="006B5D6A"/>
    <w:rsid w:val="006C3668"/>
    <w:rsid w:val="006C4735"/>
    <w:rsid w:val="006C71E5"/>
    <w:rsid w:val="006D55A3"/>
    <w:rsid w:val="006D60C7"/>
    <w:rsid w:val="006E2E01"/>
    <w:rsid w:val="006E2EB8"/>
    <w:rsid w:val="006E3D8E"/>
    <w:rsid w:val="006E481C"/>
    <w:rsid w:val="006E5956"/>
    <w:rsid w:val="006E6685"/>
    <w:rsid w:val="006E6AA8"/>
    <w:rsid w:val="006F522E"/>
    <w:rsid w:val="006F548E"/>
    <w:rsid w:val="006F5562"/>
    <w:rsid w:val="006F72AC"/>
    <w:rsid w:val="007015AF"/>
    <w:rsid w:val="00707131"/>
    <w:rsid w:val="00707447"/>
    <w:rsid w:val="007104FE"/>
    <w:rsid w:val="0071580C"/>
    <w:rsid w:val="00722437"/>
    <w:rsid w:val="00723E80"/>
    <w:rsid w:val="007264C7"/>
    <w:rsid w:val="00732746"/>
    <w:rsid w:val="00735E65"/>
    <w:rsid w:val="0074126B"/>
    <w:rsid w:val="0074472E"/>
    <w:rsid w:val="00744DAE"/>
    <w:rsid w:val="00745317"/>
    <w:rsid w:val="0074719F"/>
    <w:rsid w:val="007540C4"/>
    <w:rsid w:val="0075523B"/>
    <w:rsid w:val="0075691B"/>
    <w:rsid w:val="00761385"/>
    <w:rsid w:val="00765011"/>
    <w:rsid w:val="007709D2"/>
    <w:rsid w:val="007713A7"/>
    <w:rsid w:val="0078048F"/>
    <w:rsid w:val="0079168D"/>
    <w:rsid w:val="007934F1"/>
    <w:rsid w:val="0079755E"/>
    <w:rsid w:val="007A1169"/>
    <w:rsid w:val="007A4A9B"/>
    <w:rsid w:val="007B690F"/>
    <w:rsid w:val="007B70E4"/>
    <w:rsid w:val="007C1AF1"/>
    <w:rsid w:val="007C2777"/>
    <w:rsid w:val="007C312E"/>
    <w:rsid w:val="007C7770"/>
    <w:rsid w:val="007D0D6E"/>
    <w:rsid w:val="007D1A75"/>
    <w:rsid w:val="007D3850"/>
    <w:rsid w:val="007D612C"/>
    <w:rsid w:val="007E1FB5"/>
    <w:rsid w:val="007E3070"/>
    <w:rsid w:val="007E49D9"/>
    <w:rsid w:val="007E53BB"/>
    <w:rsid w:val="007E6836"/>
    <w:rsid w:val="007E7110"/>
    <w:rsid w:val="007E7729"/>
    <w:rsid w:val="00801AE7"/>
    <w:rsid w:val="00801E32"/>
    <w:rsid w:val="00802193"/>
    <w:rsid w:val="00802DB2"/>
    <w:rsid w:val="00804292"/>
    <w:rsid w:val="00804A48"/>
    <w:rsid w:val="00804A80"/>
    <w:rsid w:val="008059B9"/>
    <w:rsid w:val="0080670E"/>
    <w:rsid w:val="00806D15"/>
    <w:rsid w:val="00816B66"/>
    <w:rsid w:val="00816CB9"/>
    <w:rsid w:val="00816D93"/>
    <w:rsid w:val="00822188"/>
    <w:rsid w:val="00823161"/>
    <w:rsid w:val="008346F0"/>
    <w:rsid w:val="00841938"/>
    <w:rsid w:val="008460C4"/>
    <w:rsid w:val="008468C8"/>
    <w:rsid w:val="0084765D"/>
    <w:rsid w:val="00847975"/>
    <w:rsid w:val="00852D93"/>
    <w:rsid w:val="00852DEE"/>
    <w:rsid w:val="008537C7"/>
    <w:rsid w:val="0085695A"/>
    <w:rsid w:val="00857AD0"/>
    <w:rsid w:val="008618D3"/>
    <w:rsid w:val="00861D37"/>
    <w:rsid w:val="00862D51"/>
    <w:rsid w:val="00865AA5"/>
    <w:rsid w:val="00866E80"/>
    <w:rsid w:val="0087244F"/>
    <w:rsid w:val="00873D27"/>
    <w:rsid w:val="008750DF"/>
    <w:rsid w:val="008757AA"/>
    <w:rsid w:val="00875B4A"/>
    <w:rsid w:val="00876F4B"/>
    <w:rsid w:val="00877780"/>
    <w:rsid w:val="008821FD"/>
    <w:rsid w:val="008824A0"/>
    <w:rsid w:val="00882DD6"/>
    <w:rsid w:val="00882DDF"/>
    <w:rsid w:val="00883FD1"/>
    <w:rsid w:val="00885556"/>
    <w:rsid w:val="00887A68"/>
    <w:rsid w:val="00893770"/>
    <w:rsid w:val="00894820"/>
    <w:rsid w:val="008953CC"/>
    <w:rsid w:val="00895479"/>
    <w:rsid w:val="008A0209"/>
    <w:rsid w:val="008A0434"/>
    <w:rsid w:val="008A1930"/>
    <w:rsid w:val="008A2CDD"/>
    <w:rsid w:val="008A55A8"/>
    <w:rsid w:val="008A5FEA"/>
    <w:rsid w:val="008A79AD"/>
    <w:rsid w:val="008B26CB"/>
    <w:rsid w:val="008B70CF"/>
    <w:rsid w:val="008B7107"/>
    <w:rsid w:val="008B73F0"/>
    <w:rsid w:val="008C0BE6"/>
    <w:rsid w:val="008C383A"/>
    <w:rsid w:val="008D2881"/>
    <w:rsid w:val="008D62B8"/>
    <w:rsid w:val="008E1B0E"/>
    <w:rsid w:val="008E3B68"/>
    <w:rsid w:val="008E69EE"/>
    <w:rsid w:val="008F00FF"/>
    <w:rsid w:val="008F10C1"/>
    <w:rsid w:val="008F21ED"/>
    <w:rsid w:val="008F333C"/>
    <w:rsid w:val="00900053"/>
    <w:rsid w:val="00903C0D"/>
    <w:rsid w:val="0090690F"/>
    <w:rsid w:val="0090723B"/>
    <w:rsid w:val="0091078F"/>
    <w:rsid w:val="00914F8B"/>
    <w:rsid w:val="0091562F"/>
    <w:rsid w:val="00917468"/>
    <w:rsid w:val="00921208"/>
    <w:rsid w:val="00921406"/>
    <w:rsid w:val="0092241F"/>
    <w:rsid w:val="00924646"/>
    <w:rsid w:val="00925F39"/>
    <w:rsid w:val="009316E9"/>
    <w:rsid w:val="00932786"/>
    <w:rsid w:val="009354BE"/>
    <w:rsid w:val="00940983"/>
    <w:rsid w:val="00944B4F"/>
    <w:rsid w:val="0094610F"/>
    <w:rsid w:val="00946E4B"/>
    <w:rsid w:val="009472B0"/>
    <w:rsid w:val="00951EFC"/>
    <w:rsid w:val="00952B41"/>
    <w:rsid w:val="00955F03"/>
    <w:rsid w:val="00955FC7"/>
    <w:rsid w:val="00965E05"/>
    <w:rsid w:val="0096624F"/>
    <w:rsid w:val="009728C5"/>
    <w:rsid w:val="00974617"/>
    <w:rsid w:val="009756A8"/>
    <w:rsid w:val="00977D1F"/>
    <w:rsid w:val="00986369"/>
    <w:rsid w:val="009A2DF1"/>
    <w:rsid w:val="009A31F2"/>
    <w:rsid w:val="009A37A8"/>
    <w:rsid w:val="009A4FB1"/>
    <w:rsid w:val="009A577A"/>
    <w:rsid w:val="009B22E9"/>
    <w:rsid w:val="009B5C68"/>
    <w:rsid w:val="009B674B"/>
    <w:rsid w:val="009C2F6F"/>
    <w:rsid w:val="009C5DDB"/>
    <w:rsid w:val="009C6210"/>
    <w:rsid w:val="009C6957"/>
    <w:rsid w:val="009D11BB"/>
    <w:rsid w:val="009D185C"/>
    <w:rsid w:val="009D3F0C"/>
    <w:rsid w:val="009D4537"/>
    <w:rsid w:val="009D77C6"/>
    <w:rsid w:val="009E0752"/>
    <w:rsid w:val="009E2D23"/>
    <w:rsid w:val="009E3B8E"/>
    <w:rsid w:val="009E521A"/>
    <w:rsid w:val="009E72E5"/>
    <w:rsid w:val="009F1D71"/>
    <w:rsid w:val="009F386F"/>
    <w:rsid w:val="009F4087"/>
    <w:rsid w:val="009F490C"/>
    <w:rsid w:val="009F6AC5"/>
    <w:rsid w:val="00A027FC"/>
    <w:rsid w:val="00A029CA"/>
    <w:rsid w:val="00A030C2"/>
    <w:rsid w:val="00A035E8"/>
    <w:rsid w:val="00A035F9"/>
    <w:rsid w:val="00A052B9"/>
    <w:rsid w:val="00A05AE7"/>
    <w:rsid w:val="00A05C56"/>
    <w:rsid w:val="00A1058B"/>
    <w:rsid w:val="00A16FE4"/>
    <w:rsid w:val="00A17484"/>
    <w:rsid w:val="00A20292"/>
    <w:rsid w:val="00A210B7"/>
    <w:rsid w:val="00A310FA"/>
    <w:rsid w:val="00A412FA"/>
    <w:rsid w:val="00A4203F"/>
    <w:rsid w:val="00A44566"/>
    <w:rsid w:val="00A500B4"/>
    <w:rsid w:val="00A52099"/>
    <w:rsid w:val="00A528C5"/>
    <w:rsid w:val="00A57C69"/>
    <w:rsid w:val="00A73344"/>
    <w:rsid w:val="00A73851"/>
    <w:rsid w:val="00A7653D"/>
    <w:rsid w:val="00A83591"/>
    <w:rsid w:val="00A8438E"/>
    <w:rsid w:val="00A9184B"/>
    <w:rsid w:val="00A92B50"/>
    <w:rsid w:val="00A9443C"/>
    <w:rsid w:val="00AA222E"/>
    <w:rsid w:val="00AA2FF8"/>
    <w:rsid w:val="00AA6498"/>
    <w:rsid w:val="00AA7B19"/>
    <w:rsid w:val="00AB2C76"/>
    <w:rsid w:val="00AB4534"/>
    <w:rsid w:val="00AB638F"/>
    <w:rsid w:val="00AC323D"/>
    <w:rsid w:val="00AC49EE"/>
    <w:rsid w:val="00AC5F21"/>
    <w:rsid w:val="00AC71BA"/>
    <w:rsid w:val="00AD1638"/>
    <w:rsid w:val="00AD2054"/>
    <w:rsid w:val="00AD27E7"/>
    <w:rsid w:val="00AD60ED"/>
    <w:rsid w:val="00AE0173"/>
    <w:rsid w:val="00AE04A6"/>
    <w:rsid w:val="00AE0A1A"/>
    <w:rsid w:val="00AE0D5B"/>
    <w:rsid w:val="00AE1C37"/>
    <w:rsid w:val="00AE2791"/>
    <w:rsid w:val="00AE3B47"/>
    <w:rsid w:val="00AE73AD"/>
    <w:rsid w:val="00AF20F7"/>
    <w:rsid w:val="00AF2D80"/>
    <w:rsid w:val="00AF4C2E"/>
    <w:rsid w:val="00AF6176"/>
    <w:rsid w:val="00AF6483"/>
    <w:rsid w:val="00B03F33"/>
    <w:rsid w:val="00B05AEB"/>
    <w:rsid w:val="00B05E63"/>
    <w:rsid w:val="00B217A5"/>
    <w:rsid w:val="00B2373C"/>
    <w:rsid w:val="00B249E1"/>
    <w:rsid w:val="00B25926"/>
    <w:rsid w:val="00B323D3"/>
    <w:rsid w:val="00B3438A"/>
    <w:rsid w:val="00B43EAD"/>
    <w:rsid w:val="00B46847"/>
    <w:rsid w:val="00B51581"/>
    <w:rsid w:val="00B51DDF"/>
    <w:rsid w:val="00B52889"/>
    <w:rsid w:val="00B537FA"/>
    <w:rsid w:val="00B55B76"/>
    <w:rsid w:val="00B624B8"/>
    <w:rsid w:val="00B6658C"/>
    <w:rsid w:val="00B67561"/>
    <w:rsid w:val="00B714FF"/>
    <w:rsid w:val="00B71E8B"/>
    <w:rsid w:val="00B71F7D"/>
    <w:rsid w:val="00B80A11"/>
    <w:rsid w:val="00B81BEA"/>
    <w:rsid w:val="00B8267C"/>
    <w:rsid w:val="00B83813"/>
    <w:rsid w:val="00B850E4"/>
    <w:rsid w:val="00B869B1"/>
    <w:rsid w:val="00B95A50"/>
    <w:rsid w:val="00B97A01"/>
    <w:rsid w:val="00BA1D6F"/>
    <w:rsid w:val="00BA1DF4"/>
    <w:rsid w:val="00BB03F4"/>
    <w:rsid w:val="00BB0824"/>
    <w:rsid w:val="00BB0BF7"/>
    <w:rsid w:val="00BB13A8"/>
    <w:rsid w:val="00BB2703"/>
    <w:rsid w:val="00BC2198"/>
    <w:rsid w:val="00BC383E"/>
    <w:rsid w:val="00BC3AF0"/>
    <w:rsid w:val="00BC745E"/>
    <w:rsid w:val="00BD5BF9"/>
    <w:rsid w:val="00BE2DF0"/>
    <w:rsid w:val="00BE411F"/>
    <w:rsid w:val="00BE5DEE"/>
    <w:rsid w:val="00BE6B47"/>
    <w:rsid w:val="00BE7D1C"/>
    <w:rsid w:val="00BF191F"/>
    <w:rsid w:val="00BF19EB"/>
    <w:rsid w:val="00BF1B3C"/>
    <w:rsid w:val="00C038CE"/>
    <w:rsid w:val="00C1011A"/>
    <w:rsid w:val="00C1063B"/>
    <w:rsid w:val="00C11453"/>
    <w:rsid w:val="00C12111"/>
    <w:rsid w:val="00C128D8"/>
    <w:rsid w:val="00C13A1C"/>
    <w:rsid w:val="00C1627D"/>
    <w:rsid w:val="00C166FD"/>
    <w:rsid w:val="00C16A23"/>
    <w:rsid w:val="00C1762F"/>
    <w:rsid w:val="00C202CD"/>
    <w:rsid w:val="00C27BD2"/>
    <w:rsid w:val="00C312E0"/>
    <w:rsid w:val="00C31D2E"/>
    <w:rsid w:val="00C33283"/>
    <w:rsid w:val="00C35CBC"/>
    <w:rsid w:val="00C35EFD"/>
    <w:rsid w:val="00C40044"/>
    <w:rsid w:val="00C413F3"/>
    <w:rsid w:val="00C459AD"/>
    <w:rsid w:val="00C46569"/>
    <w:rsid w:val="00C5224C"/>
    <w:rsid w:val="00C54118"/>
    <w:rsid w:val="00C54318"/>
    <w:rsid w:val="00C57775"/>
    <w:rsid w:val="00C6262E"/>
    <w:rsid w:val="00C67D83"/>
    <w:rsid w:val="00C714F4"/>
    <w:rsid w:val="00C72A2A"/>
    <w:rsid w:val="00C7314F"/>
    <w:rsid w:val="00C74541"/>
    <w:rsid w:val="00C76B1B"/>
    <w:rsid w:val="00C82D38"/>
    <w:rsid w:val="00C852E6"/>
    <w:rsid w:val="00C85EBE"/>
    <w:rsid w:val="00C8732D"/>
    <w:rsid w:val="00C90CE7"/>
    <w:rsid w:val="00C91043"/>
    <w:rsid w:val="00C93618"/>
    <w:rsid w:val="00C93B95"/>
    <w:rsid w:val="00C97A01"/>
    <w:rsid w:val="00CA2548"/>
    <w:rsid w:val="00CA60F5"/>
    <w:rsid w:val="00CB0749"/>
    <w:rsid w:val="00CB0D3F"/>
    <w:rsid w:val="00CB14F9"/>
    <w:rsid w:val="00CB6E8D"/>
    <w:rsid w:val="00CB7223"/>
    <w:rsid w:val="00CC3F4F"/>
    <w:rsid w:val="00CC5957"/>
    <w:rsid w:val="00CC5A9C"/>
    <w:rsid w:val="00CC690A"/>
    <w:rsid w:val="00CC7D0D"/>
    <w:rsid w:val="00CD238C"/>
    <w:rsid w:val="00CD2E23"/>
    <w:rsid w:val="00CD546B"/>
    <w:rsid w:val="00CD55E9"/>
    <w:rsid w:val="00CD7871"/>
    <w:rsid w:val="00CE253D"/>
    <w:rsid w:val="00CE31BB"/>
    <w:rsid w:val="00CE3251"/>
    <w:rsid w:val="00CE50E2"/>
    <w:rsid w:val="00CE6489"/>
    <w:rsid w:val="00CE6EAC"/>
    <w:rsid w:val="00CE760C"/>
    <w:rsid w:val="00CF564B"/>
    <w:rsid w:val="00D0175D"/>
    <w:rsid w:val="00D017AF"/>
    <w:rsid w:val="00D02F2A"/>
    <w:rsid w:val="00D12831"/>
    <w:rsid w:val="00D15B2E"/>
    <w:rsid w:val="00D15F95"/>
    <w:rsid w:val="00D17D5A"/>
    <w:rsid w:val="00D20F87"/>
    <w:rsid w:val="00D2123A"/>
    <w:rsid w:val="00D244A2"/>
    <w:rsid w:val="00D407AF"/>
    <w:rsid w:val="00D4290C"/>
    <w:rsid w:val="00D4315A"/>
    <w:rsid w:val="00D45139"/>
    <w:rsid w:val="00D5130E"/>
    <w:rsid w:val="00D51672"/>
    <w:rsid w:val="00D57351"/>
    <w:rsid w:val="00D57917"/>
    <w:rsid w:val="00D60126"/>
    <w:rsid w:val="00D602C3"/>
    <w:rsid w:val="00D62BAB"/>
    <w:rsid w:val="00D7501C"/>
    <w:rsid w:val="00D76AB2"/>
    <w:rsid w:val="00D84BAF"/>
    <w:rsid w:val="00D86F90"/>
    <w:rsid w:val="00D87072"/>
    <w:rsid w:val="00D93764"/>
    <w:rsid w:val="00D9430F"/>
    <w:rsid w:val="00D95198"/>
    <w:rsid w:val="00D95529"/>
    <w:rsid w:val="00DB06A3"/>
    <w:rsid w:val="00DB189D"/>
    <w:rsid w:val="00DB3E70"/>
    <w:rsid w:val="00DB4207"/>
    <w:rsid w:val="00DB59B2"/>
    <w:rsid w:val="00DC204F"/>
    <w:rsid w:val="00DC2AA2"/>
    <w:rsid w:val="00DC319B"/>
    <w:rsid w:val="00DC39E2"/>
    <w:rsid w:val="00DD067B"/>
    <w:rsid w:val="00DD1781"/>
    <w:rsid w:val="00DD38B6"/>
    <w:rsid w:val="00DD5829"/>
    <w:rsid w:val="00DD7FE1"/>
    <w:rsid w:val="00DE0EDE"/>
    <w:rsid w:val="00DE2D22"/>
    <w:rsid w:val="00E00CA8"/>
    <w:rsid w:val="00E04BFC"/>
    <w:rsid w:val="00E062FD"/>
    <w:rsid w:val="00E07BC8"/>
    <w:rsid w:val="00E07F41"/>
    <w:rsid w:val="00E13AD6"/>
    <w:rsid w:val="00E16BC9"/>
    <w:rsid w:val="00E223D3"/>
    <w:rsid w:val="00E248F7"/>
    <w:rsid w:val="00E24B9B"/>
    <w:rsid w:val="00E252DE"/>
    <w:rsid w:val="00E270FA"/>
    <w:rsid w:val="00E27B10"/>
    <w:rsid w:val="00E3060F"/>
    <w:rsid w:val="00E34124"/>
    <w:rsid w:val="00E34414"/>
    <w:rsid w:val="00E34D6C"/>
    <w:rsid w:val="00E35A1A"/>
    <w:rsid w:val="00E3633A"/>
    <w:rsid w:val="00E41B3E"/>
    <w:rsid w:val="00E42E89"/>
    <w:rsid w:val="00E453A7"/>
    <w:rsid w:val="00E5456C"/>
    <w:rsid w:val="00E57DE6"/>
    <w:rsid w:val="00E57F47"/>
    <w:rsid w:val="00E623AD"/>
    <w:rsid w:val="00E632CF"/>
    <w:rsid w:val="00E639A5"/>
    <w:rsid w:val="00E63E1E"/>
    <w:rsid w:val="00E643FB"/>
    <w:rsid w:val="00E70ADD"/>
    <w:rsid w:val="00E71BBB"/>
    <w:rsid w:val="00E71C28"/>
    <w:rsid w:val="00E7221A"/>
    <w:rsid w:val="00E75FAE"/>
    <w:rsid w:val="00E765AC"/>
    <w:rsid w:val="00E7783D"/>
    <w:rsid w:val="00E84165"/>
    <w:rsid w:val="00E862BF"/>
    <w:rsid w:val="00E9195B"/>
    <w:rsid w:val="00E92457"/>
    <w:rsid w:val="00E978E9"/>
    <w:rsid w:val="00EA03B3"/>
    <w:rsid w:val="00EA3E2F"/>
    <w:rsid w:val="00EA7D80"/>
    <w:rsid w:val="00EB1225"/>
    <w:rsid w:val="00EB2373"/>
    <w:rsid w:val="00EB54DB"/>
    <w:rsid w:val="00EC07B9"/>
    <w:rsid w:val="00EC126D"/>
    <w:rsid w:val="00EC1EB6"/>
    <w:rsid w:val="00EC2320"/>
    <w:rsid w:val="00EC79DA"/>
    <w:rsid w:val="00ED4BC6"/>
    <w:rsid w:val="00ED5975"/>
    <w:rsid w:val="00ED671D"/>
    <w:rsid w:val="00EE19EA"/>
    <w:rsid w:val="00EE24ED"/>
    <w:rsid w:val="00EE3025"/>
    <w:rsid w:val="00EE555E"/>
    <w:rsid w:val="00EF22A7"/>
    <w:rsid w:val="00EF426C"/>
    <w:rsid w:val="00EF6184"/>
    <w:rsid w:val="00EF755A"/>
    <w:rsid w:val="00F02B70"/>
    <w:rsid w:val="00F071C0"/>
    <w:rsid w:val="00F07B43"/>
    <w:rsid w:val="00F14340"/>
    <w:rsid w:val="00F15B65"/>
    <w:rsid w:val="00F1707B"/>
    <w:rsid w:val="00F24D31"/>
    <w:rsid w:val="00F26031"/>
    <w:rsid w:val="00F26FF9"/>
    <w:rsid w:val="00F31327"/>
    <w:rsid w:val="00F33DC5"/>
    <w:rsid w:val="00F36B2A"/>
    <w:rsid w:val="00F375E0"/>
    <w:rsid w:val="00F37E2B"/>
    <w:rsid w:val="00F45685"/>
    <w:rsid w:val="00F45E51"/>
    <w:rsid w:val="00F4710F"/>
    <w:rsid w:val="00F50975"/>
    <w:rsid w:val="00F521D1"/>
    <w:rsid w:val="00F55486"/>
    <w:rsid w:val="00F64DBA"/>
    <w:rsid w:val="00F658AB"/>
    <w:rsid w:val="00F77A66"/>
    <w:rsid w:val="00F80457"/>
    <w:rsid w:val="00F82268"/>
    <w:rsid w:val="00F901BE"/>
    <w:rsid w:val="00F940E1"/>
    <w:rsid w:val="00F9482E"/>
    <w:rsid w:val="00F96F4F"/>
    <w:rsid w:val="00F9762F"/>
    <w:rsid w:val="00FA05BE"/>
    <w:rsid w:val="00FA1866"/>
    <w:rsid w:val="00FA280F"/>
    <w:rsid w:val="00FA46BF"/>
    <w:rsid w:val="00FA5A52"/>
    <w:rsid w:val="00FA6EE4"/>
    <w:rsid w:val="00FA79DA"/>
    <w:rsid w:val="00FB141E"/>
    <w:rsid w:val="00FB6999"/>
    <w:rsid w:val="00FB75AA"/>
    <w:rsid w:val="00FC0824"/>
    <w:rsid w:val="00FC086E"/>
    <w:rsid w:val="00FC2DB0"/>
    <w:rsid w:val="00FC3788"/>
    <w:rsid w:val="00FC612B"/>
    <w:rsid w:val="00FC6D64"/>
    <w:rsid w:val="00FD256D"/>
    <w:rsid w:val="00FD661C"/>
    <w:rsid w:val="00FE13DA"/>
    <w:rsid w:val="00FE521E"/>
    <w:rsid w:val="00FE75B6"/>
    <w:rsid w:val="00FE772B"/>
    <w:rsid w:val="00FF05F3"/>
    <w:rsid w:val="00FF5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3"/>
    <o:shapelayout v:ext="edit">
      <o:idmap v:ext="edit" data="1"/>
    </o:shapelayout>
  </w:shapeDefaults>
  <w:decimalSymbol w:val="."/>
  <w:listSeparator w:val=","/>
  <w14:docId w14:val="383B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474E6C"/>
    <w:pPr>
      <w:widowControl w:val="0"/>
      <w:autoSpaceDE w:val="0"/>
      <w:autoSpaceDN w:val="0"/>
      <w:adjustRightInd w:val="0"/>
      <w:spacing w:line="360" w:lineRule="auto"/>
      <w:ind w:firstLine="720"/>
      <w:jc w:val="both"/>
    </w:pPr>
    <w:rPr>
      <w:color w:val="1F4E79"/>
      <w:sz w:val="24"/>
      <w:szCs w:val="24"/>
    </w:rPr>
  </w:style>
  <w:style w:type="paragraph" w:styleId="Heading1">
    <w:name w:val="heading 1"/>
    <w:basedOn w:val="Normal"/>
    <w:next w:val="Normal"/>
    <w:qFormat/>
    <w:rsid w:val="00C93618"/>
    <w:pPr>
      <w:outlineLvl w:val="0"/>
    </w:pPr>
    <w:rPr>
      <w:b/>
      <w:bCs/>
      <w:noProof/>
      <w:sz w:val="32"/>
      <w:szCs w:val="32"/>
    </w:rPr>
  </w:style>
  <w:style w:type="paragraph" w:styleId="Heading2">
    <w:name w:val="heading 2"/>
    <w:basedOn w:val="Normal"/>
    <w:next w:val="Normal"/>
    <w:qFormat/>
    <w:rsid w:val="00AB2C76"/>
    <w:pPr>
      <w:ind w:firstLine="0"/>
      <w:outlineLvl w:val="1"/>
    </w:pPr>
    <w:rPr>
      <w:b/>
      <w:bCs/>
      <w:caps/>
      <w:noProof/>
    </w:rPr>
  </w:style>
  <w:style w:type="paragraph" w:styleId="Heading3">
    <w:name w:val="heading 3"/>
    <w:basedOn w:val="Normal"/>
    <w:next w:val="Normal"/>
    <w:qFormat/>
    <w:rsid w:val="00C93618"/>
    <w:pPr>
      <w:outlineLvl w:val="2"/>
    </w:pPr>
    <w:rPr>
      <w:b/>
      <w:bCs/>
      <w:noProof/>
    </w:rPr>
  </w:style>
  <w:style w:type="paragraph" w:styleId="Heading4">
    <w:name w:val="heading 4"/>
    <w:basedOn w:val="Normal"/>
    <w:next w:val="Normal"/>
    <w:qFormat/>
    <w:rsid w:val="00C93618"/>
    <w:pPr>
      <w:outlineLvl w:val="3"/>
    </w:pPr>
    <w:rPr>
      <w:b/>
      <w:bCs/>
      <w:noProof/>
    </w:rPr>
  </w:style>
  <w:style w:type="paragraph" w:styleId="Heading5">
    <w:name w:val="heading 5"/>
    <w:basedOn w:val="Normal"/>
    <w:next w:val="Normal"/>
    <w:qFormat/>
    <w:rsid w:val="00C93618"/>
    <w:pPr>
      <w:outlineLvl w:val="4"/>
    </w:pPr>
    <w:rPr>
      <w:b/>
      <w:bCs/>
      <w:noProof/>
      <w:sz w:val="20"/>
      <w:szCs w:val="20"/>
    </w:rPr>
  </w:style>
  <w:style w:type="paragraph" w:styleId="Heading6">
    <w:name w:val="heading 6"/>
    <w:basedOn w:val="Normal"/>
    <w:next w:val="Normal"/>
    <w:qFormat/>
    <w:rsid w:val="00C93618"/>
    <w:pPr>
      <w:outlineLvl w:val="5"/>
    </w:pPr>
    <w:rPr>
      <w:b/>
      <w:bCs/>
      <w:noProo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52E6"/>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
    <w:name w:val="abstract"/>
    <w:basedOn w:val="Normal"/>
    <w:next w:val="Normal"/>
    <w:rsid w:val="00C852E6"/>
    <w:pPr>
      <w:widowControl/>
      <w:autoSpaceDE/>
      <w:autoSpaceDN/>
      <w:adjustRightInd/>
      <w:spacing w:after="240"/>
      <w:ind w:left="340" w:right="340"/>
    </w:pPr>
    <w:rPr>
      <w:i/>
      <w:sz w:val="18"/>
      <w:szCs w:val="20"/>
      <w:lang w:val="ru-RU" w:eastAsia="ru-RU"/>
    </w:rPr>
  </w:style>
  <w:style w:type="paragraph" w:styleId="FootnoteText">
    <w:name w:val="footnote text"/>
    <w:basedOn w:val="Normal"/>
    <w:semiHidden/>
    <w:rsid w:val="00C852E6"/>
    <w:pPr>
      <w:widowControl/>
      <w:autoSpaceDE/>
      <w:autoSpaceDN/>
      <w:adjustRightInd/>
    </w:pPr>
    <w:rPr>
      <w:sz w:val="20"/>
      <w:szCs w:val="20"/>
      <w:lang w:val="ru-RU" w:eastAsia="ru-RU"/>
    </w:rPr>
  </w:style>
  <w:style w:type="character" w:styleId="FootnoteReference">
    <w:name w:val="footnote reference"/>
    <w:semiHidden/>
    <w:rsid w:val="00C852E6"/>
    <w:rPr>
      <w:vertAlign w:val="superscript"/>
    </w:rPr>
  </w:style>
  <w:style w:type="paragraph" w:customStyle="1" w:styleId="Text">
    <w:name w:val="Text"/>
    <w:basedOn w:val="Normal"/>
    <w:rsid w:val="00E71BBB"/>
    <w:pPr>
      <w:widowControl/>
      <w:autoSpaceDE/>
      <w:autoSpaceDN/>
      <w:adjustRightInd/>
      <w:snapToGrid w:val="0"/>
      <w:spacing w:before="40" w:after="120"/>
    </w:pPr>
    <w:rPr>
      <w:iCs/>
      <w:sz w:val="20"/>
      <w:szCs w:val="20"/>
      <w:lang w:val="en-GB"/>
    </w:rPr>
  </w:style>
  <w:style w:type="paragraph" w:customStyle="1" w:styleId="Style10ptJustified">
    <w:name w:val="Style 10 pt Justified"/>
    <w:basedOn w:val="Normal"/>
    <w:link w:val="Style10ptJustifiedChar"/>
    <w:autoRedefine/>
    <w:uiPriority w:val="99"/>
    <w:rsid w:val="00D62BAB"/>
    <w:pPr>
      <w:widowControl/>
      <w:tabs>
        <w:tab w:val="left" w:pos="7200"/>
      </w:tabs>
      <w:autoSpaceDE/>
      <w:autoSpaceDN/>
      <w:adjustRightInd/>
      <w:snapToGrid w:val="0"/>
      <w:ind w:firstLine="706"/>
    </w:pPr>
    <w:rPr>
      <w:rFonts w:eastAsia="Arial Unicode MS"/>
      <w:iCs/>
      <w:lang w:eastAsia="x-none"/>
    </w:rPr>
  </w:style>
  <w:style w:type="character" w:customStyle="1" w:styleId="Style10ptJustifiedChar">
    <w:name w:val="Style 10 pt Justified Char"/>
    <w:link w:val="Style10ptJustified"/>
    <w:uiPriority w:val="99"/>
    <w:locked/>
    <w:rsid w:val="00D62BAB"/>
    <w:rPr>
      <w:rFonts w:eastAsia="Arial Unicode MS"/>
      <w:iCs/>
      <w:color w:val="1F4E79"/>
      <w:sz w:val="24"/>
      <w:szCs w:val="24"/>
      <w:lang w:val="en-US" w:eastAsia="x-none"/>
    </w:rPr>
  </w:style>
  <w:style w:type="paragraph" w:customStyle="1" w:styleId="Receiveddates">
    <w:name w:val="Received dates"/>
    <w:basedOn w:val="Normal"/>
    <w:next w:val="Normal"/>
    <w:qFormat/>
    <w:rsid w:val="00EB2373"/>
    <w:pPr>
      <w:widowControl/>
      <w:autoSpaceDE/>
      <w:autoSpaceDN/>
      <w:adjustRightInd/>
      <w:spacing w:before="240"/>
    </w:pPr>
    <w:rPr>
      <w:i/>
      <w:lang w:val="en-GB" w:eastAsia="en-GB"/>
    </w:rPr>
  </w:style>
  <w:style w:type="paragraph" w:customStyle="1" w:styleId="Affiliation">
    <w:name w:val="Affiliation"/>
    <w:basedOn w:val="Normal"/>
    <w:qFormat/>
    <w:rsid w:val="00EB2373"/>
    <w:pPr>
      <w:widowControl/>
      <w:autoSpaceDE/>
      <w:autoSpaceDN/>
      <w:adjustRightInd/>
      <w:spacing w:before="240"/>
    </w:pPr>
    <w:rPr>
      <w:i/>
      <w:lang w:val="en-GB" w:eastAsia="en-GB"/>
    </w:rPr>
  </w:style>
  <w:style w:type="paragraph" w:customStyle="1" w:styleId="Abstract0">
    <w:name w:val="Abstract"/>
    <w:basedOn w:val="Normal"/>
    <w:next w:val="Keywords"/>
    <w:qFormat/>
    <w:rsid w:val="00EB2373"/>
    <w:pPr>
      <w:widowControl/>
      <w:autoSpaceDE/>
      <w:autoSpaceDN/>
      <w:adjustRightInd/>
      <w:spacing w:before="360" w:after="300"/>
      <w:ind w:left="720" w:right="567"/>
    </w:pPr>
    <w:rPr>
      <w:sz w:val="22"/>
      <w:lang w:val="en-GB" w:eastAsia="en-GB"/>
    </w:rPr>
  </w:style>
  <w:style w:type="paragraph" w:customStyle="1" w:styleId="Keywords">
    <w:name w:val="Keywords"/>
    <w:basedOn w:val="Normal"/>
    <w:next w:val="Normal"/>
    <w:qFormat/>
    <w:rsid w:val="00EB2373"/>
    <w:pPr>
      <w:widowControl/>
      <w:autoSpaceDE/>
      <w:autoSpaceDN/>
      <w:adjustRightInd/>
      <w:spacing w:before="240" w:after="240"/>
      <w:ind w:left="720" w:right="567"/>
    </w:pPr>
    <w:rPr>
      <w:sz w:val="22"/>
      <w:lang w:val="en-GB" w:eastAsia="en-GB"/>
    </w:rPr>
  </w:style>
  <w:style w:type="paragraph" w:customStyle="1" w:styleId="Paragraph">
    <w:name w:val="Paragraph"/>
    <w:basedOn w:val="Normal"/>
    <w:next w:val="Normal"/>
    <w:qFormat/>
    <w:rsid w:val="00460EB8"/>
    <w:pPr>
      <w:autoSpaceDE/>
      <w:autoSpaceDN/>
      <w:adjustRightInd/>
      <w:spacing w:before="240" w:line="480" w:lineRule="auto"/>
    </w:pPr>
    <w:rPr>
      <w:lang w:val="en-GB" w:eastAsia="en-GB"/>
    </w:rPr>
  </w:style>
  <w:style w:type="paragraph" w:customStyle="1" w:styleId="Equation">
    <w:name w:val="Equation"/>
    <w:basedOn w:val="Normal"/>
    <w:next w:val="Normal"/>
    <w:uiPriority w:val="99"/>
    <w:rsid w:val="00460EB8"/>
    <w:pPr>
      <w:tabs>
        <w:tab w:val="right" w:pos="5040"/>
      </w:tabs>
      <w:adjustRightInd/>
      <w:spacing w:line="252" w:lineRule="auto"/>
    </w:pPr>
    <w:rPr>
      <w:sz w:val="20"/>
      <w:szCs w:val="20"/>
    </w:rPr>
  </w:style>
  <w:style w:type="paragraph" w:customStyle="1" w:styleId="a">
    <w:name w:val="Основной Знак Знак"/>
    <w:basedOn w:val="Normal"/>
    <w:link w:val="a0"/>
    <w:rsid w:val="004E326F"/>
    <w:pPr>
      <w:widowControl/>
      <w:autoSpaceDE/>
      <w:autoSpaceDN/>
      <w:adjustRightInd/>
      <w:ind w:firstLine="425"/>
    </w:pPr>
    <w:rPr>
      <w:rFonts w:eastAsia="SimSun"/>
      <w:lang w:val="ru-RU" w:eastAsia="ru-RU"/>
    </w:rPr>
  </w:style>
  <w:style w:type="character" w:customStyle="1" w:styleId="a0">
    <w:name w:val="Основной Знак Знак Знак"/>
    <w:link w:val="a"/>
    <w:rsid w:val="004E326F"/>
    <w:rPr>
      <w:rFonts w:eastAsia="SimSun"/>
      <w:sz w:val="24"/>
      <w:szCs w:val="24"/>
      <w:lang w:val="ru-RU" w:eastAsia="ru-RU"/>
    </w:rPr>
  </w:style>
  <w:style w:type="paragraph" w:customStyle="1" w:styleId="SectionTitle">
    <w:name w:val="Section Title"/>
    <w:basedOn w:val="Normal"/>
    <w:autoRedefine/>
    <w:uiPriority w:val="99"/>
    <w:rsid w:val="007104FE"/>
    <w:pPr>
      <w:widowControl/>
      <w:autoSpaceDE/>
      <w:autoSpaceDN/>
      <w:adjustRightInd/>
      <w:snapToGrid w:val="0"/>
      <w:spacing w:before="120" w:after="120"/>
      <w:jc w:val="center"/>
    </w:pPr>
    <w:rPr>
      <w:sz w:val="20"/>
      <w:szCs w:val="20"/>
      <w:lang w:val="en-GB"/>
    </w:rPr>
  </w:style>
  <w:style w:type="character" w:styleId="Hyperlink">
    <w:name w:val="Hyperlink"/>
    <w:rsid w:val="00A035F9"/>
    <w:rPr>
      <w:color w:val="777777"/>
      <w:u w:val="single"/>
    </w:rPr>
  </w:style>
  <w:style w:type="paragraph" w:customStyle="1" w:styleId="authors">
    <w:name w:val="authors"/>
    <w:basedOn w:val="Normal"/>
    <w:rsid w:val="00A035F9"/>
    <w:pPr>
      <w:widowControl/>
      <w:autoSpaceDE/>
      <w:autoSpaceDN/>
      <w:adjustRightInd/>
      <w:spacing w:before="100" w:beforeAutospacing="1" w:after="100" w:afterAutospacing="1"/>
    </w:pPr>
    <w:rPr>
      <w:lang w:val="ru-RU" w:eastAsia="ru-RU"/>
    </w:rPr>
  </w:style>
  <w:style w:type="character" w:customStyle="1" w:styleId="doi">
    <w:name w:val="doi"/>
    <w:basedOn w:val="DefaultParagraphFont"/>
    <w:rsid w:val="00A035F9"/>
  </w:style>
  <w:style w:type="character" w:customStyle="1" w:styleId="value">
    <w:name w:val="value"/>
    <w:basedOn w:val="DefaultParagraphFont"/>
    <w:rsid w:val="00A035F9"/>
  </w:style>
  <w:style w:type="character" w:customStyle="1" w:styleId="label1">
    <w:name w:val="label1"/>
    <w:basedOn w:val="DefaultParagraphFont"/>
    <w:rsid w:val="00A035F9"/>
  </w:style>
  <w:style w:type="paragraph" w:customStyle="1" w:styleId="articlecategory1">
    <w:name w:val="articlecategory1"/>
    <w:basedOn w:val="Normal"/>
    <w:rsid w:val="00A035F9"/>
    <w:pPr>
      <w:widowControl/>
      <w:autoSpaceDE/>
      <w:autoSpaceDN/>
      <w:adjustRightInd/>
      <w:spacing w:before="100" w:beforeAutospacing="1" w:after="100" w:afterAutospacing="1"/>
    </w:pPr>
    <w:rPr>
      <w:caps/>
      <w:lang w:val="ru-RU" w:eastAsia="ru-RU"/>
    </w:rPr>
  </w:style>
  <w:style w:type="character" w:customStyle="1" w:styleId="pagination">
    <w:name w:val="pagination"/>
    <w:basedOn w:val="DefaultParagraphFont"/>
    <w:rsid w:val="00A035F9"/>
  </w:style>
  <w:style w:type="paragraph" w:customStyle="1" w:styleId="a1">
    <w:name w:val="???????"/>
    <w:rsid w:val="00485751"/>
    <w:rPr>
      <w:spacing w:val="-8"/>
      <w:sz w:val="28"/>
      <w:szCs w:val="28"/>
      <w:lang w:val="ru-RU" w:eastAsia="ru-RU"/>
    </w:rPr>
  </w:style>
  <w:style w:type="character" w:customStyle="1" w:styleId="apple-converted-space">
    <w:name w:val="apple-converted-space"/>
    <w:basedOn w:val="DefaultParagraphFont"/>
    <w:rsid w:val="006E6AA8"/>
  </w:style>
  <w:style w:type="paragraph" w:customStyle="1" w:styleId="icon--meta-keyline-before">
    <w:name w:val="icon--meta-keyline-before"/>
    <w:basedOn w:val="Normal"/>
    <w:rsid w:val="006E6AA8"/>
    <w:pPr>
      <w:widowControl/>
      <w:autoSpaceDE/>
      <w:autoSpaceDN/>
      <w:adjustRightInd/>
      <w:spacing w:before="100" w:beforeAutospacing="1" w:after="100" w:afterAutospacing="1"/>
    </w:pPr>
    <w:rPr>
      <w:lang w:val="ru-RU" w:eastAsia="ru-RU"/>
    </w:rPr>
  </w:style>
  <w:style w:type="character" w:customStyle="1" w:styleId="articlecitationyear">
    <w:name w:val="articlecitation_year"/>
    <w:basedOn w:val="DefaultParagraphFont"/>
    <w:rsid w:val="006E6AA8"/>
  </w:style>
  <w:style w:type="character" w:customStyle="1" w:styleId="articlecitationvolume">
    <w:name w:val="articlecitation_volume"/>
    <w:basedOn w:val="DefaultParagraphFont"/>
    <w:rsid w:val="006E6AA8"/>
  </w:style>
  <w:style w:type="character" w:customStyle="1" w:styleId="articlecitationpages">
    <w:name w:val="articlecitation_pages"/>
    <w:basedOn w:val="DefaultParagraphFont"/>
    <w:rsid w:val="006E6AA8"/>
  </w:style>
  <w:style w:type="character" w:customStyle="1" w:styleId="authorsname">
    <w:name w:val="authors__name"/>
    <w:basedOn w:val="DefaultParagraphFont"/>
    <w:rsid w:val="006E6AA8"/>
  </w:style>
  <w:style w:type="character" w:customStyle="1" w:styleId="authorscontact">
    <w:name w:val="authors__contact"/>
    <w:basedOn w:val="DefaultParagraphFont"/>
    <w:rsid w:val="006E6AA8"/>
  </w:style>
  <w:style w:type="character" w:customStyle="1" w:styleId="author-informationcontactu-icon-beforeicon--email-before">
    <w:name w:val="author-information__contact u-icon-before icon--email-before"/>
    <w:basedOn w:val="DefaultParagraphFont"/>
    <w:rsid w:val="006E6AA8"/>
  </w:style>
  <w:style w:type="character" w:customStyle="1" w:styleId="affiliationcount">
    <w:name w:val="affiliation__count"/>
    <w:basedOn w:val="DefaultParagraphFont"/>
    <w:rsid w:val="006E6AA8"/>
  </w:style>
  <w:style w:type="paragraph" w:customStyle="1" w:styleId="article-doi">
    <w:name w:val="article-doi"/>
    <w:basedOn w:val="Normal"/>
    <w:rsid w:val="006E6AA8"/>
    <w:pPr>
      <w:widowControl/>
      <w:autoSpaceDE/>
      <w:autoSpaceDN/>
      <w:adjustRightInd/>
      <w:spacing w:before="100" w:beforeAutospacing="1" w:after="100" w:afterAutospacing="1"/>
    </w:pPr>
    <w:rPr>
      <w:lang w:val="ru-RU" w:eastAsia="ru-RU"/>
    </w:rPr>
  </w:style>
  <w:style w:type="character" w:styleId="Emphasis">
    <w:name w:val="Emphasis"/>
    <w:qFormat/>
    <w:rsid w:val="003B5E9A"/>
    <w:rPr>
      <w:i/>
      <w:iCs/>
    </w:rPr>
  </w:style>
  <w:style w:type="character" w:customStyle="1" w:styleId="occurrenceoccurrencezlbid">
    <w:name w:val="occurrence occurrencezlbid"/>
    <w:basedOn w:val="DefaultParagraphFont"/>
    <w:rsid w:val="003B5E9A"/>
  </w:style>
  <w:style w:type="character" w:customStyle="1" w:styleId="occurrenceoccurrencegs">
    <w:name w:val="occurrence occurrencegs"/>
    <w:basedOn w:val="DefaultParagraphFont"/>
    <w:rsid w:val="003B5E9A"/>
  </w:style>
  <w:style w:type="paragraph" w:styleId="NormalWeb">
    <w:name w:val="Normal (Web)"/>
    <w:basedOn w:val="Normal"/>
    <w:rsid w:val="0090690F"/>
    <w:pPr>
      <w:widowControl/>
      <w:autoSpaceDE/>
      <w:autoSpaceDN/>
      <w:adjustRightInd/>
      <w:spacing w:before="100" w:beforeAutospacing="1" w:after="100" w:afterAutospacing="1"/>
    </w:pPr>
    <w:rPr>
      <w:lang w:val="ru-RU" w:eastAsia="ru-RU"/>
    </w:rPr>
  </w:style>
  <w:style w:type="character" w:customStyle="1" w:styleId="journaltitle">
    <w:name w:val="journaltitle"/>
    <w:basedOn w:val="DefaultParagraphFont"/>
    <w:rsid w:val="0090690F"/>
  </w:style>
  <w:style w:type="paragraph" w:styleId="NoSpacing">
    <w:name w:val="No Spacing"/>
    <w:qFormat/>
    <w:rsid w:val="00194C47"/>
    <w:rPr>
      <w:rFonts w:eastAsia="Calibri"/>
      <w:sz w:val="24"/>
      <w:szCs w:val="24"/>
      <w:lang w:val="ru-RU" w:eastAsia="ru-RU"/>
    </w:rPr>
  </w:style>
  <w:style w:type="paragraph" w:customStyle="1" w:styleId="A2">
    <w:name w:val="Aдрес"/>
    <w:basedOn w:val="Normal"/>
    <w:link w:val="A3"/>
    <w:rsid w:val="00194C47"/>
    <w:pPr>
      <w:widowControl/>
      <w:autoSpaceDE/>
      <w:autoSpaceDN/>
      <w:adjustRightInd/>
    </w:pPr>
    <w:rPr>
      <w:i/>
      <w:sz w:val="20"/>
      <w:szCs w:val="20"/>
      <w:lang w:val="ru-RU" w:eastAsia="ru-RU"/>
    </w:rPr>
  </w:style>
  <w:style w:type="character" w:customStyle="1" w:styleId="A3">
    <w:name w:val="Aдрес Знак"/>
    <w:link w:val="A2"/>
    <w:locked/>
    <w:rsid w:val="00194C47"/>
    <w:rPr>
      <w:i/>
      <w:lang w:val="ru-RU" w:eastAsia="ru-RU" w:bidi="ar-SA"/>
    </w:rPr>
  </w:style>
  <w:style w:type="paragraph" w:customStyle="1" w:styleId="a4">
    <w:name w:val="Аннотация"/>
    <w:basedOn w:val="Normal"/>
    <w:link w:val="a5"/>
    <w:rsid w:val="00194C47"/>
    <w:pPr>
      <w:widowControl/>
      <w:autoSpaceDE/>
      <w:autoSpaceDN/>
      <w:adjustRightInd/>
      <w:ind w:left="340" w:right="340"/>
    </w:pPr>
    <w:rPr>
      <w:i/>
      <w:sz w:val="18"/>
      <w:szCs w:val="22"/>
      <w:lang w:val="ru-RU"/>
    </w:rPr>
  </w:style>
  <w:style w:type="character" w:customStyle="1" w:styleId="a5">
    <w:name w:val="Аннотация Знак"/>
    <w:link w:val="a4"/>
    <w:locked/>
    <w:rsid w:val="00194C47"/>
    <w:rPr>
      <w:i/>
      <w:sz w:val="18"/>
      <w:szCs w:val="22"/>
      <w:lang w:val="ru-RU" w:eastAsia="en-US" w:bidi="ar-SA"/>
    </w:rPr>
  </w:style>
  <w:style w:type="paragraph" w:styleId="Header">
    <w:name w:val="header"/>
    <w:basedOn w:val="Normal"/>
    <w:link w:val="HeaderChar"/>
    <w:rsid w:val="009354BE"/>
    <w:pPr>
      <w:tabs>
        <w:tab w:val="center" w:pos="4677"/>
        <w:tab w:val="right" w:pos="9355"/>
      </w:tabs>
    </w:pPr>
  </w:style>
  <w:style w:type="character" w:customStyle="1" w:styleId="HeaderChar">
    <w:name w:val="Header Char"/>
    <w:link w:val="Header"/>
    <w:rsid w:val="009354BE"/>
    <w:rPr>
      <w:sz w:val="28"/>
      <w:szCs w:val="28"/>
      <w:lang w:val="en-US" w:eastAsia="en-US"/>
    </w:rPr>
  </w:style>
  <w:style w:type="paragraph" w:styleId="Footer">
    <w:name w:val="footer"/>
    <w:basedOn w:val="Normal"/>
    <w:link w:val="FooterChar"/>
    <w:rsid w:val="009354BE"/>
    <w:pPr>
      <w:tabs>
        <w:tab w:val="center" w:pos="4677"/>
        <w:tab w:val="right" w:pos="9355"/>
      </w:tabs>
    </w:pPr>
  </w:style>
  <w:style w:type="character" w:customStyle="1" w:styleId="FooterChar">
    <w:name w:val="Footer Char"/>
    <w:link w:val="Footer"/>
    <w:rsid w:val="009354BE"/>
    <w:rPr>
      <w:sz w:val="28"/>
      <w:szCs w:val="28"/>
      <w:lang w:val="en-US" w:eastAsia="en-US"/>
    </w:rPr>
  </w:style>
  <w:style w:type="paragraph" w:customStyle="1" w:styleId="a6">
    <w:name w:val="Обычный"/>
    <w:rsid w:val="00873D27"/>
    <w:pPr>
      <w:widowControl w:val="0"/>
      <w:pBdr>
        <w:top w:val="nil"/>
        <w:left w:val="nil"/>
        <w:bottom w:val="nil"/>
        <w:right w:val="nil"/>
        <w:between w:val="nil"/>
        <w:bar w:val="nil"/>
      </w:pBdr>
    </w:pPr>
    <w:rPr>
      <w:rFonts w:eastAsia="Arial Unicode MS" w:hAnsi="Arial Unicode MS" w:cs="Arial Unicode MS"/>
      <w:color w:val="000000"/>
      <w:sz w:val="28"/>
      <w:szCs w:val="28"/>
      <w:u w:color="000000"/>
      <w:bdr w:val="nil"/>
      <w:lang w:eastAsia="ru-RU"/>
    </w:rPr>
  </w:style>
  <w:style w:type="paragraph" w:styleId="TOC1">
    <w:name w:val="toc 1"/>
    <w:basedOn w:val="Normal"/>
    <w:next w:val="Normal"/>
    <w:autoRedefine/>
    <w:rsid w:val="00474E6C"/>
    <w:pPr>
      <w:spacing w:before="120"/>
      <w:jc w:val="left"/>
    </w:pPr>
    <w:rPr>
      <w:rFonts w:ascii="Cambria" w:hAnsi="Cambria"/>
      <w:b/>
    </w:rPr>
  </w:style>
  <w:style w:type="paragraph" w:styleId="TOC2">
    <w:name w:val="toc 2"/>
    <w:basedOn w:val="Normal"/>
    <w:next w:val="Normal"/>
    <w:autoRedefine/>
    <w:uiPriority w:val="39"/>
    <w:rsid w:val="00AB2C76"/>
    <w:pPr>
      <w:tabs>
        <w:tab w:val="right" w:leader="dot" w:pos="9678"/>
      </w:tabs>
      <w:ind w:firstLine="0"/>
      <w:jc w:val="left"/>
    </w:pPr>
    <w:rPr>
      <w:rFonts w:ascii="Cambria" w:hAnsi="Cambria"/>
      <w:b/>
      <w:sz w:val="22"/>
      <w:szCs w:val="22"/>
    </w:rPr>
  </w:style>
  <w:style w:type="paragraph" w:styleId="TOC3">
    <w:name w:val="toc 3"/>
    <w:basedOn w:val="Normal"/>
    <w:next w:val="Normal"/>
    <w:autoRedefine/>
    <w:rsid w:val="00474E6C"/>
    <w:pPr>
      <w:ind w:left="480"/>
      <w:jc w:val="left"/>
    </w:pPr>
    <w:rPr>
      <w:rFonts w:ascii="Cambria" w:hAnsi="Cambria"/>
      <w:sz w:val="22"/>
      <w:szCs w:val="22"/>
    </w:rPr>
  </w:style>
  <w:style w:type="paragraph" w:styleId="TOC4">
    <w:name w:val="toc 4"/>
    <w:basedOn w:val="Normal"/>
    <w:next w:val="Normal"/>
    <w:autoRedefine/>
    <w:rsid w:val="00474E6C"/>
    <w:pPr>
      <w:ind w:left="720"/>
      <w:jc w:val="left"/>
    </w:pPr>
    <w:rPr>
      <w:rFonts w:ascii="Cambria" w:hAnsi="Cambria"/>
      <w:sz w:val="20"/>
      <w:szCs w:val="20"/>
    </w:rPr>
  </w:style>
  <w:style w:type="paragraph" w:styleId="TOC5">
    <w:name w:val="toc 5"/>
    <w:basedOn w:val="Normal"/>
    <w:next w:val="Normal"/>
    <w:autoRedefine/>
    <w:rsid w:val="00474E6C"/>
    <w:pPr>
      <w:ind w:left="960"/>
      <w:jc w:val="left"/>
    </w:pPr>
    <w:rPr>
      <w:rFonts w:ascii="Cambria" w:hAnsi="Cambria"/>
      <w:sz w:val="20"/>
      <w:szCs w:val="20"/>
    </w:rPr>
  </w:style>
  <w:style w:type="paragraph" w:styleId="TOC6">
    <w:name w:val="toc 6"/>
    <w:basedOn w:val="Normal"/>
    <w:next w:val="Normal"/>
    <w:autoRedefine/>
    <w:rsid w:val="00474E6C"/>
    <w:pPr>
      <w:ind w:left="1200"/>
      <w:jc w:val="left"/>
    </w:pPr>
    <w:rPr>
      <w:rFonts w:ascii="Cambria" w:hAnsi="Cambria"/>
      <w:sz w:val="20"/>
      <w:szCs w:val="20"/>
    </w:rPr>
  </w:style>
  <w:style w:type="paragraph" w:styleId="TOC7">
    <w:name w:val="toc 7"/>
    <w:basedOn w:val="Normal"/>
    <w:next w:val="Normal"/>
    <w:autoRedefine/>
    <w:rsid w:val="00474E6C"/>
    <w:pPr>
      <w:ind w:left="1440"/>
      <w:jc w:val="left"/>
    </w:pPr>
    <w:rPr>
      <w:rFonts w:ascii="Cambria" w:hAnsi="Cambria"/>
      <w:sz w:val="20"/>
      <w:szCs w:val="20"/>
    </w:rPr>
  </w:style>
  <w:style w:type="paragraph" w:styleId="TOC8">
    <w:name w:val="toc 8"/>
    <w:basedOn w:val="Normal"/>
    <w:next w:val="Normal"/>
    <w:autoRedefine/>
    <w:rsid w:val="00474E6C"/>
    <w:pPr>
      <w:ind w:left="1680"/>
      <w:jc w:val="left"/>
    </w:pPr>
    <w:rPr>
      <w:rFonts w:ascii="Cambria" w:hAnsi="Cambria"/>
      <w:sz w:val="20"/>
      <w:szCs w:val="20"/>
    </w:rPr>
  </w:style>
  <w:style w:type="paragraph" w:styleId="TOC9">
    <w:name w:val="toc 9"/>
    <w:basedOn w:val="Normal"/>
    <w:next w:val="Normal"/>
    <w:autoRedefine/>
    <w:rsid w:val="00474E6C"/>
    <w:pPr>
      <w:ind w:left="1920"/>
      <w:jc w:val="left"/>
    </w:pPr>
    <w:rPr>
      <w:rFonts w:ascii="Cambria" w:hAnsi="Cambria"/>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474E6C"/>
    <w:pPr>
      <w:widowControl w:val="0"/>
      <w:autoSpaceDE w:val="0"/>
      <w:autoSpaceDN w:val="0"/>
      <w:adjustRightInd w:val="0"/>
      <w:spacing w:line="360" w:lineRule="auto"/>
      <w:ind w:firstLine="720"/>
      <w:jc w:val="both"/>
    </w:pPr>
    <w:rPr>
      <w:color w:val="1F4E79"/>
      <w:sz w:val="24"/>
      <w:szCs w:val="24"/>
    </w:rPr>
  </w:style>
  <w:style w:type="paragraph" w:styleId="Heading1">
    <w:name w:val="heading 1"/>
    <w:basedOn w:val="Normal"/>
    <w:next w:val="Normal"/>
    <w:qFormat/>
    <w:rsid w:val="00C93618"/>
    <w:pPr>
      <w:outlineLvl w:val="0"/>
    </w:pPr>
    <w:rPr>
      <w:b/>
      <w:bCs/>
      <w:noProof/>
      <w:sz w:val="32"/>
      <w:szCs w:val="32"/>
    </w:rPr>
  </w:style>
  <w:style w:type="paragraph" w:styleId="Heading2">
    <w:name w:val="heading 2"/>
    <w:basedOn w:val="Normal"/>
    <w:next w:val="Normal"/>
    <w:qFormat/>
    <w:rsid w:val="00AB2C76"/>
    <w:pPr>
      <w:ind w:firstLine="0"/>
      <w:outlineLvl w:val="1"/>
    </w:pPr>
    <w:rPr>
      <w:b/>
      <w:bCs/>
      <w:caps/>
      <w:noProof/>
    </w:rPr>
  </w:style>
  <w:style w:type="paragraph" w:styleId="Heading3">
    <w:name w:val="heading 3"/>
    <w:basedOn w:val="Normal"/>
    <w:next w:val="Normal"/>
    <w:qFormat/>
    <w:rsid w:val="00C93618"/>
    <w:pPr>
      <w:outlineLvl w:val="2"/>
    </w:pPr>
    <w:rPr>
      <w:b/>
      <w:bCs/>
      <w:noProof/>
    </w:rPr>
  </w:style>
  <w:style w:type="paragraph" w:styleId="Heading4">
    <w:name w:val="heading 4"/>
    <w:basedOn w:val="Normal"/>
    <w:next w:val="Normal"/>
    <w:qFormat/>
    <w:rsid w:val="00C93618"/>
    <w:pPr>
      <w:outlineLvl w:val="3"/>
    </w:pPr>
    <w:rPr>
      <w:b/>
      <w:bCs/>
      <w:noProof/>
    </w:rPr>
  </w:style>
  <w:style w:type="paragraph" w:styleId="Heading5">
    <w:name w:val="heading 5"/>
    <w:basedOn w:val="Normal"/>
    <w:next w:val="Normal"/>
    <w:qFormat/>
    <w:rsid w:val="00C93618"/>
    <w:pPr>
      <w:outlineLvl w:val="4"/>
    </w:pPr>
    <w:rPr>
      <w:b/>
      <w:bCs/>
      <w:noProof/>
      <w:sz w:val="20"/>
      <w:szCs w:val="20"/>
    </w:rPr>
  </w:style>
  <w:style w:type="paragraph" w:styleId="Heading6">
    <w:name w:val="heading 6"/>
    <w:basedOn w:val="Normal"/>
    <w:next w:val="Normal"/>
    <w:qFormat/>
    <w:rsid w:val="00C93618"/>
    <w:pPr>
      <w:outlineLvl w:val="5"/>
    </w:pPr>
    <w:rPr>
      <w:b/>
      <w:bCs/>
      <w:noProo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52E6"/>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
    <w:name w:val="abstract"/>
    <w:basedOn w:val="Normal"/>
    <w:next w:val="Normal"/>
    <w:rsid w:val="00C852E6"/>
    <w:pPr>
      <w:widowControl/>
      <w:autoSpaceDE/>
      <w:autoSpaceDN/>
      <w:adjustRightInd/>
      <w:spacing w:after="240"/>
      <w:ind w:left="340" w:right="340"/>
    </w:pPr>
    <w:rPr>
      <w:i/>
      <w:sz w:val="18"/>
      <w:szCs w:val="20"/>
      <w:lang w:val="ru-RU" w:eastAsia="ru-RU"/>
    </w:rPr>
  </w:style>
  <w:style w:type="paragraph" w:styleId="FootnoteText">
    <w:name w:val="footnote text"/>
    <w:basedOn w:val="Normal"/>
    <w:semiHidden/>
    <w:rsid w:val="00C852E6"/>
    <w:pPr>
      <w:widowControl/>
      <w:autoSpaceDE/>
      <w:autoSpaceDN/>
      <w:adjustRightInd/>
    </w:pPr>
    <w:rPr>
      <w:sz w:val="20"/>
      <w:szCs w:val="20"/>
      <w:lang w:val="ru-RU" w:eastAsia="ru-RU"/>
    </w:rPr>
  </w:style>
  <w:style w:type="character" w:styleId="FootnoteReference">
    <w:name w:val="footnote reference"/>
    <w:semiHidden/>
    <w:rsid w:val="00C852E6"/>
    <w:rPr>
      <w:vertAlign w:val="superscript"/>
    </w:rPr>
  </w:style>
  <w:style w:type="paragraph" w:customStyle="1" w:styleId="Text">
    <w:name w:val="Text"/>
    <w:basedOn w:val="Normal"/>
    <w:rsid w:val="00E71BBB"/>
    <w:pPr>
      <w:widowControl/>
      <w:autoSpaceDE/>
      <w:autoSpaceDN/>
      <w:adjustRightInd/>
      <w:snapToGrid w:val="0"/>
      <w:spacing w:before="40" w:after="120"/>
    </w:pPr>
    <w:rPr>
      <w:iCs/>
      <w:sz w:val="20"/>
      <w:szCs w:val="20"/>
      <w:lang w:val="en-GB"/>
    </w:rPr>
  </w:style>
  <w:style w:type="paragraph" w:customStyle="1" w:styleId="Style10ptJustified">
    <w:name w:val="Style 10 pt Justified"/>
    <w:basedOn w:val="Normal"/>
    <w:link w:val="Style10ptJustifiedChar"/>
    <w:autoRedefine/>
    <w:uiPriority w:val="99"/>
    <w:rsid w:val="00D62BAB"/>
    <w:pPr>
      <w:widowControl/>
      <w:tabs>
        <w:tab w:val="left" w:pos="7200"/>
      </w:tabs>
      <w:autoSpaceDE/>
      <w:autoSpaceDN/>
      <w:adjustRightInd/>
      <w:snapToGrid w:val="0"/>
      <w:ind w:firstLine="706"/>
    </w:pPr>
    <w:rPr>
      <w:rFonts w:eastAsia="Arial Unicode MS"/>
      <w:iCs/>
      <w:lang w:eastAsia="x-none"/>
    </w:rPr>
  </w:style>
  <w:style w:type="character" w:customStyle="1" w:styleId="Style10ptJustifiedChar">
    <w:name w:val="Style 10 pt Justified Char"/>
    <w:link w:val="Style10ptJustified"/>
    <w:uiPriority w:val="99"/>
    <w:locked/>
    <w:rsid w:val="00D62BAB"/>
    <w:rPr>
      <w:rFonts w:eastAsia="Arial Unicode MS"/>
      <w:iCs/>
      <w:color w:val="1F4E79"/>
      <w:sz w:val="24"/>
      <w:szCs w:val="24"/>
      <w:lang w:val="en-US" w:eastAsia="x-none"/>
    </w:rPr>
  </w:style>
  <w:style w:type="paragraph" w:customStyle="1" w:styleId="Receiveddates">
    <w:name w:val="Received dates"/>
    <w:basedOn w:val="Normal"/>
    <w:next w:val="Normal"/>
    <w:qFormat/>
    <w:rsid w:val="00EB2373"/>
    <w:pPr>
      <w:widowControl/>
      <w:autoSpaceDE/>
      <w:autoSpaceDN/>
      <w:adjustRightInd/>
      <w:spacing w:before="240"/>
    </w:pPr>
    <w:rPr>
      <w:i/>
      <w:lang w:val="en-GB" w:eastAsia="en-GB"/>
    </w:rPr>
  </w:style>
  <w:style w:type="paragraph" w:customStyle="1" w:styleId="Affiliation">
    <w:name w:val="Affiliation"/>
    <w:basedOn w:val="Normal"/>
    <w:qFormat/>
    <w:rsid w:val="00EB2373"/>
    <w:pPr>
      <w:widowControl/>
      <w:autoSpaceDE/>
      <w:autoSpaceDN/>
      <w:adjustRightInd/>
      <w:spacing w:before="240"/>
    </w:pPr>
    <w:rPr>
      <w:i/>
      <w:lang w:val="en-GB" w:eastAsia="en-GB"/>
    </w:rPr>
  </w:style>
  <w:style w:type="paragraph" w:customStyle="1" w:styleId="Abstract0">
    <w:name w:val="Abstract"/>
    <w:basedOn w:val="Normal"/>
    <w:next w:val="Keywords"/>
    <w:qFormat/>
    <w:rsid w:val="00EB2373"/>
    <w:pPr>
      <w:widowControl/>
      <w:autoSpaceDE/>
      <w:autoSpaceDN/>
      <w:adjustRightInd/>
      <w:spacing w:before="360" w:after="300"/>
      <w:ind w:left="720" w:right="567"/>
    </w:pPr>
    <w:rPr>
      <w:sz w:val="22"/>
      <w:lang w:val="en-GB" w:eastAsia="en-GB"/>
    </w:rPr>
  </w:style>
  <w:style w:type="paragraph" w:customStyle="1" w:styleId="Keywords">
    <w:name w:val="Keywords"/>
    <w:basedOn w:val="Normal"/>
    <w:next w:val="Normal"/>
    <w:qFormat/>
    <w:rsid w:val="00EB2373"/>
    <w:pPr>
      <w:widowControl/>
      <w:autoSpaceDE/>
      <w:autoSpaceDN/>
      <w:adjustRightInd/>
      <w:spacing w:before="240" w:after="240"/>
      <w:ind w:left="720" w:right="567"/>
    </w:pPr>
    <w:rPr>
      <w:sz w:val="22"/>
      <w:lang w:val="en-GB" w:eastAsia="en-GB"/>
    </w:rPr>
  </w:style>
  <w:style w:type="paragraph" w:customStyle="1" w:styleId="Paragraph">
    <w:name w:val="Paragraph"/>
    <w:basedOn w:val="Normal"/>
    <w:next w:val="Normal"/>
    <w:qFormat/>
    <w:rsid w:val="00460EB8"/>
    <w:pPr>
      <w:autoSpaceDE/>
      <w:autoSpaceDN/>
      <w:adjustRightInd/>
      <w:spacing w:before="240" w:line="480" w:lineRule="auto"/>
    </w:pPr>
    <w:rPr>
      <w:lang w:val="en-GB" w:eastAsia="en-GB"/>
    </w:rPr>
  </w:style>
  <w:style w:type="paragraph" w:customStyle="1" w:styleId="Equation">
    <w:name w:val="Equation"/>
    <w:basedOn w:val="Normal"/>
    <w:next w:val="Normal"/>
    <w:uiPriority w:val="99"/>
    <w:rsid w:val="00460EB8"/>
    <w:pPr>
      <w:tabs>
        <w:tab w:val="right" w:pos="5040"/>
      </w:tabs>
      <w:adjustRightInd/>
      <w:spacing w:line="252" w:lineRule="auto"/>
    </w:pPr>
    <w:rPr>
      <w:sz w:val="20"/>
      <w:szCs w:val="20"/>
    </w:rPr>
  </w:style>
  <w:style w:type="paragraph" w:customStyle="1" w:styleId="a">
    <w:name w:val="Основной Знак Знак"/>
    <w:basedOn w:val="Normal"/>
    <w:link w:val="a0"/>
    <w:rsid w:val="004E326F"/>
    <w:pPr>
      <w:widowControl/>
      <w:autoSpaceDE/>
      <w:autoSpaceDN/>
      <w:adjustRightInd/>
      <w:ind w:firstLine="425"/>
    </w:pPr>
    <w:rPr>
      <w:rFonts w:eastAsia="SimSun"/>
      <w:lang w:val="ru-RU" w:eastAsia="ru-RU"/>
    </w:rPr>
  </w:style>
  <w:style w:type="character" w:customStyle="1" w:styleId="a0">
    <w:name w:val="Основной Знак Знак Знак"/>
    <w:link w:val="a"/>
    <w:rsid w:val="004E326F"/>
    <w:rPr>
      <w:rFonts w:eastAsia="SimSun"/>
      <w:sz w:val="24"/>
      <w:szCs w:val="24"/>
      <w:lang w:val="ru-RU" w:eastAsia="ru-RU"/>
    </w:rPr>
  </w:style>
  <w:style w:type="paragraph" w:customStyle="1" w:styleId="SectionTitle">
    <w:name w:val="Section Title"/>
    <w:basedOn w:val="Normal"/>
    <w:autoRedefine/>
    <w:uiPriority w:val="99"/>
    <w:rsid w:val="007104FE"/>
    <w:pPr>
      <w:widowControl/>
      <w:autoSpaceDE/>
      <w:autoSpaceDN/>
      <w:adjustRightInd/>
      <w:snapToGrid w:val="0"/>
      <w:spacing w:before="120" w:after="120"/>
      <w:jc w:val="center"/>
    </w:pPr>
    <w:rPr>
      <w:sz w:val="20"/>
      <w:szCs w:val="20"/>
      <w:lang w:val="en-GB"/>
    </w:rPr>
  </w:style>
  <w:style w:type="character" w:styleId="Hyperlink">
    <w:name w:val="Hyperlink"/>
    <w:rsid w:val="00A035F9"/>
    <w:rPr>
      <w:color w:val="777777"/>
      <w:u w:val="single"/>
    </w:rPr>
  </w:style>
  <w:style w:type="paragraph" w:customStyle="1" w:styleId="authors">
    <w:name w:val="authors"/>
    <w:basedOn w:val="Normal"/>
    <w:rsid w:val="00A035F9"/>
    <w:pPr>
      <w:widowControl/>
      <w:autoSpaceDE/>
      <w:autoSpaceDN/>
      <w:adjustRightInd/>
      <w:spacing w:before="100" w:beforeAutospacing="1" w:after="100" w:afterAutospacing="1"/>
    </w:pPr>
    <w:rPr>
      <w:lang w:val="ru-RU" w:eastAsia="ru-RU"/>
    </w:rPr>
  </w:style>
  <w:style w:type="character" w:customStyle="1" w:styleId="doi">
    <w:name w:val="doi"/>
    <w:basedOn w:val="DefaultParagraphFont"/>
    <w:rsid w:val="00A035F9"/>
  </w:style>
  <w:style w:type="character" w:customStyle="1" w:styleId="value">
    <w:name w:val="value"/>
    <w:basedOn w:val="DefaultParagraphFont"/>
    <w:rsid w:val="00A035F9"/>
  </w:style>
  <w:style w:type="character" w:customStyle="1" w:styleId="label1">
    <w:name w:val="label1"/>
    <w:basedOn w:val="DefaultParagraphFont"/>
    <w:rsid w:val="00A035F9"/>
  </w:style>
  <w:style w:type="paragraph" w:customStyle="1" w:styleId="articlecategory1">
    <w:name w:val="articlecategory1"/>
    <w:basedOn w:val="Normal"/>
    <w:rsid w:val="00A035F9"/>
    <w:pPr>
      <w:widowControl/>
      <w:autoSpaceDE/>
      <w:autoSpaceDN/>
      <w:adjustRightInd/>
      <w:spacing w:before="100" w:beforeAutospacing="1" w:after="100" w:afterAutospacing="1"/>
    </w:pPr>
    <w:rPr>
      <w:caps/>
      <w:lang w:val="ru-RU" w:eastAsia="ru-RU"/>
    </w:rPr>
  </w:style>
  <w:style w:type="character" w:customStyle="1" w:styleId="pagination">
    <w:name w:val="pagination"/>
    <w:basedOn w:val="DefaultParagraphFont"/>
    <w:rsid w:val="00A035F9"/>
  </w:style>
  <w:style w:type="paragraph" w:customStyle="1" w:styleId="a1">
    <w:name w:val="???????"/>
    <w:rsid w:val="00485751"/>
    <w:rPr>
      <w:spacing w:val="-8"/>
      <w:sz w:val="28"/>
      <w:szCs w:val="28"/>
      <w:lang w:val="ru-RU" w:eastAsia="ru-RU"/>
    </w:rPr>
  </w:style>
  <w:style w:type="character" w:customStyle="1" w:styleId="apple-converted-space">
    <w:name w:val="apple-converted-space"/>
    <w:basedOn w:val="DefaultParagraphFont"/>
    <w:rsid w:val="006E6AA8"/>
  </w:style>
  <w:style w:type="paragraph" w:customStyle="1" w:styleId="icon--meta-keyline-before">
    <w:name w:val="icon--meta-keyline-before"/>
    <w:basedOn w:val="Normal"/>
    <w:rsid w:val="006E6AA8"/>
    <w:pPr>
      <w:widowControl/>
      <w:autoSpaceDE/>
      <w:autoSpaceDN/>
      <w:adjustRightInd/>
      <w:spacing w:before="100" w:beforeAutospacing="1" w:after="100" w:afterAutospacing="1"/>
    </w:pPr>
    <w:rPr>
      <w:lang w:val="ru-RU" w:eastAsia="ru-RU"/>
    </w:rPr>
  </w:style>
  <w:style w:type="character" w:customStyle="1" w:styleId="articlecitationyear">
    <w:name w:val="articlecitation_year"/>
    <w:basedOn w:val="DefaultParagraphFont"/>
    <w:rsid w:val="006E6AA8"/>
  </w:style>
  <w:style w:type="character" w:customStyle="1" w:styleId="articlecitationvolume">
    <w:name w:val="articlecitation_volume"/>
    <w:basedOn w:val="DefaultParagraphFont"/>
    <w:rsid w:val="006E6AA8"/>
  </w:style>
  <w:style w:type="character" w:customStyle="1" w:styleId="articlecitationpages">
    <w:name w:val="articlecitation_pages"/>
    <w:basedOn w:val="DefaultParagraphFont"/>
    <w:rsid w:val="006E6AA8"/>
  </w:style>
  <w:style w:type="character" w:customStyle="1" w:styleId="authorsname">
    <w:name w:val="authors__name"/>
    <w:basedOn w:val="DefaultParagraphFont"/>
    <w:rsid w:val="006E6AA8"/>
  </w:style>
  <w:style w:type="character" w:customStyle="1" w:styleId="authorscontact">
    <w:name w:val="authors__contact"/>
    <w:basedOn w:val="DefaultParagraphFont"/>
    <w:rsid w:val="006E6AA8"/>
  </w:style>
  <w:style w:type="character" w:customStyle="1" w:styleId="author-informationcontactu-icon-beforeicon--email-before">
    <w:name w:val="author-information__contact u-icon-before icon--email-before"/>
    <w:basedOn w:val="DefaultParagraphFont"/>
    <w:rsid w:val="006E6AA8"/>
  </w:style>
  <w:style w:type="character" w:customStyle="1" w:styleId="affiliationcount">
    <w:name w:val="affiliation__count"/>
    <w:basedOn w:val="DefaultParagraphFont"/>
    <w:rsid w:val="006E6AA8"/>
  </w:style>
  <w:style w:type="paragraph" w:customStyle="1" w:styleId="article-doi">
    <w:name w:val="article-doi"/>
    <w:basedOn w:val="Normal"/>
    <w:rsid w:val="006E6AA8"/>
    <w:pPr>
      <w:widowControl/>
      <w:autoSpaceDE/>
      <w:autoSpaceDN/>
      <w:adjustRightInd/>
      <w:spacing w:before="100" w:beforeAutospacing="1" w:after="100" w:afterAutospacing="1"/>
    </w:pPr>
    <w:rPr>
      <w:lang w:val="ru-RU" w:eastAsia="ru-RU"/>
    </w:rPr>
  </w:style>
  <w:style w:type="character" w:styleId="Emphasis">
    <w:name w:val="Emphasis"/>
    <w:qFormat/>
    <w:rsid w:val="003B5E9A"/>
    <w:rPr>
      <w:i/>
      <w:iCs/>
    </w:rPr>
  </w:style>
  <w:style w:type="character" w:customStyle="1" w:styleId="occurrenceoccurrencezlbid">
    <w:name w:val="occurrence occurrencezlbid"/>
    <w:basedOn w:val="DefaultParagraphFont"/>
    <w:rsid w:val="003B5E9A"/>
  </w:style>
  <w:style w:type="character" w:customStyle="1" w:styleId="occurrenceoccurrencegs">
    <w:name w:val="occurrence occurrencegs"/>
    <w:basedOn w:val="DefaultParagraphFont"/>
    <w:rsid w:val="003B5E9A"/>
  </w:style>
  <w:style w:type="paragraph" w:styleId="NormalWeb">
    <w:name w:val="Normal (Web)"/>
    <w:basedOn w:val="Normal"/>
    <w:rsid w:val="0090690F"/>
    <w:pPr>
      <w:widowControl/>
      <w:autoSpaceDE/>
      <w:autoSpaceDN/>
      <w:adjustRightInd/>
      <w:spacing w:before="100" w:beforeAutospacing="1" w:after="100" w:afterAutospacing="1"/>
    </w:pPr>
    <w:rPr>
      <w:lang w:val="ru-RU" w:eastAsia="ru-RU"/>
    </w:rPr>
  </w:style>
  <w:style w:type="character" w:customStyle="1" w:styleId="journaltitle">
    <w:name w:val="journaltitle"/>
    <w:basedOn w:val="DefaultParagraphFont"/>
    <w:rsid w:val="0090690F"/>
  </w:style>
  <w:style w:type="paragraph" w:styleId="NoSpacing">
    <w:name w:val="No Spacing"/>
    <w:qFormat/>
    <w:rsid w:val="00194C47"/>
    <w:rPr>
      <w:rFonts w:eastAsia="Calibri"/>
      <w:sz w:val="24"/>
      <w:szCs w:val="24"/>
      <w:lang w:val="ru-RU" w:eastAsia="ru-RU"/>
    </w:rPr>
  </w:style>
  <w:style w:type="paragraph" w:customStyle="1" w:styleId="A2">
    <w:name w:val="Aдрес"/>
    <w:basedOn w:val="Normal"/>
    <w:link w:val="A3"/>
    <w:rsid w:val="00194C47"/>
    <w:pPr>
      <w:widowControl/>
      <w:autoSpaceDE/>
      <w:autoSpaceDN/>
      <w:adjustRightInd/>
    </w:pPr>
    <w:rPr>
      <w:i/>
      <w:sz w:val="20"/>
      <w:szCs w:val="20"/>
      <w:lang w:val="ru-RU" w:eastAsia="ru-RU"/>
    </w:rPr>
  </w:style>
  <w:style w:type="character" w:customStyle="1" w:styleId="A3">
    <w:name w:val="Aдрес Знак"/>
    <w:link w:val="A2"/>
    <w:locked/>
    <w:rsid w:val="00194C47"/>
    <w:rPr>
      <w:i/>
      <w:lang w:val="ru-RU" w:eastAsia="ru-RU" w:bidi="ar-SA"/>
    </w:rPr>
  </w:style>
  <w:style w:type="paragraph" w:customStyle="1" w:styleId="a4">
    <w:name w:val="Аннотация"/>
    <w:basedOn w:val="Normal"/>
    <w:link w:val="a5"/>
    <w:rsid w:val="00194C47"/>
    <w:pPr>
      <w:widowControl/>
      <w:autoSpaceDE/>
      <w:autoSpaceDN/>
      <w:adjustRightInd/>
      <w:ind w:left="340" w:right="340"/>
    </w:pPr>
    <w:rPr>
      <w:i/>
      <w:sz w:val="18"/>
      <w:szCs w:val="22"/>
      <w:lang w:val="ru-RU"/>
    </w:rPr>
  </w:style>
  <w:style w:type="character" w:customStyle="1" w:styleId="a5">
    <w:name w:val="Аннотация Знак"/>
    <w:link w:val="a4"/>
    <w:locked/>
    <w:rsid w:val="00194C47"/>
    <w:rPr>
      <w:i/>
      <w:sz w:val="18"/>
      <w:szCs w:val="22"/>
      <w:lang w:val="ru-RU" w:eastAsia="en-US" w:bidi="ar-SA"/>
    </w:rPr>
  </w:style>
  <w:style w:type="paragraph" w:styleId="Header">
    <w:name w:val="header"/>
    <w:basedOn w:val="Normal"/>
    <w:link w:val="HeaderChar"/>
    <w:rsid w:val="009354BE"/>
    <w:pPr>
      <w:tabs>
        <w:tab w:val="center" w:pos="4677"/>
        <w:tab w:val="right" w:pos="9355"/>
      </w:tabs>
    </w:pPr>
  </w:style>
  <w:style w:type="character" w:customStyle="1" w:styleId="HeaderChar">
    <w:name w:val="Header Char"/>
    <w:link w:val="Header"/>
    <w:rsid w:val="009354BE"/>
    <w:rPr>
      <w:sz w:val="28"/>
      <w:szCs w:val="28"/>
      <w:lang w:val="en-US" w:eastAsia="en-US"/>
    </w:rPr>
  </w:style>
  <w:style w:type="paragraph" w:styleId="Footer">
    <w:name w:val="footer"/>
    <w:basedOn w:val="Normal"/>
    <w:link w:val="FooterChar"/>
    <w:rsid w:val="009354BE"/>
    <w:pPr>
      <w:tabs>
        <w:tab w:val="center" w:pos="4677"/>
        <w:tab w:val="right" w:pos="9355"/>
      </w:tabs>
    </w:pPr>
  </w:style>
  <w:style w:type="character" w:customStyle="1" w:styleId="FooterChar">
    <w:name w:val="Footer Char"/>
    <w:link w:val="Footer"/>
    <w:rsid w:val="009354BE"/>
    <w:rPr>
      <w:sz w:val="28"/>
      <w:szCs w:val="28"/>
      <w:lang w:val="en-US" w:eastAsia="en-US"/>
    </w:rPr>
  </w:style>
  <w:style w:type="paragraph" w:customStyle="1" w:styleId="a6">
    <w:name w:val="Обычный"/>
    <w:rsid w:val="00873D27"/>
    <w:pPr>
      <w:widowControl w:val="0"/>
      <w:pBdr>
        <w:top w:val="nil"/>
        <w:left w:val="nil"/>
        <w:bottom w:val="nil"/>
        <w:right w:val="nil"/>
        <w:between w:val="nil"/>
        <w:bar w:val="nil"/>
      </w:pBdr>
    </w:pPr>
    <w:rPr>
      <w:rFonts w:eastAsia="Arial Unicode MS" w:hAnsi="Arial Unicode MS" w:cs="Arial Unicode MS"/>
      <w:color w:val="000000"/>
      <w:sz w:val="28"/>
      <w:szCs w:val="28"/>
      <w:u w:color="000000"/>
      <w:bdr w:val="nil"/>
      <w:lang w:eastAsia="ru-RU"/>
    </w:rPr>
  </w:style>
  <w:style w:type="paragraph" w:styleId="TOC1">
    <w:name w:val="toc 1"/>
    <w:basedOn w:val="Normal"/>
    <w:next w:val="Normal"/>
    <w:autoRedefine/>
    <w:rsid w:val="00474E6C"/>
    <w:pPr>
      <w:spacing w:before="120"/>
      <w:jc w:val="left"/>
    </w:pPr>
    <w:rPr>
      <w:rFonts w:ascii="Cambria" w:hAnsi="Cambria"/>
      <w:b/>
    </w:rPr>
  </w:style>
  <w:style w:type="paragraph" w:styleId="TOC2">
    <w:name w:val="toc 2"/>
    <w:basedOn w:val="Normal"/>
    <w:next w:val="Normal"/>
    <w:autoRedefine/>
    <w:uiPriority w:val="39"/>
    <w:rsid w:val="00AB2C76"/>
    <w:pPr>
      <w:tabs>
        <w:tab w:val="right" w:leader="dot" w:pos="9678"/>
      </w:tabs>
      <w:ind w:firstLine="0"/>
      <w:jc w:val="left"/>
    </w:pPr>
    <w:rPr>
      <w:rFonts w:ascii="Cambria" w:hAnsi="Cambria"/>
      <w:b/>
      <w:sz w:val="22"/>
      <w:szCs w:val="22"/>
    </w:rPr>
  </w:style>
  <w:style w:type="paragraph" w:styleId="TOC3">
    <w:name w:val="toc 3"/>
    <w:basedOn w:val="Normal"/>
    <w:next w:val="Normal"/>
    <w:autoRedefine/>
    <w:rsid w:val="00474E6C"/>
    <w:pPr>
      <w:ind w:left="480"/>
      <w:jc w:val="left"/>
    </w:pPr>
    <w:rPr>
      <w:rFonts w:ascii="Cambria" w:hAnsi="Cambria"/>
      <w:sz w:val="22"/>
      <w:szCs w:val="22"/>
    </w:rPr>
  </w:style>
  <w:style w:type="paragraph" w:styleId="TOC4">
    <w:name w:val="toc 4"/>
    <w:basedOn w:val="Normal"/>
    <w:next w:val="Normal"/>
    <w:autoRedefine/>
    <w:rsid w:val="00474E6C"/>
    <w:pPr>
      <w:ind w:left="720"/>
      <w:jc w:val="left"/>
    </w:pPr>
    <w:rPr>
      <w:rFonts w:ascii="Cambria" w:hAnsi="Cambria"/>
      <w:sz w:val="20"/>
      <w:szCs w:val="20"/>
    </w:rPr>
  </w:style>
  <w:style w:type="paragraph" w:styleId="TOC5">
    <w:name w:val="toc 5"/>
    <w:basedOn w:val="Normal"/>
    <w:next w:val="Normal"/>
    <w:autoRedefine/>
    <w:rsid w:val="00474E6C"/>
    <w:pPr>
      <w:ind w:left="960"/>
      <w:jc w:val="left"/>
    </w:pPr>
    <w:rPr>
      <w:rFonts w:ascii="Cambria" w:hAnsi="Cambria"/>
      <w:sz w:val="20"/>
      <w:szCs w:val="20"/>
    </w:rPr>
  </w:style>
  <w:style w:type="paragraph" w:styleId="TOC6">
    <w:name w:val="toc 6"/>
    <w:basedOn w:val="Normal"/>
    <w:next w:val="Normal"/>
    <w:autoRedefine/>
    <w:rsid w:val="00474E6C"/>
    <w:pPr>
      <w:ind w:left="1200"/>
      <w:jc w:val="left"/>
    </w:pPr>
    <w:rPr>
      <w:rFonts w:ascii="Cambria" w:hAnsi="Cambria"/>
      <w:sz w:val="20"/>
      <w:szCs w:val="20"/>
    </w:rPr>
  </w:style>
  <w:style w:type="paragraph" w:styleId="TOC7">
    <w:name w:val="toc 7"/>
    <w:basedOn w:val="Normal"/>
    <w:next w:val="Normal"/>
    <w:autoRedefine/>
    <w:rsid w:val="00474E6C"/>
    <w:pPr>
      <w:ind w:left="1440"/>
      <w:jc w:val="left"/>
    </w:pPr>
    <w:rPr>
      <w:rFonts w:ascii="Cambria" w:hAnsi="Cambria"/>
      <w:sz w:val="20"/>
      <w:szCs w:val="20"/>
    </w:rPr>
  </w:style>
  <w:style w:type="paragraph" w:styleId="TOC8">
    <w:name w:val="toc 8"/>
    <w:basedOn w:val="Normal"/>
    <w:next w:val="Normal"/>
    <w:autoRedefine/>
    <w:rsid w:val="00474E6C"/>
    <w:pPr>
      <w:ind w:left="1680"/>
      <w:jc w:val="left"/>
    </w:pPr>
    <w:rPr>
      <w:rFonts w:ascii="Cambria" w:hAnsi="Cambria"/>
      <w:sz w:val="20"/>
      <w:szCs w:val="20"/>
    </w:rPr>
  </w:style>
  <w:style w:type="paragraph" w:styleId="TOC9">
    <w:name w:val="toc 9"/>
    <w:basedOn w:val="Normal"/>
    <w:next w:val="Normal"/>
    <w:autoRedefine/>
    <w:rsid w:val="00474E6C"/>
    <w:pPr>
      <w:ind w:left="1920"/>
      <w:jc w:val="left"/>
    </w:pPr>
    <w:rPr>
      <w:rFonts w:ascii="Cambria"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87104">
      <w:bodyDiv w:val="1"/>
      <w:marLeft w:val="0"/>
      <w:marRight w:val="0"/>
      <w:marTop w:val="0"/>
      <w:marBottom w:val="0"/>
      <w:divBdr>
        <w:top w:val="none" w:sz="0" w:space="0" w:color="auto"/>
        <w:left w:val="none" w:sz="0" w:space="0" w:color="auto"/>
        <w:bottom w:val="none" w:sz="0" w:space="0" w:color="auto"/>
        <w:right w:val="none" w:sz="0" w:space="0" w:color="auto"/>
      </w:divBdr>
    </w:div>
    <w:div w:id="531382791">
      <w:bodyDiv w:val="1"/>
      <w:marLeft w:val="0"/>
      <w:marRight w:val="0"/>
      <w:marTop w:val="0"/>
      <w:marBottom w:val="0"/>
      <w:divBdr>
        <w:top w:val="none" w:sz="0" w:space="0" w:color="auto"/>
        <w:left w:val="none" w:sz="0" w:space="0" w:color="auto"/>
        <w:bottom w:val="none" w:sz="0" w:space="0" w:color="auto"/>
        <w:right w:val="none" w:sz="0" w:space="0" w:color="auto"/>
      </w:divBdr>
      <w:divsChild>
        <w:div w:id="80378098">
          <w:marLeft w:val="0"/>
          <w:marRight w:val="0"/>
          <w:marTop w:val="0"/>
          <w:marBottom w:val="0"/>
          <w:divBdr>
            <w:top w:val="none" w:sz="0" w:space="0" w:color="auto"/>
            <w:left w:val="none" w:sz="0" w:space="0" w:color="auto"/>
            <w:bottom w:val="none" w:sz="0" w:space="0" w:color="auto"/>
            <w:right w:val="none" w:sz="0" w:space="0" w:color="auto"/>
          </w:divBdr>
          <w:divsChild>
            <w:div w:id="139856346">
              <w:marLeft w:val="0"/>
              <w:marRight w:val="0"/>
              <w:marTop w:val="0"/>
              <w:marBottom w:val="0"/>
              <w:divBdr>
                <w:top w:val="none" w:sz="0" w:space="0" w:color="auto"/>
                <w:left w:val="none" w:sz="0" w:space="0" w:color="auto"/>
                <w:bottom w:val="none" w:sz="0" w:space="0" w:color="auto"/>
                <w:right w:val="none" w:sz="0" w:space="0" w:color="auto"/>
              </w:divBdr>
            </w:div>
            <w:div w:id="544491719">
              <w:marLeft w:val="0"/>
              <w:marRight w:val="0"/>
              <w:marTop w:val="0"/>
              <w:marBottom w:val="0"/>
              <w:divBdr>
                <w:top w:val="none" w:sz="0" w:space="0" w:color="auto"/>
                <w:left w:val="none" w:sz="0" w:space="0" w:color="auto"/>
                <w:bottom w:val="none" w:sz="0" w:space="0" w:color="auto"/>
                <w:right w:val="none" w:sz="0" w:space="0" w:color="auto"/>
              </w:divBdr>
              <w:divsChild>
                <w:div w:id="599411181">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 w:id="544761408">
          <w:marLeft w:val="0"/>
          <w:marRight w:val="0"/>
          <w:marTop w:val="0"/>
          <w:marBottom w:val="540"/>
          <w:divBdr>
            <w:top w:val="none" w:sz="0" w:space="0" w:color="auto"/>
            <w:left w:val="none" w:sz="0" w:space="0" w:color="auto"/>
            <w:bottom w:val="none" w:sz="0" w:space="0" w:color="auto"/>
            <w:right w:val="none" w:sz="0" w:space="0" w:color="auto"/>
          </w:divBdr>
        </w:div>
        <w:div w:id="778448643">
          <w:marLeft w:val="0"/>
          <w:marRight w:val="0"/>
          <w:marTop w:val="0"/>
          <w:marBottom w:val="120"/>
          <w:divBdr>
            <w:top w:val="none" w:sz="0" w:space="0" w:color="auto"/>
            <w:left w:val="none" w:sz="0" w:space="0" w:color="auto"/>
            <w:bottom w:val="none" w:sz="0" w:space="0" w:color="auto"/>
            <w:right w:val="none" w:sz="0" w:space="0" w:color="auto"/>
          </w:divBdr>
        </w:div>
        <w:div w:id="1018509323">
          <w:marLeft w:val="0"/>
          <w:marRight w:val="0"/>
          <w:marTop w:val="0"/>
          <w:marBottom w:val="0"/>
          <w:divBdr>
            <w:top w:val="none" w:sz="0" w:space="0" w:color="auto"/>
            <w:left w:val="none" w:sz="0" w:space="0" w:color="auto"/>
            <w:bottom w:val="none" w:sz="0" w:space="0" w:color="auto"/>
            <w:right w:val="none" w:sz="0" w:space="0" w:color="auto"/>
          </w:divBdr>
          <w:divsChild>
            <w:div w:id="1029448416">
              <w:marLeft w:val="0"/>
              <w:marRight w:val="240"/>
              <w:marTop w:val="0"/>
              <w:marBottom w:val="240"/>
              <w:divBdr>
                <w:top w:val="none" w:sz="0" w:space="0" w:color="auto"/>
                <w:left w:val="none" w:sz="0" w:space="0" w:color="auto"/>
                <w:bottom w:val="none" w:sz="0" w:space="0" w:color="auto"/>
                <w:right w:val="single" w:sz="6" w:space="12" w:color="CCCCCC"/>
              </w:divBdr>
              <w:divsChild>
                <w:div w:id="243074664">
                  <w:marLeft w:val="0"/>
                  <w:marRight w:val="0"/>
                  <w:marTop w:val="0"/>
                  <w:marBottom w:val="0"/>
                  <w:divBdr>
                    <w:top w:val="none" w:sz="0" w:space="0" w:color="auto"/>
                    <w:left w:val="none" w:sz="0" w:space="0" w:color="auto"/>
                    <w:bottom w:val="none" w:sz="0" w:space="0" w:color="auto"/>
                    <w:right w:val="none" w:sz="0" w:space="0" w:color="auto"/>
                  </w:divBdr>
                </w:div>
              </w:divsChild>
            </w:div>
            <w:div w:id="2145076855">
              <w:marLeft w:val="0"/>
              <w:marRight w:val="240"/>
              <w:marTop w:val="0"/>
              <w:marBottom w:val="240"/>
              <w:divBdr>
                <w:top w:val="none" w:sz="0" w:space="0" w:color="auto"/>
                <w:left w:val="none" w:sz="0" w:space="0" w:color="auto"/>
                <w:bottom w:val="none" w:sz="0" w:space="0" w:color="auto"/>
                <w:right w:val="single" w:sz="6" w:space="12" w:color="CCCCCC"/>
              </w:divBdr>
            </w:div>
          </w:divsChild>
        </w:div>
      </w:divsChild>
    </w:div>
    <w:div w:id="913663044">
      <w:bodyDiv w:val="1"/>
      <w:marLeft w:val="0"/>
      <w:marRight w:val="0"/>
      <w:marTop w:val="0"/>
      <w:marBottom w:val="0"/>
      <w:divBdr>
        <w:top w:val="none" w:sz="0" w:space="0" w:color="auto"/>
        <w:left w:val="none" w:sz="0" w:space="0" w:color="auto"/>
        <w:bottom w:val="none" w:sz="0" w:space="0" w:color="auto"/>
        <w:right w:val="none" w:sz="0" w:space="0" w:color="auto"/>
      </w:divBdr>
      <w:divsChild>
        <w:div w:id="126314978">
          <w:marLeft w:val="0"/>
          <w:marRight w:val="0"/>
          <w:marTop w:val="0"/>
          <w:marBottom w:val="0"/>
          <w:divBdr>
            <w:top w:val="none" w:sz="0" w:space="0" w:color="auto"/>
            <w:left w:val="none" w:sz="0" w:space="0" w:color="auto"/>
            <w:bottom w:val="none" w:sz="0" w:space="0" w:color="auto"/>
            <w:right w:val="none" w:sz="0" w:space="0" w:color="auto"/>
          </w:divBdr>
          <w:divsChild>
            <w:div w:id="1346595871">
              <w:marLeft w:val="0"/>
              <w:marRight w:val="160"/>
              <w:marTop w:val="0"/>
              <w:marBottom w:val="160"/>
              <w:divBdr>
                <w:top w:val="none" w:sz="0" w:space="0" w:color="auto"/>
                <w:left w:val="none" w:sz="0" w:space="0" w:color="auto"/>
                <w:bottom w:val="none" w:sz="0" w:space="0" w:color="auto"/>
                <w:right w:val="single" w:sz="4" w:space="8" w:color="CCCCCC"/>
              </w:divBdr>
              <w:divsChild>
                <w:div w:id="1680690263">
                  <w:marLeft w:val="0"/>
                  <w:marRight w:val="0"/>
                  <w:marTop w:val="0"/>
                  <w:marBottom w:val="0"/>
                  <w:divBdr>
                    <w:top w:val="none" w:sz="0" w:space="0" w:color="auto"/>
                    <w:left w:val="none" w:sz="0" w:space="0" w:color="auto"/>
                    <w:bottom w:val="none" w:sz="0" w:space="0" w:color="auto"/>
                    <w:right w:val="none" w:sz="0" w:space="0" w:color="auto"/>
                  </w:divBdr>
                </w:div>
              </w:divsChild>
            </w:div>
            <w:div w:id="2117212183">
              <w:marLeft w:val="0"/>
              <w:marRight w:val="160"/>
              <w:marTop w:val="0"/>
              <w:marBottom w:val="160"/>
              <w:divBdr>
                <w:top w:val="none" w:sz="0" w:space="0" w:color="auto"/>
                <w:left w:val="none" w:sz="0" w:space="0" w:color="auto"/>
                <w:bottom w:val="none" w:sz="0" w:space="0" w:color="auto"/>
                <w:right w:val="single" w:sz="4" w:space="8" w:color="CCCCCC"/>
              </w:divBdr>
            </w:div>
          </w:divsChild>
        </w:div>
        <w:div w:id="236672090">
          <w:marLeft w:val="0"/>
          <w:marRight w:val="0"/>
          <w:marTop w:val="0"/>
          <w:marBottom w:val="80"/>
          <w:divBdr>
            <w:top w:val="none" w:sz="0" w:space="0" w:color="auto"/>
            <w:left w:val="none" w:sz="0" w:space="0" w:color="auto"/>
            <w:bottom w:val="none" w:sz="0" w:space="0" w:color="auto"/>
            <w:right w:val="none" w:sz="0" w:space="0" w:color="auto"/>
          </w:divBdr>
        </w:div>
        <w:div w:id="569581256">
          <w:marLeft w:val="0"/>
          <w:marRight w:val="0"/>
          <w:marTop w:val="0"/>
          <w:marBottom w:val="0"/>
          <w:divBdr>
            <w:top w:val="none" w:sz="0" w:space="0" w:color="auto"/>
            <w:left w:val="none" w:sz="0" w:space="0" w:color="auto"/>
            <w:bottom w:val="none" w:sz="0" w:space="0" w:color="auto"/>
            <w:right w:val="none" w:sz="0" w:space="0" w:color="auto"/>
          </w:divBdr>
          <w:divsChild>
            <w:div w:id="532108875">
              <w:marLeft w:val="0"/>
              <w:marRight w:val="0"/>
              <w:marTop w:val="0"/>
              <w:marBottom w:val="0"/>
              <w:divBdr>
                <w:top w:val="none" w:sz="0" w:space="0" w:color="auto"/>
                <w:left w:val="none" w:sz="0" w:space="0" w:color="auto"/>
                <w:bottom w:val="none" w:sz="0" w:space="0" w:color="auto"/>
                <w:right w:val="none" w:sz="0" w:space="0" w:color="auto"/>
              </w:divBdr>
              <w:divsChild>
                <w:div w:id="1894584072">
                  <w:marLeft w:val="0"/>
                  <w:marRight w:val="0"/>
                  <w:marTop w:val="0"/>
                  <w:marBottom w:val="360"/>
                  <w:divBdr>
                    <w:top w:val="none" w:sz="0" w:space="0" w:color="auto"/>
                    <w:left w:val="none" w:sz="0" w:space="0" w:color="auto"/>
                    <w:bottom w:val="none" w:sz="0" w:space="0" w:color="auto"/>
                    <w:right w:val="none" w:sz="0" w:space="0" w:color="auto"/>
                  </w:divBdr>
                </w:div>
              </w:divsChild>
            </w:div>
            <w:div w:id="604071632">
              <w:marLeft w:val="0"/>
              <w:marRight w:val="0"/>
              <w:marTop w:val="0"/>
              <w:marBottom w:val="0"/>
              <w:divBdr>
                <w:top w:val="none" w:sz="0" w:space="0" w:color="auto"/>
                <w:left w:val="none" w:sz="0" w:space="0" w:color="auto"/>
                <w:bottom w:val="none" w:sz="0" w:space="0" w:color="auto"/>
                <w:right w:val="none" w:sz="0" w:space="0" w:color="auto"/>
              </w:divBdr>
            </w:div>
          </w:divsChild>
        </w:div>
        <w:div w:id="634069993">
          <w:marLeft w:val="0"/>
          <w:marRight w:val="0"/>
          <w:marTop w:val="0"/>
          <w:marBottom w:val="360"/>
          <w:divBdr>
            <w:top w:val="none" w:sz="0" w:space="0" w:color="auto"/>
            <w:left w:val="none" w:sz="0" w:space="0" w:color="auto"/>
            <w:bottom w:val="none" w:sz="0" w:space="0" w:color="auto"/>
            <w:right w:val="none" w:sz="0" w:space="0" w:color="auto"/>
          </w:divBdr>
        </w:div>
      </w:divsChild>
    </w:div>
    <w:div w:id="1249389910">
      <w:bodyDiv w:val="1"/>
      <w:marLeft w:val="0"/>
      <w:marRight w:val="0"/>
      <w:marTop w:val="0"/>
      <w:marBottom w:val="0"/>
      <w:divBdr>
        <w:top w:val="none" w:sz="0" w:space="0" w:color="auto"/>
        <w:left w:val="none" w:sz="0" w:space="0" w:color="auto"/>
        <w:bottom w:val="none" w:sz="0" w:space="0" w:color="auto"/>
        <w:right w:val="none" w:sz="0" w:space="0" w:color="auto"/>
      </w:divBdr>
      <w:divsChild>
        <w:div w:id="1180509235">
          <w:marLeft w:val="0"/>
          <w:marRight w:val="0"/>
          <w:marTop w:val="0"/>
          <w:marBottom w:val="0"/>
          <w:divBdr>
            <w:top w:val="none" w:sz="0" w:space="0" w:color="auto"/>
            <w:left w:val="none" w:sz="0" w:space="0" w:color="auto"/>
            <w:bottom w:val="none" w:sz="0" w:space="0" w:color="auto"/>
            <w:right w:val="none" w:sz="0" w:space="0" w:color="auto"/>
          </w:divBdr>
        </w:div>
        <w:div w:id="2047752394">
          <w:marLeft w:val="0"/>
          <w:marRight w:val="0"/>
          <w:marTop w:val="0"/>
          <w:marBottom w:val="0"/>
          <w:divBdr>
            <w:top w:val="none" w:sz="0" w:space="0" w:color="auto"/>
            <w:left w:val="none" w:sz="0" w:space="0" w:color="auto"/>
            <w:bottom w:val="none" w:sz="0" w:space="0" w:color="auto"/>
            <w:right w:val="none" w:sz="0" w:space="0" w:color="auto"/>
          </w:divBdr>
        </w:div>
      </w:divsChild>
    </w:div>
    <w:div w:id="1390567564">
      <w:bodyDiv w:val="1"/>
      <w:marLeft w:val="0"/>
      <w:marRight w:val="0"/>
      <w:marTop w:val="0"/>
      <w:marBottom w:val="0"/>
      <w:divBdr>
        <w:top w:val="none" w:sz="0" w:space="0" w:color="auto"/>
        <w:left w:val="none" w:sz="0" w:space="0" w:color="auto"/>
        <w:bottom w:val="none" w:sz="0" w:space="0" w:color="auto"/>
        <w:right w:val="none" w:sz="0" w:space="0" w:color="auto"/>
      </w:divBdr>
      <w:divsChild>
        <w:div w:id="424302804">
          <w:marLeft w:val="0"/>
          <w:marRight w:val="0"/>
          <w:marTop w:val="0"/>
          <w:marBottom w:val="0"/>
          <w:divBdr>
            <w:top w:val="none" w:sz="0" w:space="0" w:color="auto"/>
            <w:left w:val="none" w:sz="0" w:space="0" w:color="auto"/>
            <w:bottom w:val="none" w:sz="0" w:space="0" w:color="auto"/>
            <w:right w:val="none" w:sz="0" w:space="0" w:color="auto"/>
          </w:divBdr>
          <w:divsChild>
            <w:div w:id="564071909">
              <w:marLeft w:val="0"/>
              <w:marRight w:val="0"/>
              <w:marTop w:val="0"/>
              <w:marBottom w:val="0"/>
              <w:divBdr>
                <w:top w:val="none" w:sz="0" w:space="0" w:color="auto"/>
                <w:left w:val="none" w:sz="0" w:space="0" w:color="auto"/>
                <w:bottom w:val="none" w:sz="0" w:space="0" w:color="auto"/>
                <w:right w:val="none" w:sz="0" w:space="0" w:color="auto"/>
              </w:divBdr>
              <w:divsChild>
                <w:div w:id="1802453031">
                  <w:marLeft w:val="0"/>
                  <w:marRight w:val="0"/>
                  <w:marTop w:val="0"/>
                  <w:marBottom w:val="360"/>
                  <w:divBdr>
                    <w:top w:val="none" w:sz="0" w:space="0" w:color="auto"/>
                    <w:left w:val="none" w:sz="0" w:space="0" w:color="auto"/>
                    <w:bottom w:val="none" w:sz="0" w:space="0" w:color="auto"/>
                    <w:right w:val="none" w:sz="0" w:space="0" w:color="auto"/>
                  </w:divBdr>
                </w:div>
              </w:divsChild>
            </w:div>
            <w:div w:id="2121990319">
              <w:marLeft w:val="0"/>
              <w:marRight w:val="0"/>
              <w:marTop w:val="0"/>
              <w:marBottom w:val="0"/>
              <w:divBdr>
                <w:top w:val="none" w:sz="0" w:space="0" w:color="auto"/>
                <w:left w:val="none" w:sz="0" w:space="0" w:color="auto"/>
                <w:bottom w:val="none" w:sz="0" w:space="0" w:color="auto"/>
                <w:right w:val="none" w:sz="0" w:space="0" w:color="auto"/>
              </w:divBdr>
            </w:div>
          </w:divsChild>
        </w:div>
        <w:div w:id="1190686186">
          <w:marLeft w:val="0"/>
          <w:marRight w:val="0"/>
          <w:marTop w:val="0"/>
          <w:marBottom w:val="0"/>
          <w:divBdr>
            <w:top w:val="none" w:sz="0" w:space="0" w:color="auto"/>
            <w:left w:val="none" w:sz="0" w:space="0" w:color="auto"/>
            <w:bottom w:val="none" w:sz="0" w:space="0" w:color="auto"/>
            <w:right w:val="none" w:sz="0" w:space="0" w:color="auto"/>
          </w:divBdr>
          <w:divsChild>
            <w:div w:id="1085801009">
              <w:marLeft w:val="0"/>
              <w:marRight w:val="160"/>
              <w:marTop w:val="0"/>
              <w:marBottom w:val="160"/>
              <w:divBdr>
                <w:top w:val="none" w:sz="0" w:space="0" w:color="auto"/>
                <w:left w:val="none" w:sz="0" w:space="0" w:color="auto"/>
                <w:bottom w:val="none" w:sz="0" w:space="0" w:color="auto"/>
                <w:right w:val="single" w:sz="4" w:space="8" w:color="CCCCCC"/>
              </w:divBdr>
            </w:div>
            <w:div w:id="1544053061">
              <w:marLeft w:val="0"/>
              <w:marRight w:val="160"/>
              <w:marTop w:val="0"/>
              <w:marBottom w:val="160"/>
              <w:divBdr>
                <w:top w:val="none" w:sz="0" w:space="0" w:color="auto"/>
                <w:left w:val="none" w:sz="0" w:space="0" w:color="auto"/>
                <w:bottom w:val="none" w:sz="0" w:space="0" w:color="auto"/>
                <w:right w:val="single" w:sz="4" w:space="8" w:color="CCCCCC"/>
              </w:divBdr>
            </w:div>
          </w:divsChild>
        </w:div>
      </w:divsChild>
    </w:div>
  </w:divs>
  <w:doNotSaveAsSingleFile/>
  <w:pixelsPerInch w:val="96"/>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0" Type="http://schemas.openxmlformats.org/officeDocument/2006/relationships/oleObject" Target="embeddings/Microsoft_Equation1.bin"/><Relationship Id="rId11" Type="http://schemas.openxmlformats.org/officeDocument/2006/relationships/image" Target="media/image2.wmf"/><Relationship Id="rId12" Type="http://schemas.openxmlformats.org/officeDocument/2006/relationships/oleObject" Target="embeddings/Microsoft_Equation2.bin"/><Relationship Id="rId13" Type="http://schemas.openxmlformats.org/officeDocument/2006/relationships/image" Target="media/image3.wmf"/><Relationship Id="rId14" Type="http://schemas.openxmlformats.org/officeDocument/2006/relationships/oleObject" Target="embeddings/Microsoft_Equation3.bin"/><Relationship Id="rId15" Type="http://schemas.openxmlformats.org/officeDocument/2006/relationships/image" Target="media/image4.wmf"/><Relationship Id="rId16" Type="http://schemas.openxmlformats.org/officeDocument/2006/relationships/oleObject" Target="embeddings/Microsoft_Equation4.bin"/><Relationship Id="rId17" Type="http://schemas.openxmlformats.org/officeDocument/2006/relationships/image" Target="media/image5.wmf"/><Relationship Id="rId18" Type="http://schemas.openxmlformats.org/officeDocument/2006/relationships/oleObject" Target="embeddings/Microsoft_Equation5.bin"/><Relationship Id="rId19" Type="http://schemas.openxmlformats.org/officeDocument/2006/relationships/image" Target="media/image6.wmf"/><Relationship Id="rId60" Type="http://schemas.openxmlformats.org/officeDocument/2006/relationships/oleObject" Target="embeddings/Microsoft_Equation26.bin"/><Relationship Id="rId61" Type="http://schemas.openxmlformats.org/officeDocument/2006/relationships/image" Target="media/image27.wmf"/><Relationship Id="rId62" Type="http://schemas.openxmlformats.org/officeDocument/2006/relationships/oleObject" Target="embeddings/Microsoft_Equation27.bin"/><Relationship Id="rId63" Type="http://schemas.openxmlformats.org/officeDocument/2006/relationships/image" Target="media/image28.wmf"/><Relationship Id="rId64" Type="http://schemas.openxmlformats.org/officeDocument/2006/relationships/oleObject" Target="embeddings/Microsoft_Equation28.bin"/><Relationship Id="rId65" Type="http://schemas.openxmlformats.org/officeDocument/2006/relationships/image" Target="media/image29.wmf"/><Relationship Id="rId66" Type="http://schemas.openxmlformats.org/officeDocument/2006/relationships/oleObject" Target="embeddings/Microsoft_Equation29.bin"/><Relationship Id="rId67" Type="http://schemas.openxmlformats.org/officeDocument/2006/relationships/image" Target="media/image30.wmf"/><Relationship Id="rId68" Type="http://schemas.openxmlformats.org/officeDocument/2006/relationships/oleObject" Target="embeddings/Microsoft_Equation30.bin"/><Relationship Id="rId69" Type="http://schemas.openxmlformats.org/officeDocument/2006/relationships/image" Target="media/image31.wmf"/><Relationship Id="rId120" Type="http://schemas.openxmlformats.org/officeDocument/2006/relationships/oleObject" Target="embeddings/Microsoft_Equation56.bin"/><Relationship Id="rId121" Type="http://schemas.openxmlformats.org/officeDocument/2006/relationships/image" Target="media/image57.wmf"/><Relationship Id="rId122" Type="http://schemas.openxmlformats.org/officeDocument/2006/relationships/oleObject" Target="embeddings/Microsoft_Equation57.bin"/><Relationship Id="rId123" Type="http://schemas.openxmlformats.org/officeDocument/2006/relationships/image" Target="media/image58.wmf"/><Relationship Id="rId124" Type="http://schemas.openxmlformats.org/officeDocument/2006/relationships/oleObject" Target="embeddings/Microsoft_Equation58.bin"/><Relationship Id="rId125" Type="http://schemas.openxmlformats.org/officeDocument/2006/relationships/image" Target="media/image59.wmf"/><Relationship Id="rId126" Type="http://schemas.openxmlformats.org/officeDocument/2006/relationships/oleObject" Target="embeddings/Microsoft_Equation59.bin"/><Relationship Id="rId127" Type="http://schemas.openxmlformats.org/officeDocument/2006/relationships/image" Target="media/image60.wmf"/><Relationship Id="rId128" Type="http://schemas.openxmlformats.org/officeDocument/2006/relationships/oleObject" Target="embeddings/Microsoft_Equation60.bin"/><Relationship Id="rId129" Type="http://schemas.openxmlformats.org/officeDocument/2006/relationships/image" Target="media/image61.wmf"/><Relationship Id="rId40" Type="http://schemas.openxmlformats.org/officeDocument/2006/relationships/oleObject" Target="embeddings/Microsoft_Equation16.bin"/><Relationship Id="rId41" Type="http://schemas.openxmlformats.org/officeDocument/2006/relationships/image" Target="media/image17.wmf"/><Relationship Id="rId42" Type="http://schemas.openxmlformats.org/officeDocument/2006/relationships/oleObject" Target="embeddings/Microsoft_Equation17.bin"/><Relationship Id="rId90" Type="http://schemas.openxmlformats.org/officeDocument/2006/relationships/oleObject" Target="embeddings/Microsoft_Equation41.bin"/><Relationship Id="rId91" Type="http://schemas.openxmlformats.org/officeDocument/2006/relationships/image" Target="media/image42.wmf"/><Relationship Id="rId92" Type="http://schemas.openxmlformats.org/officeDocument/2006/relationships/oleObject" Target="embeddings/Microsoft_Equation42.bin"/><Relationship Id="rId93" Type="http://schemas.openxmlformats.org/officeDocument/2006/relationships/image" Target="media/image43.wmf"/><Relationship Id="rId94" Type="http://schemas.openxmlformats.org/officeDocument/2006/relationships/oleObject" Target="embeddings/Microsoft_Equation43.bin"/><Relationship Id="rId95" Type="http://schemas.openxmlformats.org/officeDocument/2006/relationships/image" Target="media/image44.wmf"/><Relationship Id="rId96" Type="http://schemas.openxmlformats.org/officeDocument/2006/relationships/oleObject" Target="embeddings/Microsoft_Equation44.bin"/><Relationship Id="rId101" Type="http://schemas.openxmlformats.org/officeDocument/2006/relationships/image" Target="media/image47.wmf"/><Relationship Id="rId102" Type="http://schemas.openxmlformats.org/officeDocument/2006/relationships/oleObject" Target="embeddings/Microsoft_Equation47.bin"/><Relationship Id="rId103" Type="http://schemas.openxmlformats.org/officeDocument/2006/relationships/image" Target="media/image48.wmf"/><Relationship Id="rId104" Type="http://schemas.openxmlformats.org/officeDocument/2006/relationships/oleObject" Target="embeddings/Microsoft_Equation48.bin"/><Relationship Id="rId105" Type="http://schemas.openxmlformats.org/officeDocument/2006/relationships/image" Target="media/image49.wmf"/><Relationship Id="rId106" Type="http://schemas.openxmlformats.org/officeDocument/2006/relationships/oleObject" Target="embeddings/Microsoft_Equation49.bin"/><Relationship Id="rId107" Type="http://schemas.openxmlformats.org/officeDocument/2006/relationships/image" Target="media/image50.wmf"/><Relationship Id="rId108" Type="http://schemas.openxmlformats.org/officeDocument/2006/relationships/oleObject" Target="embeddings/Microsoft_Equation50.bin"/><Relationship Id="rId109" Type="http://schemas.openxmlformats.org/officeDocument/2006/relationships/image" Target="media/image51.wmf"/><Relationship Id="rId97" Type="http://schemas.openxmlformats.org/officeDocument/2006/relationships/image" Target="media/image45.wmf"/><Relationship Id="rId98" Type="http://schemas.openxmlformats.org/officeDocument/2006/relationships/oleObject" Target="embeddings/Microsoft_Equation45.bin"/><Relationship Id="rId99" Type="http://schemas.openxmlformats.org/officeDocument/2006/relationships/image" Target="media/image46.wmf"/><Relationship Id="rId43" Type="http://schemas.openxmlformats.org/officeDocument/2006/relationships/image" Target="media/image18.wmf"/><Relationship Id="rId44" Type="http://schemas.openxmlformats.org/officeDocument/2006/relationships/oleObject" Target="embeddings/Microsoft_Equation18.bin"/><Relationship Id="rId45" Type="http://schemas.openxmlformats.org/officeDocument/2006/relationships/image" Target="media/image19.wmf"/><Relationship Id="rId46" Type="http://schemas.openxmlformats.org/officeDocument/2006/relationships/oleObject" Target="embeddings/Microsoft_Equation19.bin"/><Relationship Id="rId47" Type="http://schemas.openxmlformats.org/officeDocument/2006/relationships/image" Target="media/image20.wmf"/><Relationship Id="rId48" Type="http://schemas.openxmlformats.org/officeDocument/2006/relationships/oleObject" Target="embeddings/Microsoft_Equation20.bin"/><Relationship Id="rId49" Type="http://schemas.openxmlformats.org/officeDocument/2006/relationships/image" Target="media/image21.wmf"/><Relationship Id="rId100" Type="http://schemas.openxmlformats.org/officeDocument/2006/relationships/oleObject" Target="embeddings/Microsoft_Equation46.bin"/><Relationship Id="rId20" Type="http://schemas.openxmlformats.org/officeDocument/2006/relationships/oleObject" Target="embeddings/Microsoft_Equation6.bin"/><Relationship Id="rId21" Type="http://schemas.openxmlformats.org/officeDocument/2006/relationships/image" Target="media/image7.wmf"/><Relationship Id="rId22" Type="http://schemas.openxmlformats.org/officeDocument/2006/relationships/oleObject" Target="embeddings/Microsoft_Equation7.bin"/><Relationship Id="rId70" Type="http://schemas.openxmlformats.org/officeDocument/2006/relationships/oleObject" Target="embeddings/Microsoft_Equation31.bin"/><Relationship Id="rId71" Type="http://schemas.openxmlformats.org/officeDocument/2006/relationships/image" Target="media/image32.wmf"/><Relationship Id="rId72" Type="http://schemas.openxmlformats.org/officeDocument/2006/relationships/oleObject" Target="embeddings/Microsoft_Equation32.bin"/><Relationship Id="rId73" Type="http://schemas.openxmlformats.org/officeDocument/2006/relationships/image" Target="media/image33.wmf"/><Relationship Id="rId74" Type="http://schemas.openxmlformats.org/officeDocument/2006/relationships/oleObject" Target="embeddings/Microsoft_Equation33.bin"/><Relationship Id="rId75" Type="http://schemas.openxmlformats.org/officeDocument/2006/relationships/image" Target="media/image34.wmf"/><Relationship Id="rId76" Type="http://schemas.openxmlformats.org/officeDocument/2006/relationships/oleObject" Target="embeddings/Microsoft_Equation34.bin"/><Relationship Id="rId77" Type="http://schemas.openxmlformats.org/officeDocument/2006/relationships/image" Target="media/image35.wmf"/><Relationship Id="rId78" Type="http://schemas.openxmlformats.org/officeDocument/2006/relationships/oleObject" Target="embeddings/Microsoft_Equation35.bin"/><Relationship Id="rId79" Type="http://schemas.openxmlformats.org/officeDocument/2006/relationships/image" Target="media/image36.wmf"/><Relationship Id="rId23" Type="http://schemas.openxmlformats.org/officeDocument/2006/relationships/image" Target="media/image8.wmf"/><Relationship Id="rId24" Type="http://schemas.openxmlformats.org/officeDocument/2006/relationships/oleObject" Target="embeddings/Microsoft_Equation8.bin"/><Relationship Id="rId25" Type="http://schemas.openxmlformats.org/officeDocument/2006/relationships/image" Target="media/image9.wmf"/><Relationship Id="rId26" Type="http://schemas.openxmlformats.org/officeDocument/2006/relationships/oleObject" Target="embeddings/Microsoft_Equation9.bin"/><Relationship Id="rId27" Type="http://schemas.openxmlformats.org/officeDocument/2006/relationships/image" Target="media/image10.wmf"/><Relationship Id="rId28" Type="http://schemas.openxmlformats.org/officeDocument/2006/relationships/oleObject" Target="embeddings/Microsoft_Equation10.bin"/><Relationship Id="rId29" Type="http://schemas.openxmlformats.org/officeDocument/2006/relationships/image" Target="media/image11.wmf"/><Relationship Id="rId130" Type="http://schemas.openxmlformats.org/officeDocument/2006/relationships/oleObject" Target="embeddings/Microsoft_Equation61.bin"/><Relationship Id="rId131" Type="http://schemas.openxmlformats.org/officeDocument/2006/relationships/image" Target="media/image62.wmf"/><Relationship Id="rId132" Type="http://schemas.openxmlformats.org/officeDocument/2006/relationships/oleObject" Target="embeddings/Microsoft_Equation62.bin"/><Relationship Id="rId133" Type="http://schemas.openxmlformats.org/officeDocument/2006/relationships/image" Target="media/image63.wmf"/><Relationship Id="rId134" Type="http://schemas.openxmlformats.org/officeDocument/2006/relationships/oleObject" Target="embeddings/Microsoft_Equation63.bin"/><Relationship Id="rId135" Type="http://schemas.openxmlformats.org/officeDocument/2006/relationships/image" Target="media/image64.wmf"/><Relationship Id="rId136" Type="http://schemas.openxmlformats.org/officeDocument/2006/relationships/oleObject" Target="embeddings/Microsoft_Equation64.bin"/><Relationship Id="rId137" Type="http://schemas.openxmlformats.org/officeDocument/2006/relationships/image" Target="media/image65.wmf"/><Relationship Id="rId138" Type="http://schemas.openxmlformats.org/officeDocument/2006/relationships/oleObject" Target="embeddings/Microsoft_Equation65.bin"/><Relationship Id="rId13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50" Type="http://schemas.openxmlformats.org/officeDocument/2006/relationships/oleObject" Target="embeddings/Microsoft_Equation21.bin"/><Relationship Id="rId51" Type="http://schemas.openxmlformats.org/officeDocument/2006/relationships/image" Target="media/image22.wmf"/><Relationship Id="rId52" Type="http://schemas.openxmlformats.org/officeDocument/2006/relationships/oleObject" Target="embeddings/Microsoft_Equation22.bin"/><Relationship Id="rId53" Type="http://schemas.openxmlformats.org/officeDocument/2006/relationships/image" Target="media/image23.wmf"/><Relationship Id="rId54" Type="http://schemas.openxmlformats.org/officeDocument/2006/relationships/oleObject" Target="embeddings/Microsoft_Equation23.bin"/><Relationship Id="rId55" Type="http://schemas.openxmlformats.org/officeDocument/2006/relationships/image" Target="media/image24.wmf"/><Relationship Id="rId56" Type="http://schemas.openxmlformats.org/officeDocument/2006/relationships/oleObject" Target="embeddings/Microsoft_Equation24.bin"/><Relationship Id="rId57" Type="http://schemas.openxmlformats.org/officeDocument/2006/relationships/image" Target="media/image25.wmf"/><Relationship Id="rId58" Type="http://schemas.openxmlformats.org/officeDocument/2006/relationships/oleObject" Target="embeddings/Microsoft_Equation25.bin"/><Relationship Id="rId59" Type="http://schemas.openxmlformats.org/officeDocument/2006/relationships/image" Target="media/image26.wmf"/><Relationship Id="rId110" Type="http://schemas.openxmlformats.org/officeDocument/2006/relationships/oleObject" Target="embeddings/Microsoft_Equation51.bin"/><Relationship Id="rId111" Type="http://schemas.openxmlformats.org/officeDocument/2006/relationships/image" Target="media/image52.wmf"/><Relationship Id="rId112" Type="http://schemas.openxmlformats.org/officeDocument/2006/relationships/oleObject" Target="embeddings/Microsoft_Equation52.bin"/><Relationship Id="rId113" Type="http://schemas.openxmlformats.org/officeDocument/2006/relationships/image" Target="media/image53.wmf"/><Relationship Id="rId114" Type="http://schemas.openxmlformats.org/officeDocument/2006/relationships/oleObject" Target="embeddings/Microsoft_Equation53.bin"/><Relationship Id="rId115" Type="http://schemas.openxmlformats.org/officeDocument/2006/relationships/image" Target="media/image54.wmf"/><Relationship Id="rId116" Type="http://schemas.openxmlformats.org/officeDocument/2006/relationships/oleObject" Target="embeddings/Microsoft_Equation54.bin"/><Relationship Id="rId117" Type="http://schemas.openxmlformats.org/officeDocument/2006/relationships/image" Target="media/image55.wmf"/><Relationship Id="rId118" Type="http://schemas.openxmlformats.org/officeDocument/2006/relationships/oleObject" Target="embeddings/Microsoft_Equation55.bin"/><Relationship Id="rId119" Type="http://schemas.openxmlformats.org/officeDocument/2006/relationships/image" Target="media/image56.wmf"/><Relationship Id="rId30" Type="http://schemas.openxmlformats.org/officeDocument/2006/relationships/oleObject" Target="embeddings/Microsoft_Equation11.bin"/><Relationship Id="rId31" Type="http://schemas.openxmlformats.org/officeDocument/2006/relationships/image" Target="media/image12.wmf"/><Relationship Id="rId32" Type="http://schemas.openxmlformats.org/officeDocument/2006/relationships/oleObject" Target="embeddings/Microsoft_Equation12.bin"/><Relationship Id="rId33" Type="http://schemas.openxmlformats.org/officeDocument/2006/relationships/image" Target="media/image13.wmf"/><Relationship Id="rId34" Type="http://schemas.openxmlformats.org/officeDocument/2006/relationships/oleObject" Target="embeddings/Microsoft_Equation13.bin"/><Relationship Id="rId35" Type="http://schemas.openxmlformats.org/officeDocument/2006/relationships/image" Target="media/image14.wmf"/><Relationship Id="rId36" Type="http://schemas.openxmlformats.org/officeDocument/2006/relationships/oleObject" Target="embeddings/Microsoft_Equation14.bin"/><Relationship Id="rId37" Type="http://schemas.openxmlformats.org/officeDocument/2006/relationships/image" Target="media/image15.wmf"/><Relationship Id="rId38" Type="http://schemas.openxmlformats.org/officeDocument/2006/relationships/oleObject" Target="embeddings/Microsoft_Equation15.bin"/><Relationship Id="rId39" Type="http://schemas.openxmlformats.org/officeDocument/2006/relationships/image" Target="media/image16.wmf"/><Relationship Id="rId80" Type="http://schemas.openxmlformats.org/officeDocument/2006/relationships/oleObject" Target="embeddings/Microsoft_Equation36.bin"/><Relationship Id="rId81" Type="http://schemas.openxmlformats.org/officeDocument/2006/relationships/image" Target="media/image37.wmf"/><Relationship Id="rId82" Type="http://schemas.openxmlformats.org/officeDocument/2006/relationships/oleObject" Target="embeddings/Microsoft_Equation37.bin"/><Relationship Id="rId83" Type="http://schemas.openxmlformats.org/officeDocument/2006/relationships/image" Target="media/image38.wmf"/><Relationship Id="rId84" Type="http://schemas.openxmlformats.org/officeDocument/2006/relationships/oleObject" Target="embeddings/Microsoft_Equation38.bin"/><Relationship Id="rId85" Type="http://schemas.openxmlformats.org/officeDocument/2006/relationships/image" Target="media/image39.wmf"/><Relationship Id="rId86" Type="http://schemas.openxmlformats.org/officeDocument/2006/relationships/oleObject" Target="embeddings/Microsoft_Equation39.bin"/><Relationship Id="rId87" Type="http://schemas.openxmlformats.org/officeDocument/2006/relationships/image" Target="media/image40.wmf"/><Relationship Id="rId88" Type="http://schemas.openxmlformats.org/officeDocument/2006/relationships/oleObject" Target="embeddings/Microsoft_Equation40.bin"/><Relationship Id="rId89" Type="http://schemas.openxmlformats.org/officeDocument/2006/relationships/image" Target="media/image41.wmf"/><Relationship Id="rId1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3098</Words>
  <Characters>17664</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2013</vt:lpstr>
    </vt:vector>
  </TitlesOfParts>
  <Company/>
  <LinksUpToDate>false</LinksUpToDate>
  <CharactersWithSpaces>20721</CharactersWithSpaces>
  <SharedDoc>false</SharedDoc>
  <HLinks>
    <vt:vector size="6" baseType="variant">
      <vt:variant>
        <vt:i4>3735567</vt:i4>
      </vt:variant>
      <vt:variant>
        <vt:i4>216</vt:i4>
      </vt:variant>
      <vt:variant>
        <vt:i4>0</vt:i4>
      </vt:variant>
      <vt:variant>
        <vt:i4>5</vt:i4>
      </vt:variant>
      <vt:variant>
        <vt:lpwstr>http://dx.doi.org/10.4213/dm534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dc:title>
  <dc:subject/>
  <dc:creator>fds</dc:creator>
  <cp:keywords>CTPClassification=CTP_NWR:VisualMarkings=</cp:keywords>
  <cp:lastModifiedBy>Andrey Pudov</cp:lastModifiedBy>
  <cp:revision>5</cp:revision>
  <cp:lastPrinted>2013-10-04T14:17:00Z</cp:lastPrinted>
  <dcterms:created xsi:type="dcterms:W3CDTF">2017-05-31T06:42:00Z</dcterms:created>
  <dcterms:modified xsi:type="dcterms:W3CDTF">2017-06-07T03:25:00Z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42d61ae7-aa8a-48ea-8441-870239519250</vt:lpwstr>
  </property>
  <property fmtid="{D5CDD505-2E9C-101B-9397-08002B2CF9AE}" pid="3" name="CTP_TimeStamp">
    <vt:lpwstr>2017-03-02 10:59:20Z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