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Registro de premissas e ambiguidades</w:t>
      </w:r>
    </w:p>
    <w:p w:rsidR="00000000" w:rsidDel="00000000" w:rsidP="00000000" w:rsidRDefault="00000000" w:rsidRPr="00000000" w14:paraId="00000002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Ponto de Omissão/ Ambiguo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Premissa Adotada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justificada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Nome do funcionário deve ter quantos caracteres, no mínimo 2 ou 3?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3, no minímo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Brasil temos abreviações de nomes com 2 letras, como Zé, Jô,Lu mas, no geral se usa 3 caracteres para nomes, ex.: Ana, Ivo, Téo.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 3 caracteres, evita o uso de apelidos.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 CPF deve ser salvo com ou em máscara?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Sem máscara, apenas os 11 dígitos.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máscara é apenas visual aplciada no frontend, Isso evita duplicidade e facilita a validação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 nome deve conter acentuação gráfica?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Sim, aceita nomes com acentuação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Nomes próprios devem seguir as regras oficiais de acentuação gráfica da língua portuguesa. Dessa forma permitir no sistema a acentuação o deixa alinhado com as normas da lingua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Tamanho máximo da razão social deve conter quantos caracteres? </w:t>
              <w:br w:type="textWrapping"/>
              <w:t xml:space="preserve">60, 150, 255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Limite de 60 caracteres e sem pontuação ao abreviar.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 limite para notas fiscais e SEFAZ utilizam essa limitação, fazendo o sistema seguir o padrão que já é adotado amplamente pelas empresas do Brasil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Qual o tamanho máximo para a matrícula?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Tamanho máximo de até 30 caracteres (sem caracteres especiais ou acentuação).</w:t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 mantendo a unicidade.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Segue o limite do Esocial que é 30 pois é amplamente utilizado em sistema de folha de pagamento, assim trazendo flexibilidade ao sistema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Unicidade para o código de  cargo e departamentos?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Utiliza alfanuméricos sem caracteres especiais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Utilizar somente letras e números facilita a leitura e a identificação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É possível excluir o funcinoário?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Não, somente inativar o cadastro.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Mantém o registro do funcionário para uso futuro em relatórios de Turnover por exemplo.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Exclusão de cargos e departamentos feita de fato ou é apenas lógico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 é deletado de fato, faz Uma inserção na coluna destinada a data de exclusão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Mantém sempre o Registro efetuado assim sendo possível realizar uma auditoria futuramente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