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7289" w:rsidRPr="00EC03CB" w:rsidRDefault="00DB7D3F" w:rsidP="00FC7289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EC03CB">
        <w:rPr>
          <w:rFonts w:ascii="Cambria Math" w:hAnsi="Cambria Math" w:cs="Segoe UI"/>
          <w:bCs/>
          <w:szCs w:val="28"/>
        </w:rPr>
        <w:t xml:space="preserve">Задание 2. (60) </w:t>
      </w:r>
      <w:r w:rsidR="00FC7289" w:rsidRPr="00EC03CB">
        <w:rPr>
          <w:rFonts w:ascii="Cambria Math" w:hAnsi="Cambria Math" w:cs="Segoe UI"/>
          <w:szCs w:val="28"/>
        </w:rPr>
        <w:t>На рисунке точками показана аудитория поискового сайта </w:t>
      </w:r>
      <w:hyperlink r:id="rId4" w:tgtFrame="_blank" w:history="1">
        <w:r w:rsidR="00FC7289" w:rsidRPr="00EC03CB">
          <w:rPr>
            <w:rStyle w:val="a3"/>
            <w:rFonts w:ascii="Cambria Math" w:hAnsi="Cambria Math" w:cs="Segoe UI"/>
            <w:szCs w:val="28"/>
            <w:bdr w:val="single" w:sz="12" w:space="0" w:color="auto" w:frame="1"/>
          </w:rPr>
          <w:t>Ya.ru</w:t>
        </w:r>
      </w:hyperlink>
      <w:r w:rsidR="00FC7289" w:rsidRPr="00EC03CB">
        <w:rPr>
          <w:rFonts w:ascii="Cambria Math" w:hAnsi="Cambria Math" w:cs="Segoe UI"/>
          <w:szCs w:val="28"/>
        </w:rPr>
        <w:t> во все месяцы с декабря 2008 по октябрь 2009 года. По горизонтали указываются месяцы, по вертикали — количество посетителей сайта хотя бы раз в данном месяце. Для наглядности точки на рисунке соединены линией. Определите по рисунку разность между наибольшей и наименьшей аудиторией сайта </w:t>
      </w:r>
      <w:hyperlink r:id="rId5" w:tgtFrame="_blank" w:history="1">
        <w:r w:rsidR="00FC7289" w:rsidRPr="00EC03CB">
          <w:rPr>
            <w:rStyle w:val="a3"/>
            <w:rFonts w:ascii="Cambria Math" w:hAnsi="Cambria Math" w:cs="Segoe UI"/>
            <w:szCs w:val="28"/>
            <w:bdr w:val="single" w:sz="12" w:space="0" w:color="auto" w:frame="1"/>
          </w:rPr>
          <w:t>Ya.ru</w:t>
        </w:r>
      </w:hyperlink>
      <w:r w:rsidR="00FC7289" w:rsidRPr="00EC03CB">
        <w:rPr>
          <w:rFonts w:ascii="Cambria Math" w:hAnsi="Cambria Math" w:cs="Segoe UI"/>
          <w:szCs w:val="28"/>
        </w:rPr>
        <w:t> в указанный период.</w:t>
      </w:r>
    </w:p>
    <w:p w:rsidR="00A126F6" w:rsidRPr="00EC03CB" w:rsidRDefault="00FC7289" w:rsidP="00FC7289">
      <w:pPr>
        <w:rPr>
          <w:sz w:val="24"/>
        </w:rPr>
      </w:pPr>
      <w:r w:rsidRPr="00EC03CB">
        <w:rPr>
          <w:noProof/>
          <w:sz w:val="24"/>
        </w:rPr>
        <w:drawing>
          <wp:inline distT="0" distB="0" distL="0" distR="0" wp14:anchorId="57208535" wp14:editId="15A31DBF">
            <wp:extent cx="4760051" cy="305752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517" cy="307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EC0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89"/>
    <w:rsid w:val="00A126F6"/>
    <w:rsid w:val="00DB7D3F"/>
    <w:rsid w:val="00EC03CB"/>
    <w:rsid w:val="00FC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5FBAE-3D8B-4723-8A66-E6FBE6A7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C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FC72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yalu.ru/" TargetMode="External"/><Relationship Id="rId4" Type="http://schemas.openxmlformats.org/officeDocument/2006/relationships/hyperlink" Target="https://yalu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