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5930" w:rsidRPr="00FB6D02" w:rsidRDefault="00724DD6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FB6D02">
        <w:rPr>
          <w:rFonts w:ascii="Cambria Math" w:hAnsi="Cambria Math" w:cs="Times New Roman"/>
          <w:bCs/>
          <w:sz w:val="24"/>
          <w:szCs w:val="28"/>
        </w:rPr>
        <w:t xml:space="preserve">Задание 5. (56) </w:t>
      </w:r>
      <w:r w:rsidR="009E5930" w:rsidRPr="00FB6D02">
        <w:rPr>
          <w:rFonts w:ascii="Cambria Math" w:hAnsi="Cambria Math" w:cs="Times New Roman"/>
          <w:sz w:val="24"/>
          <w:szCs w:val="28"/>
        </w:rPr>
        <w:t xml:space="preserve">Научная конференция проводится в 5 дней. Всего запланировано 75 докладов — первые три дня по 15 докладов, остальные распределены поровну между четвертым и пятым днями. Порядок докладов определяется жеребьёвкой. Какова вероятность, что доклад профессора М. окажется запланированным на </w:t>
      </w:r>
      <w:r w:rsidR="009E5930" w:rsidRPr="00FB6D02">
        <w:rPr>
          <w:rFonts w:ascii="Cambria Math" w:hAnsi="Cambria Math" w:cs="Times New Roman"/>
          <w:b/>
          <w:bCs/>
          <w:sz w:val="24"/>
          <w:szCs w:val="28"/>
        </w:rPr>
        <w:t>четвертый</w:t>
      </w:r>
      <w:r w:rsidR="009E5930" w:rsidRPr="00FB6D02">
        <w:rPr>
          <w:rFonts w:ascii="Cambria Math" w:hAnsi="Cambria Math" w:cs="Times New Roman"/>
          <w:sz w:val="24"/>
          <w:szCs w:val="28"/>
        </w:rPr>
        <w:t xml:space="preserve"> день конференции?</w:t>
      </w:r>
    </w:p>
    <w:sectPr w:rsidR="009E5930" w:rsidRPr="00FB6D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30"/>
    <w:rsid w:val="00724DD6"/>
    <w:rsid w:val="009E5930"/>
    <w:rsid w:val="00F833F0"/>
    <w:rsid w:val="00F94F2E"/>
    <w:rsid w:val="00FB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D5AF799-DED4-4A6F-93B4-5665809BD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