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1A35D9" w:rsidRDefault="00B80D74">
      <w:pPr>
        <w:rPr>
          <w:sz w:val="24"/>
        </w:rPr>
      </w:pPr>
      <w:r w:rsidRPr="001A35D9">
        <w:rPr>
          <w:rFonts w:ascii="Cambria Math" w:hAnsi="Cambria Math"/>
          <w:bCs/>
          <w:sz w:val="24"/>
          <w:szCs w:val="28"/>
        </w:rPr>
        <w:t xml:space="preserve">Задание 7. (22) </w:t>
      </w:r>
      <w:r w:rsidR="00E943B2" w:rsidRPr="001A35D9">
        <w:rPr>
          <w:rFonts w:ascii="Cambria Math" w:hAnsi="Cambria Math"/>
          <w:sz w:val="24"/>
          <w:szCs w:val="28"/>
        </w:rPr>
        <w:t>Дана арифметическая прогрессия: –4; –2; 0; ... Найдите сумму первых десяти её членов.</w:t>
      </w:r>
    </w:p>
    <w:sectPr w:rsidR="002E2154" w:rsidRPr="001A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B2"/>
    <w:rsid w:val="001A35D9"/>
    <w:rsid w:val="002E2154"/>
    <w:rsid w:val="00B80D74"/>
    <w:rsid w:val="00E9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4697E-9C2E-4262-A441-2CBA8EAC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