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924C14" w:rsidRDefault="00C56AD9">
      <w:pPr>
        <w:rPr>
          <w:sz w:val="24"/>
        </w:rPr>
      </w:pPr>
      <w:r w:rsidRPr="00924C14">
        <w:rPr>
          <w:rFonts w:ascii="Cambria Math" w:hAnsi="Cambria Math"/>
          <w:bCs/>
          <w:sz w:val="24"/>
          <w:szCs w:val="28"/>
        </w:rPr>
        <w:t xml:space="preserve">Задание 7. (26) </w:t>
      </w:r>
      <w:r w:rsidR="00B8715F" w:rsidRPr="00924C14">
        <w:rPr>
          <w:rFonts w:ascii="Cambria Math" w:hAnsi="Cambria Math"/>
          <w:sz w:val="24"/>
          <w:szCs w:val="28"/>
        </w:rPr>
        <w:t>Выписаны первые три члена арифметической прогрессии: –1; 2; 5; ... Найдите сумму первых пяти её членов.</w:t>
      </w:r>
    </w:p>
    <w:sectPr w:rsidR="002E2154" w:rsidRPr="00924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15F"/>
    <w:rsid w:val="002E2154"/>
    <w:rsid w:val="00924C14"/>
    <w:rsid w:val="00B8715F"/>
    <w:rsid w:val="00C56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CAFF86-BEF9-4B76-AF06-CB992F12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