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726A8" w14:textId="3F5E7F1C" w:rsidR="00EC3B5C" w:rsidRPr="00C0517D" w:rsidRDefault="00C0517D">
      <w:pPr>
        <w:rPr>
          <w:sz w:val="24"/>
        </w:rPr>
      </w:pPr>
      <w:r w:rsidRPr="00C0517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(70) </w:t>
      </w:r>
      <w:r w:rsidR="00594500" w:rsidRPr="00C0517D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0AF2F278" wp14:editId="254CAD9A">
            <wp:simplePos x="0" y="0"/>
            <wp:positionH relativeFrom="column">
              <wp:posOffset>3310255</wp:posOffset>
            </wp:positionH>
            <wp:positionV relativeFrom="paragraph">
              <wp:posOffset>222885</wp:posOffset>
            </wp:positionV>
            <wp:extent cx="2971165" cy="1507490"/>
            <wp:effectExtent l="0" t="0" r="635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500" w:rsidRPr="00C0517D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Короткое плечо шлагбаума имеет длину 1 м, а длинное плечо – 3 м. На какую высоту (в метрах) опустится конец короткого плеча, когда конец длинного плеча поднимается на 1,8 м?</w:t>
      </w:r>
      <w:r w:rsidR="00594500" w:rsidRPr="00C0517D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594500" w:rsidRPr="00C0517D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C05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00"/>
    <w:rsid w:val="00594500"/>
    <w:rsid w:val="00A506CA"/>
    <w:rsid w:val="00C0517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65C0C"/>
  <w15:chartTrackingRefBased/>
  <w15:docId w15:val="{CF7F39F5-C96A-4936-921E-76A76CE1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2026-05-10T18:10:00Z</dcterms:created>
  <dcterms:modified xsi:type="dcterms:W3CDTF">2026-05-12T10:08:00Z</dcterms:modified>
</cp:coreProperties>
</file>