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EB87D" w14:textId="512E48EA" w:rsidR="00EC3B5C" w:rsidRPr="00FE7F37" w:rsidRDefault="00FE7F37" w:rsidP="00B875BD">
      <w:pPr>
        <w:jc w:val="both"/>
        <w:rPr>
          <w:sz w:val="24"/>
        </w:rPr>
      </w:pPr>
      <w:r w:rsidRPr="00FE7F37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10. (80) </w:t>
      </w:r>
      <w:r w:rsidR="00B875BD">
        <w:rPr>
          <w:rFonts w:ascii="Cambria Math" w:eastAsia="Times New Roman" w:hAnsi="Cambria Math" w:cs="Segoe UI"/>
          <w:bCs/>
          <w:sz w:val="24"/>
          <w:szCs w:val="28"/>
          <w:lang w:eastAsia="ru-RU"/>
        </w:rPr>
        <w:tab/>
      </w:r>
      <w:r w:rsidR="00B16D3D" w:rsidRPr="00FE7F37">
        <w:rPr>
          <w:rFonts w:ascii="Cambria Math" w:eastAsia="Times New Roman" w:hAnsi="Cambria Math" w:cs="Segoe UI"/>
          <w:sz w:val="24"/>
          <w:szCs w:val="28"/>
          <w:lang w:eastAsia="ru-RU"/>
        </w:rPr>
        <w:br/>
        <w:t>Сколько потребуется кафельных плиток квадратной формы со стороной 20 см, чтобы облицевать ими стену, имеющую форму прямоугольника со сторонами 3,4 м и 4,6 м?</w:t>
      </w:r>
      <w:r w:rsidR="00B16D3D" w:rsidRPr="00FE7F37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B16D3D" w:rsidRPr="00FE7F37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sectPr w:rsidR="00EC3B5C" w:rsidRPr="00FE7F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D3D"/>
    <w:rsid w:val="00B16D3D"/>
    <w:rsid w:val="00B875BD"/>
    <w:rsid w:val="00EC3B5C"/>
    <w:rsid w:val="00FE7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B263F"/>
  <w15:chartTrackingRefBased/>
  <w15:docId w15:val="{3AE1CA25-DAF9-4A07-8D10-A363AD899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2026-05-10T18:10:00Z</dcterms:created>
  <dcterms:modified xsi:type="dcterms:W3CDTF">2026-05-12T10:09:00Z</dcterms:modified>
</cp:coreProperties>
</file>