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2F29C" w14:textId="32495C36" w:rsidR="00EC3B5C" w:rsidRPr="00733D9C" w:rsidRDefault="00733D9C" w:rsidP="00F26C49">
      <w:pPr>
        <w:jc w:val="both"/>
        <w:rPr>
          <w:sz w:val="24"/>
        </w:rPr>
      </w:pPr>
      <w:r w:rsidRPr="00733D9C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(88) </w:t>
      </w:r>
      <w:r w:rsidR="00AA63D3" w:rsidRPr="00733D9C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2FA2445B" wp14:editId="7F25304B">
            <wp:simplePos x="0" y="0"/>
            <wp:positionH relativeFrom="column">
              <wp:posOffset>2996565</wp:posOffset>
            </wp:positionH>
            <wp:positionV relativeFrom="paragraph">
              <wp:posOffset>378460</wp:posOffset>
            </wp:positionV>
            <wp:extent cx="3237865" cy="1370965"/>
            <wp:effectExtent l="0" t="0" r="635" b="635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86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6C49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AA63D3" w:rsidRPr="00733D9C">
        <w:rPr>
          <w:rFonts w:ascii="Cambria Math" w:eastAsia="Times New Roman" w:hAnsi="Cambria Math" w:cs="Segoe UI"/>
          <w:sz w:val="24"/>
          <w:szCs w:val="28"/>
          <w:lang w:eastAsia="ru-RU"/>
        </w:rPr>
        <w:br/>
        <w:t>Дизайнер Павел получил заказ на декорирование чемодана цветной бумагой. По рисунку определите, сколько бумаги (в см²) необходимо закупить Павлу, чтобы оклеить всю внешнюю поверхность чемодана, если каждую грань он будет обклеивать отдельно (без загибов).</w:t>
      </w:r>
      <w:r w:rsidR="00AA63D3" w:rsidRPr="00733D9C">
        <w:rPr>
          <w:noProof/>
          <w:sz w:val="24"/>
        </w:rPr>
        <w:t xml:space="preserve"> </w:t>
      </w:r>
      <w:r w:rsidR="00AA63D3" w:rsidRPr="00733D9C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EC3B5C" w:rsidRPr="00733D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3D3"/>
    <w:rsid w:val="00733D9C"/>
    <w:rsid w:val="00AA63D3"/>
    <w:rsid w:val="00EC3B5C"/>
    <w:rsid w:val="00F2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8707C"/>
  <w15:chartTrackingRefBased/>
  <w15:docId w15:val="{59516E2B-4345-4925-85A2-06A7BAC1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2026-05-10T18:10:00Z</dcterms:created>
  <dcterms:modified xsi:type="dcterms:W3CDTF">2026-05-12T10:10:00Z</dcterms:modified>
</cp:coreProperties>
</file>