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0C9EE" w14:textId="1E9F0D14" w:rsidR="004A4A36" w:rsidRPr="00211F59" w:rsidRDefault="00782103" w:rsidP="004A4A36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211F59">
        <w:rPr>
          <w:noProof/>
        </w:rPr>
        <w:drawing>
          <wp:anchor distT="0" distB="0" distL="114300" distR="114300" simplePos="0" relativeHeight="251658240" behindDoc="0" locked="0" layoutInCell="1" allowOverlap="1" wp14:anchorId="594743FD" wp14:editId="75880E16">
            <wp:simplePos x="0" y="0"/>
            <wp:positionH relativeFrom="column">
              <wp:posOffset>4368165</wp:posOffset>
            </wp:positionH>
            <wp:positionV relativeFrom="paragraph">
              <wp:posOffset>41910</wp:posOffset>
            </wp:positionV>
            <wp:extent cx="1781175" cy="920133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201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1F59" w:rsidRPr="00211F59">
        <w:rPr>
          <w:rFonts w:ascii="Cambria Math" w:hAnsi="Cambria Math" w:cs="Segoe UI"/>
          <w:bCs/>
          <w:szCs w:val="28"/>
        </w:rPr>
        <w:t xml:space="preserve">Задание 12. (16) </w:t>
      </w:r>
      <w:r w:rsidR="004A4A36" w:rsidRPr="00211F59">
        <w:rPr>
          <w:rFonts w:ascii="Cambria Math" w:hAnsi="Cambria Math" w:cs="Segoe UI"/>
          <w:szCs w:val="28"/>
        </w:rPr>
        <w:t>Найдите площадь прямоугольного треугольника, если его катет и гипотенуза равны соответственно 28 и 100.</w:t>
      </w:r>
    </w:p>
    <w:p w14:paraId="49BFAC71" w14:textId="30509634" w:rsidR="00933790" w:rsidRPr="00211F59" w:rsidRDefault="00933790" w:rsidP="004A4A36">
      <w:pPr>
        <w:rPr>
          <w:sz w:val="24"/>
        </w:rPr>
      </w:pPr>
    </w:p>
    <w:sectPr w:rsidR="00933790" w:rsidRPr="00211F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A36"/>
    <w:rsid w:val="00211F59"/>
    <w:rsid w:val="004A4A36"/>
    <w:rsid w:val="00782103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BF1A0"/>
  <w15:chartTrackingRefBased/>
  <w15:docId w15:val="{E8E83200-4C58-4A6D-B8AA-7A341535B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A4A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2026-05-12T10:26:00Z</dcterms:modified>
</cp:coreProperties>
</file>