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21CB" w:rsidRPr="008937CB" w:rsidRDefault="00B91FD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8937CB">
        <w:rPr>
          <w:rFonts w:ascii="Cambria Math" w:hAnsi="Cambria Math"/>
          <w:bCs/>
          <w:sz w:val="24"/>
          <w:szCs w:val="28"/>
        </w:rPr>
        <w:t xml:space="preserve">Задание 13. (8) </w:t>
      </w:r>
      <w:r w:rsidR="00E421CB" w:rsidRPr="008937CB">
        <w:rPr>
          <w:rFonts w:ascii="Cambria Math" w:hAnsi="Cambria Math"/>
          <w:sz w:val="24"/>
          <w:szCs w:val="28"/>
        </w:rPr>
        <w:t xml:space="preserve">Укажите номера </w:t>
      </w:r>
      <w:r w:rsidR="00E421CB" w:rsidRPr="008937CB">
        <w:rPr>
          <w:rFonts w:ascii="Cambria Math" w:hAnsi="Cambria Math"/>
          <w:b/>
          <w:bCs/>
          <w:sz w:val="24"/>
          <w:szCs w:val="28"/>
        </w:rPr>
        <w:t>верных</w:t>
      </w:r>
      <w:r w:rsidR="00E421CB" w:rsidRPr="008937CB">
        <w:rPr>
          <w:rFonts w:ascii="Cambria Math" w:hAnsi="Cambria Math"/>
          <w:sz w:val="24"/>
          <w:szCs w:val="28"/>
        </w:rPr>
        <w:t xml:space="preserve"> утверждений.</w:t>
      </w:r>
    </w:p>
    <w:p w:rsidR="00E421CB" w:rsidRPr="008937CB" w:rsidRDefault="00E421C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8937CB">
        <w:rPr>
          <w:rFonts w:ascii="Cambria Math" w:hAnsi="Cambria Math"/>
          <w:sz w:val="24"/>
          <w:szCs w:val="28"/>
        </w:rPr>
        <w:t>1) Если угол острый, то смежный с ним угол также является острым.</w:t>
      </w:r>
    </w:p>
    <w:p w:rsidR="00E421CB" w:rsidRPr="008937CB" w:rsidRDefault="00E421C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8937CB">
        <w:rPr>
          <w:rFonts w:ascii="Cambria Math" w:hAnsi="Cambria Math"/>
          <w:sz w:val="24"/>
          <w:szCs w:val="28"/>
        </w:rPr>
        <w:t>2) Диагонали квадрата взаимно перпендикулярны.</w:t>
      </w:r>
    </w:p>
    <w:p w:rsidR="00E421CB" w:rsidRPr="008937CB" w:rsidRDefault="00E421C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8937CB">
        <w:rPr>
          <w:rFonts w:ascii="Cambria Math" w:hAnsi="Cambria Math"/>
          <w:sz w:val="24"/>
          <w:szCs w:val="28"/>
        </w:rPr>
        <w:t>3) В плоскости все точки, равнодушные от заданной точки, лежат на одной окружности.</w:t>
      </w:r>
    </w:p>
    <w:p w:rsidR="00E421CB" w:rsidRPr="008937CB" w:rsidRDefault="00E421CB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8937CB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8937CB" w:rsidRDefault="00596DFF">
      <w:pPr>
        <w:rPr>
          <w:sz w:val="24"/>
        </w:rPr>
      </w:pPr>
    </w:p>
    <w:sectPr w:rsidR="00596DFF" w:rsidRPr="00893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CB"/>
    <w:rsid w:val="00596DFF"/>
    <w:rsid w:val="008937CB"/>
    <w:rsid w:val="00B91FDB"/>
    <w:rsid w:val="00E4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D8C331-1A80-429D-93F9-DEAF8E66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