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4332" w:rsidRPr="006255C1" w:rsidRDefault="00320E6C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6255C1">
        <w:rPr>
          <w:rFonts w:ascii="Cambria Math" w:hAnsi="Cambria Math"/>
          <w:bCs/>
          <w:sz w:val="24"/>
          <w:szCs w:val="28"/>
        </w:rPr>
        <w:t xml:space="preserve">Задание 13. (10) </w:t>
      </w:r>
      <w:r w:rsidR="00B44332" w:rsidRPr="006255C1">
        <w:rPr>
          <w:rFonts w:ascii="Cambria Math" w:hAnsi="Cambria Math"/>
          <w:sz w:val="24"/>
          <w:szCs w:val="28"/>
        </w:rPr>
        <w:t xml:space="preserve">Укажите номера </w:t>
      </w:r>
      <w:r w:rsidR="00B44332" w:rsidRPr="006255C1">
        <w:rPr>
          <w:rFonts w:ascii="Cambria Math" w:hAnsi="Cambria Math"/>
          <w:b/>
          <w:bCs/>
          <w:sz w:val="24"/>
          <w:szCs w:val="28"/>
        </w:rPr>
        <w:t>верных</w:t>
      </w:r>
      <w:r w:rsidR="00B44332" w:rsidRPr="006255C1">
        <w:rPr>
          <w:rFonts w:ascii="Cambria Math" w:hAnsi="Cambria Math"/>
          <w:sz w:val="24"/>
          <w:szCs w:val="28"/>
        </w:rPr>
        <w:t xml:space="preserve"> утверждений.</w:t>
      </w:r>
    </w:p>
    <w:p w:rsidR="00B44332" w:rsidRPr="006255C1" w:rsidRDefault="00B44332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6255C1">
        <w:rPr>
          <w:rFonts w:ascii="Cambria Math" w:hAnsi="Cambria Math"/>
          <w:sz w:val="24"/>
          <w:szCs w:val="28"/>
        </w:rPr>
        <w:t>1) Если три стороны одного треугольника пропорциональны трём сторонам другого треугольника, то треугольники подобны.</w:t>
      </w:r>
    </w:p>
    <w:p w:rsidR="00B44332" w:rsidRPr="006255C1" w:rsidRDefault="00B44332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6255C1">
        <w:rPr>
          <w:rFonts w:ascii="Cambria Math" w:hAnsi="Cambria Math"/>
          <w:sz w:val="24"/>
          <w:szCs w:val="28"/>
        </w:rPr>
        <w:t>2) Сумма смежных углов равна 180°.</w:t>
      </w:r>
    </w:p>
    <w:p w:rsidR="00B44332" w:rsidRPr="006255C1" w:rsidRDefault="00B44332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6255C1">
        <w:rPr>
          <w:rFonts w:ascii="Cambria Math" w:hAnsi="Cambria Math"/>
          <w:sz w:val="24"/>
          <w:szCs w:val="28"/>
        </w:rPr>
        <w:t>3) Любая высота равнобедренного треугольника является его биссектрисой.</w:t>
      </w:r>
    </w:p>
    <w:p w:rsidR="00B44332" w:rsidRPr="006255C1" w:rsidRDefault="00B44332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6255C1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6255C1" w:rsidRDefault="00596DFF">
      <w:pPr>
        <w:rPr>
          <w:sz w:val="24"/>
        </w:rPr>
      </w:pPr>
    </w:p>
    <w:sectPr w:rsidR="00596DFF" w:rsidRPr="006255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32"/>
    <w:rsid w:val="00320E6C"/>
    <w:rsid w:val="00596DFF"/>
    <w:rsid w:val="006255C1"/>
    <w:rsid w:val="00B4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0AF07F-77F9-4275-B0E8-4AC50A38B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2026-05-10T18:57:00Z</dcterms:created>
  <dcterms:modified xsi:type="dcterms:W3CDTF">2026-05-12T09:48:00Z</dcterms:modified>
</cp:coreProperties>
</file>