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3018" w:rsidRPr="00DC330D" w:rsidRDefault="00535D7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C330D">
        <w:rPr>
          <w:rFonts w:ascii="Cambria Math" w:hAnsi="Cambria Math"/>
          <w:bCs/>
          <w:sz w:val="24"/>
          <w:szCs w:val="28"/>
        </w:rPr>
        <w:t xml:space="preserve">Задание 13. (38) </w:t>
      </w:r>
      <w:r w:rsidR="00EE3018" w:rsidRPr="00DC330D">
        <w:rPr>
          <w:rFonts w:ascii="Cambria Math" w:hAnsi="Cambria Math"/>
          <w:sz w:val="24"/>
          <w:szCs w:val="28"/>
        </w:rPr>
        <w:t xml:space="preserve">Какие из данных утверждений </w:t>
      </w:r>
      <w:r w:rsidR="00EE3018" w:rsidRPr="00DC330D">
        <w:rPr>
          <w:rFonts w:ascii="Cambria Math" w:hAnsi="Cambria Math"/>
          <w:b/>
          <w:bCs/>
          <w:sz w:val="24"/>
          <w:szCs w:val="28"/>
        </w:rPr>
        <w:t>неверны</w:t>
      </w:r>
      <w:r w:rsidR="00EE3018" w:rsidRPr="00DC330D">
        <w:rPr>
          <w:rFonts w:ascii="Cambria Math" w:hAnsi="Cambria Math"/>
          <w:sz w:val="24"/>
          <w:szCs w:val="28"/>
        </w:rPr>
        <w:t>?</w:t>
      </w:r>
    </w:p>
    <w:p w:rsidR="00EE3018" w:rsidRPr="00DC330D" w:rsidRDefault="00EE301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C330D">
        <w:rPr>
          <w:rFonts w:ascii="Cambria Math" w:hAnsi="Cambria Math"/>
          <w:sz w:val="24"/>
          <w:szCs w:val="28"/>
        </w:rPr>
        <w:t>1) Площадь квадрата равна произведению его диагоналей.</w:t>
      </w:r>
    </w:p>
    <w:p w:rsidR="00EE3018" w:rsidRPr="00DC330D" w:rsidRDefault="00EE301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C330D">
        <w:rPr>
          <w:rFonts w:ascii="Cambria Math" w:hAnsi="Cambria Math"/>
          <w:sz w:val="24"/>
          <w:szCs w:val="28"/>
        </w:rPr>
        <w:t>2) Если две различные прямые на плоскости перпендикулярны третьей прямой, то эти две прямые параллельны.</w:t>
      </w:r>
    </w:p>
    <w:p w:rsidR="00EE3018" w:rsidRPr="00DC330D" w:rsidRDefault="00EE301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C330D">
        <w:rPr>
          <w:rFonts w:ascii="Cambria Math" w:hAnsi="Cambria Math"/>
          <w:sz w:val="24"/>
          <w:szCs w:val="28"/>
        </w:rPr>
        <w:t>3) Вокруг любого параллелограмма можно описать окружность.</w:t>
      </w:r>
    </w:p>
    <w:p w:rsidR="00EE3018" w:rsidRPr="00DC330D" w:rsidRDefault="00EE3018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DC330D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DC330D" w:rsidRDefault="00596DFF">
      <w:pPr>
        <w:rPr>
          <w:sz w:val="24"/>
        </w:rPr>
      </w:pPr>
    </w:p>
    <w:sectPr w:rsidR="00596DFF" w:rsidRPr="00DC3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18"/>
    <w:rsid w:val="00535D7E"/>
    <w:rsid w:val="00596DFF"/>
    <w:rsid w:val="00DC330D"/>
    <w:rsid w:val="00EE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FA274-4480-4A1D-87F7-A6ADC3C3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