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01AA6" w:rsidRPr="00E74498" w:rsidRDefault="000D0753">
      <w:pPr>
        <w:rPr>
          <w:sz w:val="24"/>
        </w:rPr>
      </w:pPr>
      <w:r w:rsidRPr="00E74498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17. (20) </w:t>
      </w:r>
      <w:r w:rsidR="00517DD4" w:rsidRPr="00E74498">
        <w:rPr>
          <w:rFonts w:ascii="Cambria Math" w:eastAsia="Times New Roman" w:hAnsi="Cambria Math" w:cs="Segoe UI"/>
          <w:sz w:val="24"/>
          <w:szCs w:val="28"/>
          <w:lang w:eastAsia="ru-RU"/>
        </w:rPr>
        <w:t>Основания трапеции равны </w:t>
      </w:r>
      <w:r w:rsidR="00517DD4" w:rsidRPr="00E74498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16</w:t>
      </w:r>
      <w:r w:rsidR="00517DD4" w:rsidRPr="00E74498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517DD4" w:rsidRPr="00E74498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34</w:t>
      </w:r>
      <w:r w:rsidR="00517DD4" w:rsidRPr="00E74498">
        <w:rPr>
          <w:rFonts w:ascii="Cambria Math" w:eastAsia="Times New Roman" w:hAnsi="Cambria Math" w:cs="Segoe UI"/>
          <w:sz w:val="24"/>
          <w:szCs w:val="28"/>
          <w:lang w:eastAsia="ru-RU"/>
        </w:rPr>
        <w:t>. Найдите отрезок, соединяющий середины диагоналей трапеции.</w:t>
      </w:r>
    </w:p>
    <w:sectPr w:rsidR="00901AA6" w:rsidRPr="00E744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DD4"/>
    <w:rsid w:val="000D0753"/>
    <w:rsid w:val="00517DD4"/>
    <w:rsid w:val="00901AA6"/>
    <w:rsid w:val="00E744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23AC1EF-489D-4A45-8F6A-0C0C33509C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2026-05-10T19:57:00Z</dcterms:created>
  <dcterms:modified xsi:type="dcterms:W3CDTF">2026-05-12T09:50:00Z</dcterms:modified>
</cp:coreProperties>
</file>