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637D4C" w14:textId="77777777" w:rsidR="00901AA6" w:rsidRPr="00F84010" w:rsidRDefault="00E0061F" w:rsidP="00EC4692">
      <w:pPr>
        <w:jc w:val="both"/>
        <w:rPr>
          <w:sz w:val="24"/>
        </w:rPr>
      </w:pPr>
      <w:r w:rsidRPr="00F8401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(68) </w:t>
      </w:r>
      <w:r w:rsidR="00CA5CFA" w:rsidRPr="00F84010">
        <w:rPr>
          <w:rFonts w:ascii="Cambria Math" w:eastAsia="Times New Roman" w:hAnsi="Cambria Math" w:cs="Segoe UI"/>
          <w:sz w:val="24"/>
          <w:szCs w:val="28"/>
          <w:lang w:eastAsia="ru-RU"/>
        </w:rPr>
        <w:t>Высота треугольника разбивает его основание на два отрезка с длинами </w:t>
      </w:r>
      <w:r w:rsidR="00CA5CFA" w:rsidRPr="00F8401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8</w:t>
      </w:r>
      <w:r w:rsidR="00CA5CFA" w:rsidRPr="00F84010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CA5CFA" w:rsidRPr="00F84010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9</w:t>
      </w:r>
      <w:r w:rsidR="00CA5CFA" w:rsidRPr="00F84010">
        <w:rPr>
          <w:rFonts w:ascii="Cambria Math" w:eastAsia="Times New Roman" w:hAnsi="Cambria Math" w:cs="Segoe UI"/>
          <w:sz w:val="24"/>
          <w:szCs w:val="28"/>
          <w:lang w:eastAsia="ru-RU"/>
        </w:rPr>
        <w:t>. Найдите длину этой высоты, если известно, что другая высота треугольника делит её пополам.</w:t>
      </w:r>
    </w:p>
    <w:sectPr w:rsidR="00901AA6" w:rsidRPr="00F840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FA"/>
    <w:rsid w:val="00901AA6"/>
    <w:rsid w:val="00CA5CFA"/>
    <w:rsid w:val="00E0061F"/>
    <w:rsid w:val="00EC4692"/>
    <w:rsid w:val="00F84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F17FA"/>
  <w15:chartTrackingRefBased/>
  <w15:docId w15:val="{40E0EE6F-5369-4A2C-8C9F-114FCA985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2026-05-12T10:46:00Z</dcterms:modified>
</cp:coreProperties>
</file>