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B2039" w14:textId="3BC42BE2" w:rsidR="00291866" w:rsidRPr="00ED14E5" w:rsidRDefault="001550E3" w:rsidP="00291866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ED14E5">
        <w:rPr>
          <w:noProof/>
          <w:sz w:val="24"/>
        </w:rPr>
        <w:drawing>
          <wp:anchor distT="0" distB="0" distL="114300" distR="114300" simplePos="0" relativeHeight="251658240" behindDoc="0" locked="0" layoutInCell="1" allowOverlap="1" wp14:anchorId="20B731FE" wp14:editId="77B9FBBA">
            <wp:simplePos x="0" y="0"/>
            <wp:positionH relativeFrom="column">
              <wp:posOffset>3549015</wp:posOffset>
            </wp:positionH>
            <wp:positionV relativeFrom="paragraph">
              <wp:posOffset>146685</wp:posOffset>
            </wp:positionV>
            <wp:extent cx="2362200" cy="1618107"/>
            <wp:effectExtent l="0" t="0" r="0" b="1270"/>
            <wp:wrapSquare wrapText="bothSides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618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43B0" w:rsidRPr="00ED14E5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18. (78) </w:t>
      </w:r>
      <w:r w:rsidR="00291866" w:rsidRPr="00ED14E5">
        <w:rPr>
          <w:rFonts w:ascii="Cambria Math" w:eastAsia="Times New Roman" w:hAnsi="Cambria Math" w:cs="Segoe UI"/>
          <w:sz w:val="24"/>
          <w:szCs w:val="28"/>
          <w:lang w:eastAsia="ru-RU"/>
        </w:rPr>
        <w:t>Два равных прямоугольника имеют общую вершину </w:t>
      </w:r>
      <w:r w:rsidR="00291866" w:rsidRPr="00ED14E5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O</w:t>
      </w:r>
      <w:r w:rsidR="00291866" w:rsidRPr="00ED14E5">
        <w:rPr>
          <w:rFonts w:ascii="Cambria Math" w:eastAsia="Times New Roman" w:hAnsi="Cambria Math" w:cs="Segoe UI"/>
          <w:sz w:val="24"/>
          <w:szCs w:val="28"/>
          <w:lang w:eastAsia="ru-RU"/>
        </w:rPr>
        <w:t> (см. рис.). Докажите, что площадь треугольника </w:t>
      </w:r>
      <w:r w:rsidR="00291866" w:rsidRPr="00ED14E5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AOK</w:t>
      </w:r>
      <w:r w:rsidR="00291866" w:rsidRPr="00ED14E5">
        <w:rPr>
          <w:rFonts w:ascii="Cambria Math" w:eastAsia="Times New Roman" w:hAnsi="Cambria Math" w:cs="Segoe UI"/>
          <w:sz w:val="24"/>
          <w:szCs w:val="28"/>
          <w:lang w:eastAsia="ru-RU"/>
        </w:rPr>
        <w:t> и </w:t>
      </w:r>
      <w:r w:rsidR="00291866" w:rsidRPr="00ED14E5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COM</w:t>
      </w:r>
      <w:r w:rsidR="00291866" w:rsidRPr="00ED14E5">
        <w:rPr>
          <w:rFonts w:ascii="Cambria Math" w:eastAsia="Times New Roman" w:hAnsi="Cambria Math" w:cs="Segoe UI"/>
          <w:sz w:val="24"/>
          <w:szCs w:val="28"/>
          <w:lang w:eastAsia="ru-RU"/>
        </w:rPr>
        <w:t> равна.</w:t>
      </w:r>
    </w:p>
    <w:p w14:paraId="387FFA6E" w14:textId="042C8A59" w:rsidR="00F40B24" w:rsidRPr="00ED14E5" w:rsidRDefault="00F40B24" w:rsidP="00291866">
      <w:pPr>
        <w:rPr>
          <w:sz w:val="24"/>
        </w:rPr>
      </w:pPr>
    </w:p>
    <w:sectPr w:rsidR="00F40B24" w:rsidRPr="00ED14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866"/>
    <w:rsid w:val="001550E3"/>
    <w:rsid w:val="00291866"/>
    <w:rsid w:val="00B343B0"/>
    <w:rsid w:val="00ED14E5"/>
    <w:rsid w:val="00F40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AC62E"/>
  <w15:chartTrackingRefBased/>
  <w15:docId w15:val="{0BE4BEAB-62C2-4F73-A162-5ADC04140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2026-05-10T20:09:00Z</dcterms:created>
  <dcterms:modified xsi:type="dcterms:W3CDTF">2026-05-12T10:56:00Z</dcterms:modified>
</cp:coreProperties>
</file>