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B11F91" w:rsidRDefault="00C4316D" w:rsidP="00B11F91">
      <w:r w:rsidRPr="00B11F91">
        <w:rPr>
          <w:bCs/>
          <w:szCs w:val="28"/>
        </w:rPr>
        <w:t xml:space="preserve">Задание 4. (34) </w:t>
      </w:r>
      <w:r w:rsidR="006A3295" w:rsidRPr="00B11F91">
        <w:rPr>
          <w:szCs w:val="28"/>
        </w:rPr>
        <w:t>Средний вес мальчиков того же возраста, что и Сергей, равен 42 кг. Вес Сергея составляет 110% среднего веса. Сколько весит Сергей?</w:t>
      </w:r>
    </w:p>
    <w:sectPr w:rsidR="008F7CE1" w:rsidRPr="00B11F91" w:rsidSect="00B11F9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95"/>
    <w:rsid w:val="0000447D"/>
    <w:rsid w:val="006A3295"/>
    <w:rsid w:val="008F7CE1"/>
    <w:rsid w:val="00B11F91"/>
    <w:rsid w:val="00C4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FFC8E9-9212-4478-9066-701B34A5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