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FE676A" w:rsidRDefault="00431845" w:rsidP="00FE676A">
      <w:r w:rsidRPr="00FE676A">
        <w:rPr>
          <w:bCs/>
          <w:szCs w:val="28"/>
        </w:rPr>
        <w:t xml:space="preserve">Задание 4. (44) </w:t>
      </w:r>
      <w:r w:rsidR="003D1A45" w:rsidRPr="00FE676A">
        <w:rPr>
          <w:szCs w:val="28"/>
        </w:rPr>
        <w:t>Какая сумма (в рублях) будет проставлена в кассовом чеке, если стоимость товара 710 руб., и покупатель оплачивает его по дисконтной карте с 10%-ной скидкой?</w:t>
      </w:r>
      <w:r w:rsidR="003D1A45" w:rsidRPr="00FE676A">
        <w:rPr>
          <w:szCs w:val="28"/>
        </w:rPr>
        <w:tab/>
      </w:r>
    </w:p>
    <w:sectPr w:rsidR="008F7CE1" w:rsidRPr="00FE676A" w:rsidSect="00FE676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45"/>
    <w:rsid w:val="003D1A45"/>
    <w:rsid w:val="00431845"/>
    <w:rsid w:val="008F7CE1"/>
    <w:rsid w:val="00D67CFE"/>
    <w:rsid w:val="00FE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3139B8-7998-402E-899A-55CA1E75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