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650171" w:rsidRDefault="00123FD1" w:rsidP="00650171">
      <w:r w:rsidRPr="00650171">
        <w:rPr>
          <w:bCs/>
          <w:szCs w:val="28"/>
        </w:rPr>
        <w:t xml:space="preserve">Задание 4. (70) </w:t>
      </w:r>
      <w:r w:rsidR="00395A35" w:rsidRPr="00650171">
        <w:rPr>
          <w:szCs w:val="28"/>
        </w:rPr>
        <w:t>Для ухода за цветами в Доме Творчества покупалось 10 упаковок удобрений ежемесячно. Теперь на упаковке написано, что она содержит на 25% удобрений больше, чем раньше. Сколько упаковок теперь достаточно для ухода за цветами?</w:t>
      </w:r>
    </w:p>
    <w:sectPr w:rsidR="008F7CE1" w:rsidRPr="00650171" w:rsidSect="0065017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35"/>
    <w:rsid w:val="00100A7C"/>
    <w:rsid w:val="00123FD1"/>
    <w:rsid w:val="00395A35"/>
    <w:rsid w:val="00650171"/>
    <w:rsid w:val="008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87C734-D30D-4026-980F-E6A90748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