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27518" w14:textId="19BC927E" w:rsidR="00EC3B5C" w:rsidRPr="00950CB6" w:rsidRDefault="00B4061F" w:rsidP="00950CB6">
      <w:r w:rsidRPr="00950CB6">
        <w:rPr>
          <w:rFonts w:eastAsia="Times New Roman"/>
          <w:bCs/>
          <w:szCs w:val="28"/>
          <w:lang w:eastAsia="ru-RU"/>
        </w:rPr>
        <w:t xml:space="preserve">Задание 10. (84) </w:t>
      </w:r>
      <w:r w:rsidR="00D6799B" w:rsidRPr="00950CB6">
        <w:rPr>
          <w:rFonts w:eastAsia="Times New Roman"/>
          <w:bCs/>
          <w:szCs w:val="28"/>
          <w:lang w:eastAsia="ru-RU"/>
        </w:rPr>
        <w:tab/>
      </w:r>
      <w:r w:rsidR="009D102C" w:rsidRPr="00950CB6">
        <w:rPr>
          <w:rFonts w:eastAsia="Times New Roman"/>
          <w:szCs w:val="28"/>
          <w:lang w:eastAsia="ru-RU"/>
        </w:rPr>
        <w:br/>
        <w:t>Пол комнаты, имеющей форму прямоугольника со сторонами 4 м и 9 м, требуется покрыть паркетом из прямоугольных дощечек со сторонами 10 см и 25 см. Сколько потребуется таких дощечек?</w:t>
      </w:r>
      <w:r w:rsidR="00D6799B" w:rsidRPr="00950CB6">
        <w:rPr>
          <w:rFonts w:eastAsia="Times New Roman"/>
          <w:szCs w:val="28"/>
          <w:lang w:eastAsia="ru-RU"/>
        </w:rPr>
        <w:tab/>
      </w:r>
      <w:r w:rsidR="009D102C" w:rsidRPr="00950CB6">
        <w:rPr>
          <w:rFonts w:eastAsia="Times New Roman"/>
          <w:szCs w:val="28"/>
          <w:lang w:eastAsia="ru-RU"/>
        </w:rPr>
        <w:br/>
      </w:r>
    </w:p>
    <w:sectPr w:rsidR="00EC3B5C" w:rsidRPr="00950CB6" w:rsidSect="00950CB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02C"/>
    <w:rsid w:val="00950CB6"/>
    <w:rsid w:val="009D102C"/>
    <w:rsid w:val="00B4061F"/>
    <w:rsid w:val="00D6799B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D04F5"/>
  <w15:chartTrackingRefBased/>
  <w15:docId w15:val="{41729B09-8833-4017-B556-B1A5E43F1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2026-05-10T18:10:00Z</dcterms:created>
  <dcterms:modified xsi:type="dcterms:W3CDTF">2026-05-13T13:56:00Z</dcterms:modified>
</cp:coreProperties>
</file>